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color w:val="6B7280"/>
          <w:sz w:val="18"/>
          <w:szCs w:val="18"/>
        </w:rPr>
        <w:t xml:space="preserve">reading-book-app — docs/note</w:t>
      </w:r>
    </w:p>
    <w:p>
      <w:pPr>
        <w:spacing w:after="40"/>
      </w:pPr>
      <w:r>
        <w:rPr>
          <w:rFonts w:ascii="Calibri" w:cs="Calibri" w:eastAsia="Calibri" w:hAnsi="Calibri"/>
          <w:b/>
          <w:bCs/>
          <w:color w:val="1F4E79"/>
          <w:sz w:val="34"/>
          <w:szCs w:val="34"/>
        </w:rPr>
        <w:t xml:space="preserve">Kế hoạch thực hiện Phase 0 — Pipeline Jump hợp nhất</w:t>
      </w:r>
    </w:p>
    <w:p>
      <w:pPr>
        <w:spacing w:after="240"/>
      </w:pPr>
      <w:r>
        <w:rPr>
          <w:rFonts w:ascii="Calibri" w:cs="Calibri" w:eastAsia="Calibri" w:hAnsi="Calibri"/>
          <w:i/>
          <w:iCs/>
          <w:color w:val="6B7280"/>
          <w:sz w:val="20"/>
          <w:szCs w:val="20"/>
        </w:rPr>
        <w:t xml:space="preserve">(highlight, textbox, freehand, bookmark) · Cập nhật 29/08/2026</w:t>
      </w:r>
    </w:p>
    <w:p>
      <w:pPr>
        <w:pStyle w:val="Heading1"/>
        <w:spacing w:after="160" w:before="360"/>
      </w:pPr>
      <w:r>
        <w:rPr>
          <w:rFonts w:ascii="Calibri" w:cs="Calibri" w:eastAsia="Calibri" w:hAnsi="Calibri"/>
          <w:b/>
          <w:bCs/>
          <w:color w:val="1F4E79"/>
        </w:rPr>
        <w:t xml:space="preserve">1. Phạm vi &amp; nguồn</w:t>
      </w:r>
    </w:p>
    <w:p>
      <w:pPr>
        <w:spacing w:after="120"/>
      </w:pPr>
      <w:r>
        <w:rPr>
          <w:rFonts w:ascii="Calibri" w:cs="Calibri" w:eastAsia="Calibri" w:hAnsi="Calibri"/>
        </w:rPr>
        <w:t xml:space="preserve">Tài liệu này cụ thể hoá </w:t>
      </w:r>
      <w:r>
        <w:rPr>
          <w:rFonts w:ascii="Calibri" w:cs="Calibri" w:eastAsia="Calibri" w:hAnsi="Calibri"/>
          <w:b/>
          <w:bCs/>
        </w:rPr>
        <w:t xml:space="preserve">mục 3 "Phase 0"</w:t>
      </w:r>
      <w:r>
        <w:rPr>
          <w:rFonts w:ascii="Calibri" w:cs="Calibri" w:eastAsia="Calibri" w:hAnsi="Calibri"/>
        </w:rPr>
        <w:t xml:space="preserve"> trong </w:t>
      </w:r>
      <w:r>
        <w:rPr>
          <w:rFonts w:ascii="Consolas" w:cs="Consolas" w:eastAsia="Consolas" w:hAnsi="Consolas"/>
          <w:color w:val="6B21A8"/>
          <w:sz w:val="19"/>
          <w:szCs w:val="19"/>
        </w:rPr>
        <w:t xml:space="preserve">docs/note/jump-to-location-implementation-plan.md</w:t>
      </w:r>
      <w:r>
        <w:rPr>
          <w:rFonts w:ascii="Calibri" w:cs="Calibri" w:eastAsia="Calibri" w:hAnsi="Calibri"/>
        </w:rPr>
        <w:t xml:space="preserve"> (bảng việc 0.1–0.7) thành một kế hoạch thi công có thể chạy trực tiếp — đối chiếu với đúng nội dung §4/§6/§7 của </w:t>
      </w:r>
      <w:r>
        <w:rPr>
          <w:rFonts w:ascii="Consolas" w:cs="Consolas" w:eastAsia="Consolas" w:hAnsi="Consolas"/>
          <w:color w:val="6B21A8"/>
          <w:sz w:val="19"/>
          <w:szCs w:val="19"/>
        </w:rPr>
        <w:t xml:space="preserve">docs/spec/jump-to-location-unified.md</w:t>
      </w:r>
      <w:r>
        <w:rPr>
          <w:rFonts w:ascii="Calibri" w:cs="Calibri" w:eastAsia="Calibri" w:hAnsi="Calibri"/>
        </w:rPr>
        <w:t xml:space="preserve"> (spec kiến trúc đã chốt) và bản chia giai đoạn chi tiết hơn đã có sẵn trong </w:t>
      </w:r>
      <w:r>
        <w:rPr>
          <w:rFonts w:ascii="Consolas" w:cs="Consolas" w:eastAsia="Consolas" w:hAnsi="Consolas"/>
          <w:color w:val="6B21A8"/>
          <w:sz w:val="19"/>
          <w:szCs w:val="19"/>
        </w:rPr>
        <w:t xml:space="preserve">docs/spec/jump-to-location-plan.md</w:t>
      </w:r>
      <w:r>
        <w:rPr>
          <w:rFonts w:ascii="Calibri" w:cs="Calibri" w:eastAsia="Calibri" w:hAnsi="Calibri"/>
        </w:rPr>
        <w:t xml:space="preserve"> (Phase 0–5 riêng cho scope này).</w:t>
      </w:r>
    </w:p>
    <w:p>
      <w:pPr>
        <w:spacing w:after="120"/>
      </w:pPr>
      <w:r>
        <w:rPr>
          <w:rFonts w:ascii="Calibri" w:cs="Calibri" w:eastAsia="Calibri" w:hAnsi="Calibri"/>
        </w:rPr>
        <w:t xml:space="preserve">Khác với 3 tài liệu trên, phần </w:t>
      </w:r>
      <w:r>
        <w:rPr>
          <w:rFonts w:ascii="Calibri" w:cs="Calibri" w:eastAsia="Calibri" w:hAnsi="Calibri"/>
          <w:b/>
          <w:bCs/>
        </w:rPr>
        <w:t xml:space="preserve">mục 3</w:t>
      </w:r>
      <w:r>
        <w:rPr>
          <w:rFonts w:ascii="Calibri" w:cs="Calibri" w:eastAsia="Calibri" w:hAnsi="Calibri"/>
        </w:rPr>
        <w:t xml:space="preserve"> dưới đây dựa trên việc đọc trực tiếp code hiện hành của repo (29/08/2026), không chỉ dựa trên mô tả trong spec — nêu ra 2 điểm spec chưa tính tới và cần quyết định trước khi viết </w:t>
      </w:r>
      <w:r>
        <w:rPr>
          <w:rFonts w:ascii="Consolas" w:cs="Consolas" w:eastAsia="Consolas" w:hAnsi="Consolas"/>
          <w:color w:val="6B21A8"/>
          <w:sz w:val="19"/>
          <w:szCs w:val="19"/>
        </w:rPr>
        <w:t xml:space="preserve">useReaderJump.ts</w:t>
      </w:r>
      <w:r>
        <w:rPr>
          <w:rFonts w:ascii="Calibri" w:cs="Calibri" w:eastAsia="Calibri" w:hAnsi="Calibri"/>
        </w:rPr>
        <w:t xml:space="preserve">.</w:t>
      </w:r>
    </w:p>
    <w:p>
      <w:pPr>
        <w:pStyle w:val="Heading1"/>
        <w:spacing w:after="160" w:before="360"/>
      </w:pPr>
      <w:r>
        <w:rPr>
          <w:rFonts w:ascii="Calibri" w:cs="Calibri" w:eastAsia="Calibri" w:hAnsi="Calibri"/>
          <w:b/>
          <w:bCs/>
          <w:color w:val="1F4E79"/>
        </w:rPr>
        <w:t xml:space="preserve">2. Hiện trạng đã kiểm tra trong code</w:t>
      </w:r>
    </w:p>
    <w:p>
      <w:pPr>
        <w:spacing w:after="120"/>
      </w:pPr>
      <w:r>
        <w:rPr>
          <w:rFonts w:ascii="Calibri" w:cs="Calibri" w:eastAsia="Calibri" w:hAnsi="Calibri"/>
        </w:rPr>
        <w:t xml:space="preserve">Đã rà soát </w:t>
      </w:r>
      <w:r>
        <w:rPr>
          <w:rFonts w:ascii="Consolas" w:cs="Consolas" w:eastAsia="Consolas" w:hAnsi="Consolas"/>
          <w:color w:val="6B21A8"/>
          <w:sz w:val="19"/>
          <w:szCs w:val="19"/>
        </w:rPr>
        <w:t xml:space="preserve">packages/shared</w:t>
      </w:r>
      <w:r>
        <w:rPr>
          <w:rFonts w:ascii="Calibri" w:cs="Calibri" w:eastAsia="Calibri" w:hAnsi="Calibri"/>
        </w:rPr>
        <w:t xml:space="preserve"> và </w:t>
      </w:r>
      <w:r>
        <w:rPr>
          <w:rFonts w:ascii="Consolas" w:cs="Consolas" w:eastAsia="Consolas" w:hAnsi="Consolas"/>
          <w:color w:val="6B21A8"/>
          <w:sz w:val="19"/>
          <w:szCs w:val="19"/>
        </w:rPr>
        <w:t xml:space="preserve">apps/reading-book-desktop</w:t>
      </w:r>
      <w:r>
        <w:rPr>
          <w:rFonts w:ascii="Calibri" w:cs="Calibri" w:eastAsia="Calibri" w:hAnsi="Calibri"/>
        </w:rPr>
        <w:t xml:space="preserve"> — chưa có phần nào của Phase 0 tồn tại. Có thể bắt đầu đúng từ bước 0.1 mà không lo code thừa/trùng.</w:t>
      </w:r>
    </w:p>
    <w:tbl>
      <w:tblPr>
        <w:tblW w:type="dxa" w:w="9700"/>
        <w:tblBorders>
          <w:top w:val="single" w:color="CBD5E1" w:sz="4"/>
          <w:left w:val="single" w:color="CBD5E1" w:sz="4"/>
          <w:bottom w:val="single" w:color="CBD5E1" w:sz="4"/>
          <w:right w:val="single" w:color="CBD5E1" w:sz="4"/>
          <w:insideH w:val="single" w:color="CBD5E1" w:sz="4"/>
          <w:insideV w:val="single" w:color="CBD5E1" w:sz="4"/>
        </w:tblBorders>
      </w:tblPr>
      <w:tblGrid>
        <w:gridCol w:w="3200"/>
        <w:gridCol w:w="3600"/>
        <w:gridCol w:w="2900"/>
      </w:tblGrid>
      <w:tr>
        <w:trPr>
          <w:tblHeader/>
        </w:trPr>
        <w:tc>
          <w:tcPr>
            <w:tcW w:type="dxa" w:w="3200"/>
            <w:shd w:fill="1F4E79" w:val="clear"/>
            <w:tcMar>
              <w:top w:type="dxa" w:w="80"/>
              <w:left w:type="dxa" w:w="120"/>
              <w:bottom w:type="dxa" w:w="80"/>
              <w:right w:type="dxa" w:w="120"/>
            </w:tcMar>
          </w:tcPr>
          <w:p>
            <w:r>
              <w:rPr>
                <w:rFonts w:ascii="Calibri" w:cs="Calibri" w:eastAsia="Calibri" w:hAnsi="Calibri"/>
                <w:b/>
                <w:bCs/>
                <w:color w:val="FFFFFF"/>
              </w:rPr>
              <w:t xml:space="preserve">Hạng mục</w:t>
            </w:r>
          </w:p>
        </w:tc>
        <w:tc>
          <w:tcPr>
            <w:tcW w:type="dxa" w:w="3600"/>
            <w:shd w:fill="1F4E79" w:val="clear"/>
            <w:tcMar>
              <w:top w:type="dxa" w:w="80"/>
              <w:left w:type="dxa" w:w="120"/>
              <w:bottom w:type="dxa" w:w="80"/>
              <w:right w:type="dxa" w:w="120"/>
            </w:tcMar>
          </w:tcPr>
          <w:p>
            <w:r>
              <w:rPr>
                <w:rFonts w:ascii="Calibri" w:cs="Calibri" w:eastAsia="Calibri" w:hAnsi="Calibri"/>
                <w:b/>
                <w:bCs/>
                <w:color w:val="FFFFFF"/>
              </w:rPr>
              <w:t xml:space="preserve">File dự kiến</w:t>
            </w:r>
          </w:p>
        </w:tc>
        <w:tc>
          <w:tcPr>
            <w:tcW w:type="dxa" w:w="2900"/>
            <w:shd w:fill="1F4E79" w:val="clear"/>
            <w:tcMar>
              <w:top w:type="dxa" w:w="80"/>
              <w:left w:type="dxa" w:w="120"/>
              <w:bottom w:type="dxa" w:w="80"/>
              <w:right w:type="dxa" w:w="120"/>
            </w:tcMar>
          </w:tcPr>
          <w:p>
            <w:r>
              <w:rPr>
                <w:rFonts w:ascii="Calibri" w:cs="Calibri" w:eastAsia="Calibri" w:hAnsi="Calibri"/>
                <w:b/>
                <w:bCs/>
                <w:color w:val="FFFFFF"/>
              </w:rPr>
              <w:t xml:space="preserve">Trạng thái hôm nay</w:t>
            </w:r>
          </w:p>
        </w:tc>
      </w:tr>
      <w:tr>
        <w:tc>
          <w:tcPr>
            <w:tcW w:type="dxa" w:w="3200"/>
            <w:tcMar>
              <w:top w:type="dxa" w:w="80"/>
              <w:left w:type="dxa" w:w="120"/>
              <w:bottom w:type="dxa" w:w="80"/>
              <w:right w:type="dxa" w:w="120"/>
            </w:tcMar>
          </w:tcPr>
          <w:p>
            <w:r>
              <w:rPr>
                <w:rFonts w:ascii="Calibri" w:cs="Calibri" w:eastAsia="Calibri" w:hAnsi="Calibri"/>
              </w:rPr>
              <w:t xml:space="preserve">JumpTarget + resolver</w:t>
            </w:r>
          </w:p>
        </w:tc>
        <w:tc>
          <w:tcPr>
            <w:tcW w:type="dxa" w:w="3600"/>
            <w:tcMar>
              <w:top w:type="dxa" w:w="80"/>
              <w:left w:type="dxa" w:w="120"/>
              <w:bottom w:type="dxa" w:w="80"/>
              <w:right w:type="dxa" w:w="120"/>
            </w:tcMar>
          </w:tcPr>
          <w:p>
            <w:r>
              <w:rPr>
                <w:rFonts w:ascii="Calibri" w:cs="Calibri" w:eastAsia="Calibri" w:hAnsi="Calibri"/>
              </w:rPr>
              <w:t xml:space="preserve">packages/shared/models/jump-target.ts</w:t>
            </w:r>
          </w:p>
        </w:tc>
        <w:tc>
          <w:tcPr>
            <w:tcW w:type="dxa" w:w="2900"/>
            <w:tcMar>
              <w:top w:type="dxa" w:w="80"/>
              <w:left w:type="dxa" w:w="120"/>
              <w:bottom w:type="dxa" w:w="80"/>
              <w:right w:type="dxa" w:w="120"/>
            </w:tcMar>
          </w:tcPr>
          <w:p>
            <w:r>
              <w:rPr>
                <w:rFonts w:ascii="Calibri" w:cs="Calibri" w:eastAsia="Calibri" w:hAnsi="Calibri"/>
              </w:rPr>
              <w:t xml:space="preserve">Chưa tồn tại</w:t>
            </w:r>
          </w:p>
        </w:tc>
      </w:tr>
      <w:tr>
        <w:tc>
          <w:tcPr>
            <w:tcW w:type="dxa" w:w="3200"/>
            <w:shd w:fill="F2F2F2" w:val="clear"/>
            <w:tcMar>
              <w:top w:type="dxa" w:w="80"/>
              <w:left w:type="dxa" w:w="120"/>
              <w:bottom w:type="dxa" w:w="80"/>
              <w:right w:type="dxa" w:w="120"/>
            </w:tcMar>
          </w:tcPr>
          <w:p>
            <w:r>
              <w:rPr>
                <w:rFonts w:ascii="Calibri" w:cs="Calibri" w:eastAsia="Calibri" w:hAnsi="Calibri"/>
              </w:rPr>
              <w:t xml:space="preserve">Flash effect</w:t>
            </w:r>
          </w:p>
        </w:tc>
        <w:tc>
          <w:tcPr>
            <w:tcW w:type="dxa" w:w="3600"/>
            <w:shd w:fill="F2F2F2" w:val="clear"/>
            <w:tcMar>
              <w:top w:type="dxa" w:w="80"/>
              <w:left w:type="dxa" w:w="120"/>
              <w:bottom w:type="dxa" w:w="80"/>
              <w:right w:type="dxa" w:w="120"/>
            </w:tcMar>
          </w:tcPr>
          <w:p>
            <w:r>
              <w:rPr>
                <w:rFonts w:ascii="Calibri" w:cs="Calibri" w:eastAsia="Calibri" w:hAnsi="Calibri"/>
              </w:rPr>
              <w:t xml:space="preserve">src/reader/overlays/annotation-flash.ts</w:t>
            </w:r>
          </w:p>
        </w:tc>
        <w:tc>
          <w:tcPr>
            <w:tcW w:type="dxa" w:w="2900"/>
            <w:shd w:fill="F2F2F2" w:val="clear"/>
            <w:tcMar>
              <w:top w:type="dxa" w:w="80"/>
              <w:left w:type="dxa" w:w="120"/>
              <w:bottom w:type="dxa" w:w="80"/>
              <w:right w:type="dxa" w:w="120"/>
            </w:tcMar>
          </w:tcPr>
          <w:p>
            <w:r>
              <w:rPr>
                <w:rFonts w:ascii="Calibri" w:cs="Calibri" w:eastAsia="Calibri" w:hAnsi="Calibri"/>
              </w:rPr>
              <w:t xml:space="preserve">Chưa tồn tại (đã bị xoá khỏi repo trước đây)</w:t>
            </w:r>
          </w:p>
        </w:tc>
      </w:tr>
      <w:tr>
        <w:tc>
          <w:tcPr>
            <w:tcW w:type="dxa" w:w="3200"/>
            <w:tcMar>
              <w:top w:type="dxa" w:w="80"/>
              <w:left w:type="dxa" w:w="120"/>
              <w:bottom w:type="dxa" w:w="80"/>
              <w:right w:type="dxa" w:w="120"/>
            </w:tcMar>
          </w:tcPr>
          <w:p>
            <w:r>
              <w:rPr>
                <w:rFonts w:ascii="Calibri" w:cs="Calibri" w:eastAsia="Calibri" w:hAnsi="Calibri"/>
              </w:rPr>
              <w:t xml:space="preserve">Orchestrator</w:t>
            </w:r>
          </w:p>
        </w:tc>
        <w:tc>
          <w:tcPr>
            <w:tcW w:type="dxa" w:w="3600"/>
            <w:tcMar>
              <w:top w:type="dxa" w:w="80"/>
              <w:left w:type="dxa" w:w="120"/>
              <w:bottom w:type="dxa" w:w="80"/>
              <w:right w:type="dxa" w:w="120"/>
            </w:tcMar>
          </w:tcPr>
          <w:p>
            <w:r>
              <w:rPr>
                <w:rFonts w:ascii="Calibri" w:cs="Calibri" w:eastAsia="Calibri" w:hAnsi="Calibri"/>
              </w:rPr>
              <w:t xml:space="preserve">src/screens/Reader/logic/hooks/useReaderJump.ts</w:t>
            </w:r>
          </w:p>
        </w:tc>
        <w:tc>
          <w:tcPr>
            <w:tcW w:type="dxa" w:w="2900"/>
            <w:tcMar>
              <w:top w:type="dxa" w:w="80"/>
              <w:left w:type="dxa" w:w="120"/>
              <w:bottom w:type="dxa" w:w="80"/>
              <w:right w:type="dxa" w:w="120"/>
            </w:tcMar>
          </w:tcPr>
          <w:p>
            <w:r>
              <w:rPr>
                <w:rFonts w:ascii="Calibri" w:cs="Calibri" w:eastAsia="Calibri" w:hAnsi="Calibri"/>
              </w:rPr>
              <w:t xml:space="preserve">Chưa tồn tại</w:t>
            </w:r>
          </w:p>
        </w:tc>
      </w:tr>
      <w:tr>
        <w:tc>
          <w:tcPr>
            <w:tcW w:type="dxa" w:w="3200"/>
            <w:shd w:fill="F2F2F2" w:val="clear"/>
            <w:tcMar>
              <w:top w:type="dxa" w:w="80"/>
              <w:left w:type="dxa" w:w="120"/>
              <w:bottom w:type="dxa" w:w="80"/>
              <w:right w:type="dxa" w:w="120"/>
            </w:tcMar>
          </w:tcPr>
          <w:p>
            <w:r>
              <w:rPr>
                <w:rFonts w:ascii="Calibri" w:cs="Calibri" w:eastAsia="Calibri" w:hAnsi="Calibri"/>
              </w:rPr>
              <w:t xml:space="preserve">4 hàm jumpTo* cũ</w:t>
            </w:r>
          </w:p>
        </w:tc>
        <w:tc>
          <w:tcPr>
            <w:tcW w:type="dxa" w:w="3600"/>
            <w:shd w:fill="F2F2F2" w:val="clear"/>
            <w:tcMar>
              <w:top w:type="dxa" w:w="80"/>
              <w:left w:type="dxa" w:w="120"/>
              <w:bottom w:type="dxa" w:w="80"/>
              <w:right w:type="dxa" w:w="120"/>
            </w:tcMar>
          </w:tcPr>
          <w:p>
            <w:r>
              <w:rPr>
                <w:rFonts w:ascii="Calibri" w:cs="Calibri" w:eastAsia="Calibri" w:hAnsi="Calibri"/>
              </w:rPr>
              <w:t xml:space="preserve">useReaderAnnotations.ts (dòng 675, 886, 1245, 1259)</w:t>
            </w:r>
          </w:p>
        </w:tc>
        <w:tc>
          <w:tcPr>
            <w:tcW w:type="dxa" w:w="2900"/>
            <w:shd w:fill="F2F2F2" w:val="clear"/>
            <w:tcMar>
              <w:top w:type="dxa" w:w="80"/>
              <w:left w:type="dxa" w:w="120"/>
              <w:bottom w:type="dxa" w:w="80"/>
              <w:right w:type="dxa" w:w="120"/>
            </w:tcMar>
          </w:tcPr>
          <w:p>
            <w:r>
              <w:rPr>
                <w:rFonts w:ascii="Calibri" w:cs="Calibri" w:eastAsia="Calibri" w:hAnsi="Calibri"/>
              </w:rPr>
              <w:t xml:space="preserve">Vẫn là 4 hàm viết tay riêng lẻ, đúng như spec mô tả</w:t>
            </w:r>
          </w:p>
        </w:tc>
      </w:tr>
    </w:tbl>
    <w:p>
      <w:pPr>
        <w:pStyle w:val="Heading1"/>
        <w:spacing w:after="160" w:before="360"/>
      </w:pPr>
      <w:r>
        <w:rPr>
          <w:rFonts w:ascii="Calibri" w:cs="Calibri" w:eastAsia="Calibri" w:hAnsi="Calibri"/>
          <w:b/>
          <w:bCs/>
          <w:color w:val="1F4E79"/>
        </w:rPr>
        <w:t xml:space="preserve">3. Hai phát hiện cần xử lý trước khi code (ngoài phạm vi mô tả của spec gốc)</w:t>
      </w:r>
    </w:p>
    <w:p>
      <w:pPr>
        <w:pStyle w:val="Heading2"/>
        <w:spacing w:after="120" w:before="280"/>
      </w:pPr>
      <w:r>
        <w:rPr>
          <w:rFonts w:ascii="Calibri" w:cs="Calibri" w:eastAsia="Calibri" w:hAnsi="Calibri"/>
          <w:b/>
          <w:bCs/>
          <w:color w:val="1F4E79"/>
        </w:rPr>
        <w:t xml:space="preserve">3.1 — goChapterRef là no-op thật sự trên bề mặt EPUB thật</w:t>
      </w:r>
    </w:p>
    <w:tbl>
      <w:tblPr>
        <w:tblW w:type="pct" w:w="100%"/>
        <w:tblBorders>
          <w:top w:val="single" w:color="B45309" w:sz="4"/>
          <w:left w:val="single" w:color="B45309" w:sz="4"/>
          <w:bottom w:val="single" w:color="B45309" w:sz="4"/>
          <w:right w:val="single" w:color="B45309" w:sz="4"/>
          <w:insideH w:val="none"/>
          <w:insideV w:val="none"/>
        </w:tblBorders>
      </w:tblPr>
      <w:tblGrid>
        <w:gridCol w:w="100"/>
      </w:tblGrid>
      <w:tr>
        <w:tc>
          <w:tcPr>
            <w:shd w:fill="FEF3C7" w:val="clear"/>
            <w:tcMar>
              <w:top w:type="dxa" w:w="160"/>
              <w:left w:type="dxa" w:w="200"/>
              <w:bottom w:type="dxa" w:w="160"/>
              <w:right w:type="dxa" w:w="200"/>
            </w:tcMar>
          </w:tcPr>
          <w:p>
            <w:pPr>
              <w:spacing w:after="80"/>
            </w:pPr>
            <w:r>
              <w:rPr>
                <w:rFonts w:ascii="Calibri" w:cs="Calibri" w:eastAsia="Calibri" w:hAnsi="Calibri"/>
                <w:b/>
                <w:bCs/>
                <w:color w:val="B45309"/>
              </w:rPr>
              <w:t xml:space="preserve">Rủi ro</w:t>
            </w:r>
          </w:p>
          <w:p>
            <w:pPr>
              <w:spacing w:after="120"/>
            </w:pPr>
            <w:r>
              <w:rPr>
                <w:rFonts w:ascii="Consolas" w:cs="Consolas" w:eastAsia="Consolas" w:hAnsi="Consolas"/>
                <w:color w:val="6B21A8"/>
                <w:sz w:val="19"/>
                <w:szCs w:val="19"/>
              </w:rPr>
              <w:t xml:space="preserve">ReaderScreen.tsx:180</w:t>
            </w:r>
            <w:r>
              <w:rPr>
                <w:rFonts w:ascii="Calibri" w:cs="Calibri" w:eastAsia="Calibri" w:hAnsi="Calibri"/>
              </w:rPr>
              <w:t xml:space="preserve"> gán </w:t>
            </w:r>
            <w:r>
              <w:rPr>
                <w:rFonts w:ascii="Consolas" w:cs="Consolas" w:eastAsia="Consolas" w:hAnsi="Consolas"/>
                <w:color w:val="6B21A8"/>
                <w:sz w:val="19"/>
                <w:szCs w:val="19"/>
              </w:rPr>
              <w:t xml:space="preserve">goChapterRef.current = nav.goChapter</w:t>
            </w:r>
            <w:r>
              <w:rPr>
                <w:rFonts w:ascii="Calibri" w:cs="Calibri" w:eastAsia="Calibri" w:hAnsi="Calibri"/>
              </w:rPr>
              <w:t xml:space="preserve">. Hàm </w:t>
            </w:r>
            <w:r>
              <w:rPr>
                <w:rFonts w:ascii="Consolas" w:cs="Consolas" w:eastAsia="Consolas" w:hAnsi="Consolas"/>
                <w:color w:val="6B21A8"/>
                <w:sz w:val="19"/>
                <w:szCs w:val="19"/>
              </w:rPr>
              <w:t xml:space="preserve">goChapter</w:t>
            </w:r>
            <w:r>
              <w:rPr>
                <w:rFonts w:ascii="Calibri" w:cs="Calibri" w:eastAsia="Calibri" w:hAnsi="Calibri"/>
              </w:rPr>
              <w:t xml:space="preserve"> (</w:t>
            </w:r>
            <w:r>
              <w:rPr>
                <w:rFonts w:ascii="Consolas" w:cs="Consolas" w:eastAsia="Consolas" w:hAnsi="Consolas"/>
                <w:color w:val="6B21A8"/>
                <w:sz w:val="19"/>
                <w:szCs w:val="19"/>
              </w:rPr>
              <w:t xml:space="preserve">useReaderNavigation.ts:86-90</w:t>
            </w:r>
            <w:r>
              <w:rPr>
                <w:rFonts w:ascii="Calibri" w:cs="Calibri" w:eastAsia="Calibri" w:hAnsi="Calibri"/>
              </w:rPr>
              <w:t xml:space="preserve">) chỉ </w:t>
            </w:r>
            <w:r>
              <w:rPr>
                <w:rFonts w:ascii="Consolas" w:cs="Consolas" w:eastAsia="Consolas" w:hAnsi="Consolas"/>
                <w:color w:val="6B21A8"/>
                <w:sz w:val="19"/>
                <w:szCs w:val="19"/>
              </w:rPr>
              <w:t xml:space="preserve">Math.min/max</w:t>
            </w:r>
            <w:r>
              <w:rPr>
                <w:rFonts w:ascii="Calibri" w:cs="Calibri" w:eastAsia="Calibri" w:hAnsi="Calibri"/>
              </w:rPr>
              <w:t xml:space="preserve"> theo </w:t>
            </w:r>
            <w:r>
              <w:rPr>
                <w:rFonts w:ascii="Consolas" w:cs="Consolas" w:eastAsia="Consolas" w:hAnsi="Consolas"/>
                <w:color w:val="6B21A8"/>
                <w:sz w:val="19"/>
                <w:szCs w:val="19"/>
              </w:rPr>
              <w:t xml:space="preserve">FAKE_CHAPTERS.length</w:t>
            </w:r>
            <w:r>
              <w:rPr>
                <w:rFonts w:ascii="Calibri" w:cs="Calibri" w:eastAsia="Calibri" w:hAnsi="Calibri"/>
              </w:rPr>
              <w:t xml:space="preserve"> rồi </w:t>
            </w:r>
            <w:r>
              <w:rPr>
                <w:rFonts w:ascii="Consolas" w:cs="Consolas" w:eastAsia="Consolas" w:hAnsi="Consolas"/>
                <w:color w:val="6B21A8"/>
                <w:sz w:val="19"/>
                <w:szCs w:val="19"/>
              </w:rPr>
              <w:t xml:space="preserve">setChapterIndex</w:t>
            </w:r>
            <w:r>
              <w:rPr>
                <w:rFonts w:ascii="Calibri" w:cs="Calibri" w:eastAsia="Calibri" w:hAnsi="Calibri"/>
              </w:rPr>
              <w:t xml:space="preserve"> — không hề gọi vào </w:t>
            </w:r>
            <w:r>
              <w:rPr>
                <w:rFonts w:ascii="Consolas" w:cs="Consolas" w:eastAsia="Consolas" w:hAnsi="Consolas"/>
                <w:color w:val="6B21A8"/>
                <w:sz w:val="19"/>
                <w:szCs w:val="19"/>
              </w:rPr>
              <w:t xml:space="preserve">epubApiRef</w:t>
            </w:r>
            <w:r>
              <w:rPr>
                <w:rFonts w:ascii="Calibri" w:cs="Calibri" w:eastAsia="Calibri" w:hAnsi="Calibri"/>
              </w:rPr>
              <w:t xml:space="preserve">.</w:t>
            </w:r>
          </w:p>
          <w:p>
            <w:pPr>
              <w:spacing w:after="120"/>
            </w:pPr>
            <w:r>
              <w:rPr>
                <w:rFonts w:ascii="Consolas" w:cs="Consolas" w:eastAsia="Consolas" w:hAnsi="Consolas"/>
                <w:color w:val="6B21A8"/>
                <w:sz w:val="19"/>
                <w:szCs w:val="19"/>
              </w:rPr>
              <w:t xml:space="preserve">chapterIndex</w:t>
            </w:r>
            <w:r>
              <w:rPr>
                <w:rFonts w:ascii="Calibri" w:cs="Calibri" w:eastAsia="Calibri" w:hAnsi="Calibri"/>
              </w:rPr>
              <w:t xml:space="preserve"> chỉ được dùng để render </w:t>
            </w:r>
            <w:r>
              <w:rPr>
                <w:rFonts w:ascii="Consolas" w:cs="Consolas" w:eastAsia="Consolas" w:hAnsi="Consolas"/>
                <w:color w:val="6B21A8"/>
                <w:sz w:val="19"/>
                <w:szCs w:val="19"/>
              </w:rPr>
              <w:t xml:space="preserve">FAKE_CHAPTERS[nav.chapterIndex]</w:t>
            </w:r>
            <w:r>
              <w:rPr>
                <w:rFonts w:ascii="Calibri" w:cs="Calibri" w:eastAsia="Calibri" w:hAnsi="Calibri"/>
              </w:rPr>
              <w:t xml:space="preserve"> (</w:t>
            </w:r>
            <w:r>
              <w:rPr>
                <w:rFonts w:ascii="Consolas" w:cs="Consolas" w:eastAsia="Consolas" w:hAnsi="Consolas"/>
                <w:color w:val="6B21A8"/>
                <w:sz w:val="19"/>
                <w:szCs w:val="19"/>
              </w:rPr>
              <w:t xml:space="preserve">ReaderScreen.tsx:201</w:t>
            </w:r>
            <w:r>
              <w:rPr>
                <w:rFonts w:ascii="Calibri" w:cs="Calibri" w:eastAsia="Calibri" w:hAnsi="Calibri"/>
              </w:rPr>
              <w:t xml:space="preserve">) — nội dung EPUB thật không render từ state này. Gọi </w:t>
            </w:r>
            <w:r>
              <w:rPr>
                <w:rFonts w:ascii="Consolas" w:cs="Consolas" w:eastAsia="Consolas" w:hAnsi="Consolas"/>
                <w:color w:val="6B21A8"/>
                <w:sz w:val="19"/>
                <w:szCs w:val="19"/>
              </w:rPr>
              <w:t xml:space="preserve">goChapterRef.current(x)</w:t>
            </w:r>
            <w:r>
              <w:rPr>
                <w:rFonts w:ascii="Calibri" w:cs="Calibri" w:eastAsia="Calibri" w:hAnsi="Calibri"/>
              </w:rPr>
              <w:t xml:space="preserve"> trên một sách EPUB thật hôm nay </w:t>
            </w:r>
            <w:r>
              <w:rPr>
                <w:rFonts w:ascii="Calibri" w:cs="Calibri" w:eastAsia="Calibri" w:hAnsi="Calibri"/>
                <w:b/>
                <w:bCs/>
              </w:rPr>
              <w:t xml:space="preserve">không di chuyển màn hình đọc chút nào</w:t>
            </w:r>
            <w:r>
              <w:rPr>
                <w:rFonts w:ascii="Calibri" w:cs="Calibri" w:eastAsia="Calibri" w:hAnsi="Calibri"/>
              </w:rPr>
              <w:t xml:space="preserve">.</w:t>
            </w:r>
          </w:p>
          <w:p>
            <w:pPr>
              <w:spacing w:after="120"/>
            </w:pPr>
            <w:r>
              <w:rPr>
                <w:rFonts w:ascii="Calibri" w:cs="Calibri" w:eastAsia="Calibri" w:hAnsi="Calibri"/>
              </w:rPr>
              <w:t xml:space="preserve">Hệ quả: giả định trong spec §4.3 ("Tier 2 luôn thành công vì chapterIndex luôn hợp lệ") đúng cho bề mặt fake, nhưng SAI cho bề mặt EPUB thật nếu orchestrator dùng </w:t>
            </w:r>
            <w:r>
              <w:rPr>
                <w:rFonts w:ascii="Consolas" w:cs="Consolas" w:eastAsia="Consolas" w:hAnsi="Consolas"/>
                <w:color w:val="6B21A8"/>
                <w:sz w:val="19"/>
                <w:szCs w:val="19"/>
              </w:rPr>
              <w:t xml:space="preserve">goChapterRef</w:t>
            </w:r>
            <w:r>
              <w:rPr>
                <w:rFonts w:ascii="Calibri" w:cs="Calibri" w:eastAsia="Calibri" w:hAnsi="Calibri"/>
              </w:rPr>
              <w:t xml:space="preserve"> — rất có thể là lý do </w:t>
            </w:r>
            <w:r>
              <w:rPr>
                <w:rFonts w:ascii="Consolas" w:cs="Consolas" w:eastAsia="Consolas" w:hAnsi="Consolas"/>
                <w:color w:val="6B21A8"/>
                <w:sz w:val="19"/>
                <w:szCs w:val="19"/>
              </w:rPr>
              <w:t xml:space="preserve">jumpToHighlight</w:t>
            </w:r>
            <w:r>
              <w:rPr>
                <w:rFonts w:ascii="Calibri" w:cs="Calibri" w:eastAsia="Calibri" w:hAnsi="Calibri"/>
              </w:rPr>
              <w:t xml:space="preserve"> trên EPUB thật hôm nay cảm giác "bấm không có gì xảy ra" khi không có CFI.</w:t>
            </w:r>
          </w:p>
        </w:tc>
      </w:tr>
    </w:tbl>
    <w:p>
      <w:pPr>
        <w:spacing w:after="120"/>
      </w:pPr>
      <w:r>
        <w:rPr>
          <w:rFonts w:ascii="Calibri" w:cs="Calibri" w:eastAsia="Calibri" w:hAnsi="Calibri"/>
        </w:rPr>
        <w:t xml:space="preserve">Đối chứng: </w:t>
      </w:r>
      <w:r>
        <w:rPr>
          <w:rFonts w:ascii="Consolas" w:cs="Consolas" w:eastAsia="Consolas" w:hAnsi="Consolas"/>
          <w:color w:val="6B21A8"/>
          <w:sz w:val="19"/>
          <w:szCs w:val="19"/>
        </w:rPr>
        <w:t xml:space="preserve">goToPageRef.current</w:t>
      </w:r>
      <w:r>
        <w:rPr>
          <w:rFonts w:ascii="Calibri" w:cs="Calibri" w:eastAsia="Calibri" w:hAnsi="Calibri"/>
        </w:rPr>
        <w:t xml:space="preserve"> (</w:t>
      </w:r>
      <w:r>
        <w:rPr>
          <w:rFonts w:ascii="Consolas" w:cs="Consolas" w:eastAsia="Consolas" w:hAnsi="Consolas"/>
          <w:color w:val="6B21A8"/>
          <w:sz w:val="19"/>
          <w:szCs w:val="19"/>
        </w:rPr>
        <w:t xml:space="preserve">ReaderScreen.tsx:181</w:t>
      </w:r>
      <w:r>
        <w:rPr>
          <w:rFonts w:ascii="Calibri" w:cs="Calibri" w:eastAsia="Calibri" w:hAnsi="Calibri"/>
        </w:rPr>
        <w:t xml:space="preserve">) trỏ tới </w:t>
      </w:r>
      <w:r>
        <w:rPr>
          <w:rFonts w:ascii="Consolas" w:cs="Consolas" w:eastAsia="Consolas" w:hAnsi="Consolas"/>
          <w:color w:val="6B21A8"/>
          <w:sz w:val="19"/>
          <w:szCs w:val="19"/>
        </w:rPr>
        <w:t xml:space="preserve">nav.goToPageFromLayout</w:t>
      </w:r>
      <w:r>
        <w:rPr>
          <w:rFonts w:ascii="Calibri" w:cs="Calibri" w:eastAsia="Calibri" w:hAnsi="Calibri"/>
        </w:rPr>
        <w:t xml:space="preserve">, với EPUB thật gọi </w:t>
      </w:r>
      <w:r>
        <w:rPr>
          <w:rFonts w:ascii="Consolas" w:cs="Consolas" w:eastAsia="Consolas" w:hAnsi="Consolas"/>
          <w:color w:val="6B21A8"/>
          <w:sz w:val="19"/>
          <w:szCs w:val="19"/>
        </w:rPr>
        <w:t xml:space="preserve">api.goToSpineIndex(page - 1)</w:t>
      </w:r>
      <w:r>
        <w:rPr>
          <w:rFonts w:ascii="Calibri" w:cs="Calibri" w:eastAsia="Calibri" w:hAnsi="Calibri"/>
        </w:rPr>
        <w:t xml:space="preserve"> — </w:t>
      </w:r>
      <w:r>
        <w:rPr>
          <w:rFonts w:ascii="Calibri" w:cs="Calibri" w:eastAsia="Calibri" w:hAnsi="Calibri"/>
          <w:b/>
          <w:bCs/>
        </w:rPr>
        <w:t xml:space="preserve">có</w:t>
      </w:r>
      <w:r>
        <w:rPr>
          <w:rFonts w:ascii="Calibri" w:cs="Calibri" w:eastAsia="Calibri" w:hAnsi="Calibri"/>
        </w:rPr>
        <w:t xml:space="preserve"> di chuyển thật. </w:t>
      </w:r>
      <w:r>
        <w:rPr>
          <w:rFonts w:ascii="Consolas" w:cs="Consolas" w:eastAsia="Consolas" w:hAnsi="Consolas"/>
          <w:color w:val="6B21A8"/>
          <w:sz w:val="19"/>
          <w:szCs w:val="19"/>
        </w:rPr>
        <w:t xml:space="preserve">jumpToFreehandStroke</w:t>
      </w:r>
      <w:r>
        <w:rPr>
          <w:rFonts w:ascii="Calibri" w:cs="Calibri" w:eastAsia="Calibri" w:hAnsi="Calibri"/>
        </w:rPr>
        <w:t xml:space="preserve"> và nhánh </w:t>
      </w:r>
      <w:r>
        <w:rPr>
          <w:rFonts w:ascii="Consolas" w:cs="Consolas" w:eastAsia="Consolas" w:hAnsi="Consolas"/>
          <w:color w:val="6B21A8"/>
          <w:sz w:val="19"/>
          <w:szCs w:val="19"/>
        </w:rPr>
        <w:t xml:space="preserve">page-rect</w:t>
      </w:r>
      <w:r>
        <w:rPr>
          <w:rFonts w:ascii="Calibri" w:cs="Calibri" w:eastAsia="Calibri" w:hAnsi="Calibri"/>
        </w:rPr>
        <w:t xml:space="preserve"> của </w:t>
      </w:r>
      <w:r>
        <w:rPr>
          <w:rFonts w:ascii="Consolas" w:cs="Consolas" w:eastAsia="Consolas" w:hAnsi="Consolas"/>
          <w:color w:val="6B21A8"/>
          <w:sz w:val="19"/>
          <w:szCs w:val="19"/>
        </w:rPr>
        <w:t xml:space="preserve">jumpToTypewriterNote</w:t>
      </w:r>
      <w:r>
        <w:rPr>
          <w:rFonts w:ascii="Calibri" w:cs="Calibri" w:eastAsia="Calibri" w:hAnsi="Calibri"/>
        </w:rPr>
        <w:t xml:space="preserve"> đã dùng đúng </w:t>
      </w:r>
      <w:r>
        <w:rPr>
          <w:rFonts w:ascii="Consolas" w:cs="Consolas" w:eastAsia="Consolas" w:hAnsi="Consolas"/>
          <w:color w:val="6B21A8"/>
          <w:sz w:val="19"/>
          <w:szCs w:val="19"/>
        </w:rPr>
        <w:t xml:space="preserve">goToPageRef</w:t>
      </w:r>
      <w:r>
        <w:rPr>
          <w:rFonts w:ascii="Calibri" w:cs="Calibri" w:eastAsia="Calibri" w:hAnsi="Calibri"/>
        </w:rPr>
        <w:t xml:space="preserve"> nên hoạt động đúng trên EPUB thật ngay hôm nay.</w:t>
      </w:r>
    </w:p>
    <w:p>
      <w:pPr>
        <w:spacing w:after="120"/>
      </w:pPr>
      <w:r>
        <w:rPr>
          <w:rFonts w:ascii="Calibri" w:cs="Calibri" w:eastAsia="Calibri" w:hAnsi="Calibri"/>
          <w:b/>
          <w:bCs/>
        </w:rPr>
        <w:t xml:space="preserve">Khuyến nghị cho bước 0.4</w:t>
      </w:r>
      <w:r>
        <w:rPr>
          <w:rFonts w:ascii="Calibri" w:cs="Calibri" w:eastAsia="Calibri" w:hAnsi="Calibri"/>
        </w:rPr>
        <w:t xml:space="preserve">: nhánh Tier 2 trong </w:t>
      </w:r>
      <w:r>
        <w:rPr>
          <w:rFonts w:ascii="Consolas" w:cs="Consolas" w:eastAsia="Consolas" w:hAnsi="Consolas"/>
          <w:color w:val="6B21A8"/>
          <w:sz w:val="19"/>
          <w:szCs w:val="19"/>
        </w:rPr>
        <w:t xml:space="preserve">useReaderJump.ts</w:t>
      </w:r>
      <w:r>
        <w:rPr>
          <w:rFonts w:ascii="Calibri" w:cs="Calibri" w:eastAsia="Calibri" w:hAnsi="Calibri"/>
        </w:rPr>
        <w:t xml:space="preserve"> nên gọi </w:t>
      </w:r>
      <w:r>
        <w:rPr>
          <w:rFonts w:ascii="Consolas" w:cs="Consolas" w:eastAsia="Consolas" w:hAnsi="Consolas"/>
          <w:color w:val="6B21A8"/>
          <w:sz w:val="19"/>
          <w:szCs w:val="19"/>
        </w:rPr>
        <w:t xml:space="preserve">goToPageRef.current(target.chapterIndex + 1)</w:t>
      </w:r>
      <w:r>
        <w:rPr>
          <w:rFonts w:ascii="Calibri" w:cs="Calibri" w:eastAsia="Calibri" w:hAnsi="Calibri"/>
        </w:rPr>
        <w:t xml:space="preserve"> thay vì </w:t>
      </w:r>
      <w:r>
        <w:rPr>
          <w:rFonts w:ascii="Consolas" w:cs="Consolas" w:eastAsia="Consolas" w:hAnsi="Consolas"/>
          <w:color w:val="6B21A8"/>
          <w:sz w:val="19"/>
          <w:szCs w:val="19"/>
        </w:rPr>
        <w:t xml:space="preserve">goChapterRef.current(target.chapterIndex)</w:t>
      </w:r>
      <w:r>
        <w:rPr>
          <w:rFonts w:ascii="Calibri" w:cs="Calibri" w:eastAsia="Calibri" w:hAnsi="Calibri"/>
        </w:rPr>
        <w:t xml:space="preserve"> — tái dùng đúng cơ chế đang chạy tốt cho freehand, thay vì cơ chế đang no-op cho highlight/bookmark-fallback. Cần bổ sung </w:t>
      </w:r>
      <w:r>
        <w:rPr>
          <w:rFonts w:ascii="Consolas" w:cs="Consolas" w:eastAsia="Consolas" w:hAnsi="Consolas"/>
          <w:color w:val="6B21A8"/>
          <w:sz w:val="19"/>
          <w:szCs w:val="19"/>
        </w:rPr>
        <w:t xml:space="preserve">goToPageRef</w:t>
      </w:r>
      <w:r>
        <w:rPr>
          <w:rFonts w:ascii="Calibri" w:cs="Calibri" w:eastAsia="Calibri" w:hAnsi="Calibri"/>
        </w:rPr>
        <w:t xml:space="preserve"> vào tham số của hook (chữ ký gợi ý ở spec §6.1 chưa liệt kê tham số này). Xác nhận lại bằng test thủ công ở bước 0.1/0.7, đặc biệt trên EPUB thật với CFI bị ép tắt để buộc Tier 2 chạy.</w:t>
      </w:r>
    </w:p>
    <w:p>
      <w:pPr>
        <w:pStyle w:val="Heading2"/>
        <w:spacing w:after="120" w:before="280"/>
      </w:pPr>
      <w:r>
        <w:rPr>
          <w:rFonts w:ascii="Calibri" w:cs="Calibri" w:eastAsia="Calibri" w:hAnsi="Calibri"/>
          <w:b/>
          <w:bCs/>
          <w:color w:val="1F4E79"/>
        </w:rPr>
        <w:t xml:space="preserve">3.2 — isJumpingToBookmark: đổi tên hay giữ song song?</w:t>
      </w:r>
    </w:p>
    <w:tbl>
      <w:tblPr>
        <w:tblW w:type="pct" w:w="100%"/>
        <w:tblBorders>
          <w:top w:val="single" w:color="B45309" w:sz="4"/>
          <w:left w:val="single" w:color="B45309" w:sz="4"/>
          <w:bottom w:val="single" w:color="B45309" w:sz="4"/>
          <w:right w:val="single" w:color="B45309" w:sz="4"/>
          <w:insideH w:val="none"/>
          <w:insideV w:val="none"/>
        </w:tblBorders>
      </w:tblPr>
      <w:tblGrid>
        <w:gridCol w:w="100"/>
      </w:tblGrid>
      <w:tr>
        <w:tc>
          <w:tcPr>
            <w:shd w:fill="FEF3C7" w:val="clear"/>
            <w:tcMar>
              <w:top w:type="dxa" w:w="160"/>
              <w:left w:type="dxa" w:w="200"/>
              <w:bottom w:type="dxa" w:w="160"/>
              <w:right w:type="dxa" w:w="200"/>
            </w:tcMar>
          </w:tcPr>
          <w:p>
            <w:pPr>
              <w:spacing w:after="80"/>
            </w:pPr>
            <w:r>
              <w:rPr>
                <w:rFonts w:ascii="Calibri" w:cs="Calibri" w:eastAsia="Calibri" w:hAnsi="Calibri"/>
                <w:b/>
                <w:bCs/>
                <w:color w:val="B45309"/>
              </w:rPr>
              <w:t xml:space="preserve">Quyết định cần chốt</w:t>
            </w:r>
          </w:p>
          <w:p>
            <w:pPr>
              <w:spacing w:after="120"/>
            </w:pPr>
            <w:r>
              <w:rPr>
                <w:rFonts w:ascii="Calibri" w:cs="Calibri" w:eastAsia="Calibri" w:hAnsi="Calibri"/>
              </w:rPr>
              <w:t xml:space="preserve">State </w:t>
            </w:r>
            <w:r>
              <w:rPr>
                <w:rFonts w:ascii="Consolas" w:cs="Consolas" w:eastAsia="Consolas" w:hAnsi="Consolas"/>
                <w:color w:val="6B21A8"/>
                <w:sz w:val="19"/>
                <w:szCs w:val="19"/>
              </w:rPr>
              <w:t xml:space="preserve">isJumpingToBookmark</w:t>
            </w:r>
            <w:r>
              <w:rPr>
                <w:rFonts w:ascii="Calibri" w:cs="Calibri" w:eastAsia="Calibri" w:hAnsi="Calibri"/>
              </w:rPr>
              <w:t xml:space="preserve"> / </w:t>
            </w:r>
            <w:r>
              <w:rPr>
                <w:rFonts w:ascii="Consolas" w:cs="Consolas" w:eastAsia="Consolas" w:hAnsi="Consolas"/>
                <w:color w:val="6B21A8"/>
                <w:sz w:val="19"/>
                <w:szCs w:val="19"/>
              </w:rPr>
              <w:t xml:space="preserve">setIsJumpingToBookmark</w:t>
            </w:r>
            <w:r>
              <w:rPr>
                <w:rFonts w:ascii="Calibri" w:cs="Calibri" w:eastAsia="Calibri" w:hAnsi="Calibri"/>
              </w:rPr>
              <w:t xml:space="preserve"> (</w:t>
            </w:r>
            <w:r>
              <w:rPr>
                <w:rFonts w:ascii="Consolas" w:cs="Consolas" w:eastAsia="Consolas" w:hAnsi="Consolas"/>
                <w:color w:val="6B21A8"/>
                <w:sz w:val="19"/>
                <w:szCs w:val="19"/>
              </w:rPr>
              <w:t xml:space="preserve">useReaderAnnotations.ts:170</w:t>
            </w:r>
            <w:r>
              <w:rPr>
                <w:rFonts w:ascii="Calibri" w:cs="Calibri" w:eastAsia="Calibri" w:hAnsi="Calibri"/>
              </w:rPr>
              <w:t xml:space="preserve">) hiện điều khiển màn che hiển thị tại </w:t>
            </w:r>
            <w:r>
              <w:rPr>
                <w:rFonts w:ascii="Consolas" w:cs="Consolas" w:eastAsia="Consolas" w:hAnsi="Consolas"/>
                <w:color w:val="6B21A8"/>
                <w:sz w:val="19"/>
                <w:szCs w:val="19"/>
              </w:rPr>
              <w:t xml:space="preserve">ReaderScreen.tsx:660</w:t>
            </w:r>
            <w:r>
              <w:rPr>
                <w:rFonts w:ascii="Calibri" w:cs="Calibri" w:eastAsia="Calibri" w:hAnsi="Calibri"/>
              </w:rPr>
              <w:t xml:space="preserve">, chỉ dùng trong </w:t>
            </w:r>
            <w:r>
              <w:rPr>
                <w:rFonts w:ascii="Consolas" w:cs="Consolas" w:eastAsia="Consolas" w:hAnsi="Consolas"/>
                <w:color w:val="6B21A8"/>
                <w:sz w:val="19"/>
                <w:szCs w:val="19"/>
              </w:rPr>
              <w:t xml:space="preserve">jumpToBookmark</w:t>
            </w:r>
            <w:r>
              <w:rPr>
                <w:rFonts w:ascii="Calibri" w:cs="Calibri" w:eastAsia="Calibri" w:hAnsi="Calibri"/>
              </w:rPr>
              <w:t xml:space="preserve">.</w:t>
            </w:r>
          </w:p>
          <w:p>
            <w:pPr>
              <w:spacing w:after="120"/>
            </w:pPr>
            <w:r>
              <w:rPr>
                <w:rFonts w:ascii="Calibri" w:cs="Calibri" w:eastAsia="Calibri" w:hAnsi="Calibri"/>
              </w:rPr>
              <w:t xml:space="preserve">Spec §4.3 dùng 1 state chung </w:t>
            </w:r>
            <w:r>
              <w:rPr>
                <w:rFonts w:ascii="Consolas" w:cs="Consolas" w:eastAsia="Consolas" w:hAnsi="Consolas"/>
                <w:color w:val="6B21A8"/>
                <w:sz w:val="19"/>
                <w:szCs w:val="19"/>
              </w:rPr>
              <w:t xml:space="preserve">setIsJumpingToAnnotation</w:t>
            </w:r>
            <w:r>
              <w:rPr>
                <w:rFonts w:ascii="Calibri" w:cs="Calibri" w:eastAsia="Calibri" w:hAnsi="Calibri"/>
              </w:rPr>
              <w:t xml:space="preserve"> cho mọi loại.</w:t>
            </w:r>
          </w:p>
        </w:tc>
      </w:tr>
    </w:tbl>
    <w:p>
      <w:pPr>
        <w:spacing w:after="120"/>
      </w:pPr>
      <w:r>
        <w:rPr>
          <w:rFonts w:ascii="Calibri" w:cs="Calibri" w:eastAsia="Calibri" w:hAnsi="Calibri"/>
          <w:b/>
          <w:bCs/>
        </w:rPr>
        <w:t xml:space="preserve">Khuyến nghị</w:t>
      </w:r>
      <w:r>
        <w:rPr>
          <w:rFonts w:ascii="Calibri" w:cs="Calibri" w:eastAsia="Calibri" w:hAnsi="Calibri"/>
        </w:rPr>
        <w:t xml:space="preserve">: đổi tên </w:t>
      </w:r>
      <w:r>
        <w:rPr>
          <w:rFonts w:ascii="Consolas" w:cs="Consolas" w:eastAsia="Consolas" w:hAnsi="Consolas"/>
          <w:color w:val="6B21A8"/>
          <w:sz w:val="19"/>
          <w:szCs w:val="19"/>
        </w:rPr>
        <w:t xml:space="preserve">isJumpingToBookmark</w:t>
      </w:r>
      <w:r>
        <w:rPr>
          <w:rFonts w:ascii="Calibri" w:cs="Calibri" w:eastAsia="Calibri" w:hAnsi="Calibri"/>
        </w:rPr>
        <w:t xml:space="preserve"> → </w:t>
      </w:r>
      <w:r>
        <w:rPr>
          <w:rFonts w:ascii="Consolas" w:cs="Consolas" w:eastAsia="Consolas" w:hAnsi="Consolas"/>
          <w:color w:val="6B21A8"/>
          <w:sz w:val="19"/>
          <w:szCs w:val="19"/>
        </w:rPr>
        <w:t xml:space="preserve">isJumpingToAnnotation</w:t>
      </w:r>
      <w:r>
        <w:rPr>
          <w:rFonts w:ascii="Calibri" w:cs="Calibri" w:eastAsia="Calibri" w:hAnsi="Calibri"/>
        </w:rPr>
        <w:t xml:space="preserve">, set từ bên trong </w:t>
      </w:r>
      <w:r>
        <w:rPr>
          <w:rFonts w:ascii="Consolas" w:cs="Consolas" w:eastAsia="Consolas" w:hAnsi="Consolas"/>
          <w:color w:val="6B21A8"/>
          <w:sz w:val="19"/>
          <w:szCs w:val="19"/>
        </w:rPr>
        <w:t xml:space="preserve">useReaderJump</w:t>
      </w:r>
      <w:r>
        <w:rPr>
          <w:rFonts w:ascii="Calibri" w:cs="Calibri" w:eastAsia="Calibri" w:hAnsi="Calibri"/>
        </w:rPr>
        <w:t xml:space="preserve"> và dùng chung cho cả 4 loại — thay vì thêm một state mới chạy song song. Đây là rename thuần (chỉ đổi field đọc tại </w:t>
      </w:r>
      <w:r>
        <w:rPr>
          <w:rFonts w:ascii="Consolas" w:cs="Consolas" w:eastAsia="Consolas" w:hAnsi="Consolas"/>
          <w:color w:val="6B21A8"/>
          <w:sz w:val="19"/>
          <w:szCs w:val="19"/>
        </w:rPr>
        <w:t xml:space="preserve">ReaderScreen.tsx:660</w:t>
      </w:r>
      <w:r>
        <w:rPr>
          <w:rFonts w:ascii="Calibri" w:cs="Calibri" w:eastAsia="Calibri" w:hAnsi="Calibri"/>
        </w:rPr>
        <w:t xml:space="preserve">, không đổi logic render), phù hợp nguyên tắc Phase 1 "không đổi hành vi quan sát được" của </w:t>
      </w:r>
      <w:r>
        <w:rPr>
          <w:rFonts w:ascii="Consolas" w:cs="Consolas" w:eastAsia="Consolas" w:hAnsi="Consolas"/>
          <w:color w:val="6B21A8"/>
          <w:sz w:val="19"/>
          <w:szCs w:val="19"/>
        </w:rPr>
        <w:t xml:space="preserve">jump-to-location-plan.md</w:t>
      </w:r>
      <w:r>
        <w:rPr>
          <w:rFonts w:ascii="Calibri" w:cs="Calibri" w:eastAsia="Calibri" w:hAnsi="Calibri"/>
        </w:rPr>
        <w:t xml:space="preserve">.</w:t>
      </w:r>
    </w:p>
    <w:p>
      <w:pPr>
        <w:pStyle w:val="Heading1"/>
        <w:spacing w:after="160" w:before="360"/>
      </w:pPr>
      <w:r>
        <w:rPr>
          <w:rFonts w:ascii="Calibri" w:cs="Calibri" w:eastAsia="Calibri" w:hAnsi="Calibri"/>
          <w:b/>
          <w:bCs/>
          <w:color w:val="1F4E79"/>
        </w:rPr>
        <w:t xml:space="preserve">4. Kế hoạch thực hiện — 0.1 → 0.7</w:t>
      </w:r>
    </w:p>
    <w:p>
      <w:pPr>
        <w:spacing w:after="120"/>
      </w:pPr>
      <w:r>
        <w:rPr>
          <w:rFonts w:ascii="Calibri" w:cs="Calibri" w:eastAsia="Calibri" w:hAnsi="Calibri"/>
        </w:rPr>
        <w:t xml:space="preserve">Thứ tự dưới đây gộp bảng việc 0.1–0.7 của </w:t>
      </w:r>
      <w:r>
        <w:rPr>
          <w:rFonts w:ascii="Consolas" w:cs="Consolas" w:eastAsia="Consolas" w:hAnsi="Consolas"/>
          <w:color w:val="6B21A8"/>
          <w:sz w:val="19"/>
          <w:szCs w:val="19"/>
        </w:rPr>
        <w:t xml:space="preserve">jump-to-location-implementation-plan.md</w:t>
      </w:r>
      <w:r>
        <w:rPr>
          <w:rFonts w:ascii="Calibri" w:cs="Calibri" w:eastAsia="Calibri" w:hAnsi="Calibri"/>
        </w:rPr>
        <w:t xml:space="preserve"> với cách chia nhỏ rủi ro của </w:t>
      </w:r>
      <w:r>
        <w:rPr>
          <w:rFonts w:ascii="Consolas" w:cs="Consolas" w:eastAsia="Consolas" w:hAnsi="Consolas"/>
          <w:color w:val="6B21A8"/>
          <w:sz w:val="19"/>
          <w:szCs w:val="19"/>
        </w:rPr>
        <w:t xml:space="preserve">jump-to-location-plan.md</w:t>
      </w:r>
      <w:r>
        <w:rPr>
          <w:rFonts w:ascii="Calibri" w:cs="Calibri" w:eastAsia="Calibri" w:hAnsi="Calibri"/>
        </w:rPr>
        <w:t xml:space="preserve"> (Phase 0–5) — mỗi mục nêu rõ file, chi tiết grounded theo code thật, và Definition of Done riêng.</w:t>
      </w:r>
    </w:p>
    <w:p>
      <w:pPr>
        <w:pStyle w:val="Heading2"/>
        <w:spacing w:after="120" w:before="280"/>
      </w:pPr>
      <w:r>
        <w:rPr>
          <w:rFonts w:ascii="Calibri" w:cs="Calibri" w:eastAsia="Calibri" w:hAnsi="Calibri"/>
          <w:b/>
          <w:bCs/>
          <w:color w:val="1F4E79"/>
        </w:rPr>
        <w:t xml:space="preserve">0.1 — Spike xác minh Tier 1 CFI an toàn (thủ công, không commit)</w:t>
      </w:r>
    </w:p>
    <w:p>
      <w:pPr>
        <w:pStyle w:val="ListParagraph"/>
        <w:numPr>
          <w:ilvl w:val="0"/>
          <w:numId w:val="2"/>
        </w:numPr>
        <w:spacing w:after="60"/>
      </w:pPr>
      <w:r>
        <w:rPr>
          <w:rFonts w:ascii="Calibri" w:cs="Calibri" w:eastAsia="Calibri" w:hAnsi="Calibri"/>
        </w:rPr>
        <w:t xml:space="preserve">Tạm sửa </w:t>
      </w:r>
      <w:r>
        <w:rPr>
          <w:rFonts w:ascii="Consolas" w:cs="Consolas" w:eastAsia="Consolas" w:hAnsi="Consolas"/>
          <w:color w:val="6B21A8"/>
          <w:sz w:val="19"/>
          <w:szCs w:val="19"/>
        </w:rPr>
        <w:t xml:space="preserve">jumpToHighlight</w:t>
      </w:r>
      <w:r>
        <w:rPr>
          <w:rFonts w:ascii="Calibri" w:cs="Calibri" w:eastAsia="Calibri" w:hAnsi="Calibri"/>
        </w:rPr>
        <w:t xml:space="preserve"> (</w:t>
      </w:r>
      <w:r>
        <w:rPr>
          <w:rFonts w:ascii="Consolas" w:cs="Consolas" w:eastAsia="Consolas" w:hAnsi="Consolas"/>
          <w:color w:val="6B21A8"/>
          <w:sz w:val="19"/>
          <w:szCs w:val="19"/>
        </w:rPr>
        <w:t xml:space="preserve">useReaderAnnotations.ts:675</w:t>
      </w:r>
      <w:r>
        <w:rPr>
          <w:rFonts w:ascii="Calibri" w:cs="Calibri" w:eastAsia="Calibri" w:hAnsi="Calibri"/>
        </w:rPr>
        <w:t xml:space="preserve">): bỏ nhánh </w:t>
      </w:r>
      <w:r>
        <w:rPr>
          <w:rFonts w:ascii="Consolas" w:cs="Consolas" w:eastAsia="Consolas" w:hAnsi="Consolas"/>
          <w:color w:val="6B21A8"/>
          <w:sz w:val="19"/>
          <w:szCs w:val="19"/>
        </w:rPr>
        <w:t xml:space="preserve">goChapterRef</w:t>
      </w:r>
      <w:r>
        <w:rPr>
          <w:rFonts w:ascii="Calibri" w:cs="Calibri" w:eastAsia="Calibri" w:hAnsi="Calibri"/>
        </w:rPr>
        <w:t xml:space="preserve">, gọi thẳng </w:t>
      </w:r>
      <w:r>
        <w:rPr>
          <w:rFonts w:ascii="Consolas" w:cs="Consolas" w:eastAsia="Consolas" w:hAnsi="Consolas"/>
          <w:color w:val="6B21A8"/>
          <w:sz w:val="19"/>
          <w:szCs w:val="19"/>
        </w:rPr>
        <w:t xml:space="preserve">epubApiRef.current?.goToLocation(new CfiLocation(epubJumpCfi(h)))</w:t>
      </w:r>
      <w:r>
        <w:rPr>
          <w:rFonts w:ascii="Calibri" w:cs="Calibri" w:eastAsia="Calibri" w:hAnsi="Calibri"/>
        </w:rPr>
        <w:t xml:space="preserve"> — </w:t>
      </w:r>
      <w:r>
        <w:rPr>
          <w:rFonts w:ascii="Consolas" w:cs="Consolas" w:eastAsia="Consolas" w:hAnsi="Consolas"/>
          <w:color w:val="6B21A8"/>
          <w:sz w:val="19"/>
          <w:szCs w:val="19"/>
        </w:rPr>
        <w:t xml:space="preserve">epubJumpCfi</w:t>
      </w:r>
      <w:r>
        <w:rPr>
          <w:rFonts w:ascii="Calibri" w:cs="Calibri" w:eastAsia="Calibri" w:hAnsi="Calibri"/>
        </w:rPr>
        <w:t xml:space="preserve"> đã có sẵn tại </w:t>
      </w:r>
      <w:r>
        <w:rPr>
          <w:rFonts w:ascii="Consolas" w:cs="Consolas" w:eastAsia="Consolas" w:hAnsi="Consolas"/>
          <w:color w:val="6B21A8"/>
          <w:sz w:val="19"/>
          <w:szCs w:val="19"/>
        </w:rPr>
        <w:t xml:space="preserve">highlight-persistence.ts:419</w:t>
      </w:r>
      <w:r>
        <w:rPr>
          <w:rFonts w:ascii="Calibri" w:cs="Calibri" w:eastAsia="Calibri" w:hAnsi="Calibri"/>
        </w:rPr>
        <w:t xml:space="preserve">, không cần viết mới.</w:t>
      </w:r>
    </w:p>
    <w:p>
      <w:pPr>
        <w:pStyle w:val="ListParagraph"/>
        <w:numPr>
          <w:ilvl w:val="0"/>
          <w:numId w:val="2"/>
        </w:numPr>
        <w:spacing w:after="60"/>
      </w:pPr>
      <w:r>
        <w:rPr>
          <w:rFonts w:ascii="Calibri" w:cs="Calibri" w:eastAsia="Calibri" w:hAnsi="Calibri"/>
        </w:rPr>
        <w:t xml:space="preserve">Test trên </w:t>
      </w:r>
      <w:r>
        <w:rPr>
          <w:rFonts w:ascii="Calibri" w:cs="Calibri" w:eastAsia="Calibri" w:hAnsi="Calibri"/>
          <w:b/>
          <w:bCs/>
        </w:rPr>
        <w:t xml:space="preserve">≥ 3 EPUB khác nhau</w:t>
      </w:r>
      <w:r>
        <w:rPr>
          <w:rFonts w:ascii="Calibri" w:cs="Calibri" w:eastAsia="Calibri" w:hAnsi="Calibri"/>
        </w:rPr>
        <w:t xml:space="preserve"> (1 sách nhiều ảnh, 1 sách CSS/font phức tạp, 1 sách text thuần), mỗi sách </w:t>
      </w:r>
      <w:r>
        <w:rPr>
          <w:rFonts w:ascii="Calibri" w:cs="Calibri" w:eastAsia="Calibri" w:hAnsi="Calibri"/>
          <w:b/>
          <w:bCs/>
        </w:rPr>
        <w:t xml:space="preserve">≥ 7 highlight</w:t>
      </w:r>
      <w:r>
        <w:rPr>
          <w:rFonts w:ascii="Calibri" w:cs="Calibri" w:eastAsia="Calibri" w:hAnsi="Calibri"/>
        </w:rPr>
        <w:t xml:space="preserve"> rải đầu / giữa / cuối chương.</w:t>
      </w:r>
    </w:p>
    <w:p>
      <w:pPr>
        <w:pStyle w:val="ListParagraph"/>
        <w:numPr>
          <w:ilvl w:val="0"/>
          <w:numId w:val="2"/>
        </w:numPr>
        <w:spacing w:after="60"/>
      </w:pPr>
      <w:r>
        <w:rPr>
          <w:rFonts w:ascii="Calibri" w:cs="Calibri" w:eastAsia="Calibri" w:hAnsi="Calibri"/>
        </w:rPr>
        <w:t xml:space="preserve">Lặp lại tương tự cho </w:t>
      </w:r>
      <w:r>
        <w:rPr>
          <w:rFonts w:ascii="Consolas" w:cs="Consolas" w:eastAsia="Consolas" w:hAnsi="Consolas"/>
          <w:color w:val="6B21A8"/>
          <w:sz w:val="19"/>
          <w:szCs w:val="19"/>
        </w:rPr>
        <w:t xml:space="preserve">jumpToTypewriterNote</w:t>
      </w:r>
      <w:r>
        <w:rPr>
          <w:rFonts w:ascii="Calibri" w:cs="Calibri" w:eastAsia="Calibri" w:hAnsi="Calibri"/>
        </w:rPr>
        <w:t xml:space="preserve"> với note có </w:t>
      </w:r>
      <w:r>
        <w:rPr>
          <w:rFonts w:ascii="Consolas" w:cs="Consolas" w:eastAsia="Consolas" w:hAnsi="Consolas"/>
          <w:color w:val="6B21A8"/>
          <w:sz w:val="19"/>
          <w:szCs w:val="19"/>
        </w:rPr>
        <w:t xml:space="preserve">cfi-offset</w:t>
      </w:r>
      <w:r>
        <w:rPr>
          <w:rFonts w:ascii="Calibri" w:cs="Calibri" w:eastAsia="Calibri" w:hAnsi="Calibri"/>
        </w:rPr>
        <w:t xml:space="preserve"> (dùng </w:t>
      </w:r>
      <w:r>
        <w:rPr>
          <w:rFonts w:ascii="Consolas" w:cs="Consolas" w:eastAsia="Consolas" w:hAnsi="Consolas"/>
          <w:color w:val="6B21A8"/>
          <w:sz w:val="19"/>
          <w:szCs w:val="19"/>
        </w:rPr>
        <w:t xml:space="preserve">epubTypewriterJumpCfi</w:t>
      </w:r>
      <w:r>
        <w:rPr>
          <w:rFonts w:ascii="Calibri" w:cs="Calibri" w:eastAsia="Calibri" w:hAnsi="Calibri"/>
        </w:rPr>
        <w:t xml:space="preserve">, </w:t>
      </w:r>
      <w:r>
        <w:rPr>
          <w:rFonts w:ascii="Consolas" w:cs="Consolas" w:eastAsia="Consolas" w:hAnsi="Consolas"/>
          <w:color w:val="6B21A8"/>
          <w:sz w:val="19"/>
          <w:szCs w:val="19"/>
        </w:rPr>
        <w:t xml:space="preserve">typewriter-persistence.ts:329</w:t>
      </w:r>
      <w:r>
        <w:rPr>
          <w:rFonts w:ascii="Calibri" w:cs="Calibri" w:eastAsia="Calibri" w:hAnsi="Calibri"/>
        </w:rPr>
        <w:t xml:space="preserve">) — chỉ note gõ lên text mới có CFI.</w:t>
      </w:r>
    </w:p>
    <w:p>
      <w:pPr>
        <w:pStyle w:val="ListParagraph"/>
        <w:numPr>
          <w:ilvl w:val="0"/>
          <w:numId w:val="2"/>
        </w:numPr>
        <w:spacing w:after="60"/>
      </w:pPr>
      <w:r>
        <w:rPr>
          <w:rFonts w:ascii="Calibri" w:cs="Calibri" w:eastAsia="Calibri" w:hAnsi="Calibri"/>
        </w:rPr>
        <w:t xml:space="preserve">Ghi lại: tỉ lệ thành công, có </w:t>
      </w:r>
      <w:r>
        <w:rPr>
          <w:rFonts w:ascii="Consolas" w:cs="Consolas" w:eastAsia="Consolas" w:hAnsi="Consolas"/>
          <w:color w:val="6B21A8"/>
          <w:sz w:val="19"/>
          <w:szCs w:val="19"/>
        </w:rPr>
        <w:t xml:space="preserve">IndexSizeError</w:t>
      </w:r>
      <w:r>
        <w:rPr>
          <w:rFonts w:ascii="Calibri" w:cs="Calibri" w:eastAsia="Calibri" w:hAnsi="Calibri"/>
        </w:rPr>
        <w:t xml:space="preserve">/lỗi console mới không, thời gian ổn định (quyết định </w:t>
      </w:r>
      <w:r>
        <w:rPr>
          <w:rFonts w:ascii="Consolas" w:cs="Consolas" w:eastAsia="Consolas" w:hAnsi="Consolas"/>
          <w:color w:val="6B21A8"/>
          <w:sz w:val="19"/>
          <w:szCs w:val="19"/>
        </w:rPr>
        <w:t xml:space="preserve">CFI_JUMP_TIMEOUT_MS</w:t>
      </w:r>
      <w:r>
        <w:rPr>
          <w:rFonts w:ascii="Calibri" w:cs="Calibri" w:eastAsia="Calibri" w:hAnsi="Calibri"/>
        </w:rPr>
        <w:t xml:space="preserve">).</w:t>
      </w:r>
    </w:p>
    <w:p>
      <w:pPr>
        <w:pStyle w:val="ListParagraph"/>
        <w:numPr>
          <w:ilvl w:val="0"/>
          <w:numId w:val="2"/>
        </w:numPr>
        <w:spacing w:after="60"/>
      </w:pPr>
      <w:r>
        <w:rPr>
          <w:rFonts w:ascii="Calibri" w:cs="Calibri" w:eastAsia="Calibri" w:hAnsi="Calibri"/>
          <w:b/>
          <w:bCs/>
        </w:rPr>
        <w:t xml:space="preserve">Revert toàn bộ code thử nghiệm</w:t>
      </w:r>
      <w:r>
        <w:rPr>
          <w:rFonts w:ascii="Calibri" w:cs="Calibri" w:eastAsia="Calibri" w:hAnsi="Calibri"/>
        </w:rPr>
        <w:t xml:space="preserve"> — chỉ giữ lại kết luận (ghi vào PR mở Phase 1, hoặc note riêng).</w:t>
      </w:r>
    </w:p>
    <w:p>
      <w:pPr>
        <w:spacing w:after="120"/>
      </w:pPr>
      <w:r>
        <w:rPr>
          <w:rFonts w:ascii="Calibri" w:cs="Calibri" w:eastAsia="Calibri" w:hAnsi="Calibri"/>
        </w:rPr>
        <w:t xml:space="preserve">Quyết định go/no-go theo đúng 3 mức đã định nghĩa ở </w:t>
      </w:r>
      <w:r>
        <w:rPr>
          <w:rFonts w:ascii="Consolas" w:cs="Consolas" w:eastAsia="Consolas" w:hAnsi="Consolas"/>
          <w:color w:val="6B21A8"/>
          <w:sz w:val="19"/>
          <w:szCs w:val="19"/>
        </w:rPr>
        <w:t xml:space="preserve">jump-to-location-plan.md</w:t>
      </w:r>
      <w:r>
        <w:rPr>
          <w:rFonts w:ascii="Calibri" w:cs="Calibri" w:eastAsia="Calibri" w:hAnsi="Calibri"/>
        </w:rPr>
        <w:t xml:space="preserve"> §Phase 0 (&gt;90% pass → đi thẳng; lỗi theo 1 pattern cụ thể → bật Tier 1 có chọn lọc; lỗi lan tràn không rõ pattern → tạm dừng Phase 2, giữ Tier 2-only).</w:t>
      </w:r>
    </w:p>
    <w:p>
      <w:pPr>
        <w:pStyle w:val="Heading2"/>
        <w:spacing w:after="120" w:before="280"/>
      </w:pPr>
      <w:r>
        <w:rPr>
          <w:rFonts w:ascii="Calibri" w:cs="Calibri" w:eastAsia="Calibri" w:hAnsi="Calibri"/>
          <w:b/>
          <w:bCs/>
          <w:color w:val="1F4E79"/>
        </w:rPr>
        <w:t xml:space="preserve">0.2 — JumpTarget + 4 resolver — packages/shared/models/jump-target.ts (mới)</w:t>
      </w:r>
    </w:p>
    <w:p>
      <w:pPr>
        <w:pStyle w:val="ListParagraph"/>
        <w:numPr>
          <w:ilvl w:val="0"/>
          <w:numId w:val="2"/>
        </w:numPr>
        <w:spacing w:after="60"/>
      </w:pPr>
      <w:r>
        <w:rPr>
          <w:rFonts w:ascii="Calibri" w:cs="Calibri" w:eastAsia="Calibri" w:hAnsi="Calibri"/>
        </w:rPr>
        <w:t xml:space="preserve">Định nghĩa </w:t>
      </w:r>
      <w:r>
        <w:rPr>
          <w:rFonts w:ascii="Consolas" w:cs="Consolas" w:eastAsia="Consolas" w:hAnsi="Consolas"/>
          <w:color w:val="6B21A8"/>
          <w:sz w:val="19"/>
          <w:szCs w:val="19"/>
        </w:rPr>
        <w:t xml:space="preserve">JumpEntityKind</w:t>
      </w:r>
      <w:r>
        <w:rPr>
          <w:rFonts w:ascii="Calibri" w:cs="Calibri" w:eastAsia="Calibri" w:hAnsi="Calibri"/>
        </w:rPr>
        <w:t xml:space="preserve">, </w:t>
      </w:r>
      <w:r>
        <w:rPr>
          <w:rFonts w:ascii="Consolas" w:cs="Consolas" w:eastAsia="Consolas" w:hAnsi="Consolas"/>
          <w:color w:val="6B21A8"/>
          <w:sz w:val="19"/>
          <w:szCs w:val="19"/>
        </w:rPr>
        <w:t xml:space="preserve">PreciseLocator</w:t>
      </w:r>
      <w:r>
        <w:rPr>
          <w:rFonts w:ascii="Calibri" w:cs="Calibri" w:eastAsia="Calibri" w:hAnsi="Calibri"/>
        </w:rPr>
        <w:t xml:space="preserve">, </w:t>
      </w:r>
      <w:r>
        <w:rPr>
          <w:rFonts w:ascii="Consolas" w:cs="Consolas" w:eastAsia="Consolas" w:hAnsi="Consolas"/>
          <w:color w:val="6B21A8"/>
          <w:sz w:val="19"/>
          <w:szCs w:val="19"/>
        </w:rPr>
        <w:t xml:space="preserve">JumpTarget</w:t>
      </w:r>
      <w:r>
        <w:rPr>
          <w:rFonts w:ascii="Calibri" w:cs="Calibri" w:eastAsia="Calibri" w:hAnsi="Calibri"/>
        </w:rPr>
        <w:t xml:space="preserve"> đúng theo spec §4.1.</w:t>
      </w:r>
    </w:p>
    <w:p>
      <w:pPr>
        <w:pStyle w:val="ListParagraph"/>
        <w:numPr>
          <w:ilvl w:val="0"/>
          <w:numId w:val="2"/>
        </w:numPr>
        <w:spacing w:after="60"/>
      </w:pPr>
      <w:r>
        <w:rPr>
          <w:rFonts w:ascii="Calibri" w:cs="Calibri" w:eastAsia="Calibri" w:hAnsi="Calibri"/>
        </w:rPr>
        <w:t xml:space="preserve">4 resolver, mỗi resolver chỉ bọc quanh hàm persistence đã có sẵn — không viết lại logic parse vị trí:</w:t>
      </w:r>
    </w:p>
    <w:tbl>
      <w:tblPr>
        <w:tblW w:type="dxa" w:w="9700"/>
        <w:tblBorders>
          <w:top w:val="single" w:color="CBD5E1" w:sz="4"/>
          <w:left w:val="single" w:color="CBD5E1" w:sz="4"/>
          <w:bottom w:val="single" w:color="CBD5E1" w:sz="4"/>
          <w:right w:val="single" w:color="CBD5E1" w:sz="4"/>
          <w:insideH w:val="single" w:color="CBD5E1" w:sz="4"/>
          <w:insideV w:val="single" w:color="CBD5E1" w:sz="4"/>
        </w:tblBorders>
      </w:tblPr>
      <w:tblGrid>
        <w:gridCol w:w="3200"/>
        <w:gridCol w:w="6500"/>
      </w:tblGrid>
      <w:tr>
        <w:trPr>
          <w:tblHeader/>
        </w:trPr>
        <w:tc>
          <w:tcPr>
            <w:tcW w:type="dxa" w:w="3200"/>
            <w:shd w:fill="1F4E79" w:val="clear"/>
            <w:tcMar>
              <w:top w:type="dxa" w:w="80"/>
              <w:left w:type="dxa" w:w="120"/>
              <w:bottom w:type="dxa" w:w="80"/>
              <w:right w:type="dxa" w:w="120"/>
            </w:tcMar>
          </w:tcPr>
          <w:p>
            <w:r>
              <w:rPr>
                <w:rFonts w:ascii="Calibri" w:cs="Calibri" w:eastAsia="Calibri" w:hAnsi="Calibri"/>
                <w:b/>
                <w:bCs/>
                <w:color w:val="FFFFFF"/>
              </w:rPr>
              <w:t xml:space="preserve">Resolver</w:t>
            </w:r>
          </w:p>
        </w:tc>
        <w:tc>
          <w:tcPr>
            <w:tcW w:type="dxa" w:w="6500"/>
            <w:shd w:fill="1F4E79" w:val="clear"/>
            <w:tcMar>
              <w:top w:type="dxa" w:w="80"/>
              <w:left w:type="dxa" w:w="120"/>
              <w:bottom w:type="dxa" w:w="80"/>
              <w:right w:type="dxa" w:w="120"/>
            </w:tcMar>
          </w:tcPr>
          <w:p>
            <w:r>
              <w:rPr>
                <w:rFonts w:ascii="Calibri" w:cs="Calibri" w:eastAsia="Calibri" w:hAnsi="Calibri"/>
                <w:b/>
                <w:bCs/>
                <w:color w:val="FFFFFF"/>
              </w:rPr>
              <w:t xml:space="preserve">Bọc quanh hàm đã có</w:t>
            </w:r>
          </w:p>
        </w:tc>
      </w:tr>
      <w:tr>
        <w:tc>
          <w:tcPr>
            <w:tcW w:type="dxa" w:w="3200"/>
            <w:tcMar>
              <w:top w:type="dxa" w:w="80"/>
              <w:left w:type="dxa" w:w="120"/>
              <w:bottom w:type="dxa" w:w="80"/>
              <w:right w:type="dxa" w:w="120"/>
            </w:tcMar>
          </w:tcPr>
          <w:p>
            <w:r>
              <w:rPr>
                <w:rFonts w:ascii="Calibri" w:cs="Calibri" w:eastAsia="Calibri" w:hAnsi="Calibri"/>
              </w:rPr>
              <w:t xml:space="preserve">highlightJumpTarget</w:t>
            </w:r>
          </w:p>
        </w:tc>
        <w:tc>
          <w:tcPr>
            <w:tcW w:type="dxa" w:w="6500"/>
            <w:tcMar>
              <w:top w:type="dxa" w:w="80"/>
              <w:left w:type="dxa" w:w="120"/>
              <w:bottom w:type="dxa" w:w="80"/>
              <w:right w:type="dxa" w:w="120"/>
            </w:tcMar>
          </w:tcPr>
          <w:p>
            <w:r>
              <w:rPr>
                <w:rFonts w:ascii="Calibri" w:cs="Calibri" w:eastAsia="Calibri" w:hAnsi="Calibri"/>
              </w:rPr>
              <w:t xml:space="preserve">epubJumpCfi — highlight-persistence.ts:419</w:t>
            </w:r>
          </w:p>
        </w:tc>
      </w:tr>
      <w:tr>
        <w:tc>
          <w:tcPr>
            <w:tcW w:type="dxa" w:w="3200"/>
            <w:shd w:fill="F2F2F2" w:val="clear"/>
            <w:tcMar>
              <w:top w:type="dxa" w:w="80"/>
              <w:left w:type="dxa" w:w="120"/>
              <w:bottom w:type="dxa" w:w="80"/>
              <w:right w:type="dxa" w:w="120"/>
            </w:tcMar>
          </w:tcPr>
          <w:p>
            <w:r>
              <w:rPr>
                <w:rFonts w:ascii="Calibri" w:cs="Calibri" w:eastAsia="Calibri" w:hAnsi="Calibri"/>
              </w:rPr>
              <w:t xml:space="preserve">bookmarkJumpTarget</w:t>
            </w:r>
          </w:p>
        </w:tc>
        <w:tc>
          <w:tcPr>
            <w:tcW w:type="dxa" w:w="6500"/>
            <w:shd w:fill="F2F2F2" w:val="clear"/>
            <w:tcMar>
              <w:top w:type="dxa" w:w="80"/>
              <w:left w:type="dxa" w:w="120"/>
              <w:bottom w:type="dxa" w:w="80"/>
              <w:right w:type="dxa" w:w="120"/>
            </w:tcMar>
          </w:tcPr>
          <w:p>
            <w:r>
              <w:rPr>
                <w:rFonts w:ascii="Calibri" w:cs="Calibri" w:eastAsia="Calibri" w:hAnsi="Calibri"/>
              </w:rPr>
              <w:t xml:space="preserve">readerBookmarkJumpLocation — bookmark-persistence.ts:65</w:t>
            </w:r>
          </w:p>
        </w:tc>
      </w:tr>
      <w:tr>
        <w:tc>
          <w:tcPr>
            <w:tcW w:type="dxa" w:w="3200"/>
            <w:tcMar>
              <w:top w:type="dxa" w:w="80"/>
              <w:left w:type="dxa" w:w="120"/>
              <w:bottom w:type="dxa" w:w="80"/>
              <w:right w:type="dxa" w:w="120"/>
            </w:tcMar>
          </w:tcPr>
          <w:p>
            <w:r>
              <w:rPr>
                <w:rFonts w:ascii="Calibri" w:cs="Calibri" w:eastAsia="Calibri" w:hAnsi="Calibri"/>
              </w:rPr>
              <w:t xml:space="preserve">typewriterJumpTarget</w:t>
            </w:r>
          </w:p>
        </w:tc>
        <w:tc>
          <w:tcPr>
            <w:tcW w:type="dxa" w:w="6500"/>
            <w:tcMar>
              <w:top w:type="dxa" w:w="80"/>
              <w:left w:type="dxa" w:w="120"/>
              <w:bottom w:type="dxa" w:w="80"/>
              <w:right w:type="dxa" w:w="120"/>
            </w:tcMar>
          </w:tcPr>
          <w:p>
            <w:r>
              <w:rPr>
                <w:rFonts w:ascii="Calibri" w:cs="Calibri" w:eastAsia="Calibri" w:hAnsi="Calibri"/>
              </w:rPr>
              <w:t xml:space="preserve">parseTypewriterLocation (typewriter-persistence.ts:84) / epubTypewriterJumpCfi (:329)</w:t>
            </w:r>
          </w:p>
        </w:tc>
      </w:tr>
      <w:tr>
        <w:tc>
          <w:tcPr>
            <w:tcW w:type="dxa" w:w="3200"/>
            <w:shd w:fill="F2F2F2" w:val="clear"/>
            <w:tcMar>
              <w:top w:type="dxa" w:w="80"/>
              <w:left w:type="dxa" w:w="120"/>
              <w:bottom w:type="dxa" w:w="80"/>
              <w:right w:type="dxa" w:w="120"/>
            </w:tcMar>
          </w:tcPr>
          <w:p>
            <w:r>
              <w:rPr>
                <w:rFonts w:ascii="Calibri" w:cs="Calibri" w:eastAsia="Calibri" w:hAnsi="Calibri"/>
              </w:rPr>
              <w:t xml:space="preserve">freehandJumpTarget</w:t>
            </w:r>
          </w:p>
        </w:tc>
        <w:tc>
          <w:tcPr>
            <w:tcW w:type="dxa" w:w="6500"/>
            <w:shd w:fill="F2F2F2" w:val="clear"/>
            <w:tcMar>
              <w:top w:type="dxa" w:w="80"/>
              <w:left w:type="dxa" w:w="120"/>
              <w:bottom w:type="dxa" w:w="80"/>
              <w:right w:type="dxa" w:w="120"/>
            </w:tcMar>
          </w:tcPr>
          <w:p>
            <w:r>
              <w:rPr>
                <w:rFonts w:ascii="Calibri" w:cs="Calibri" w:eastAsia="Calibri" w:hAnsi="Calibri"/>
              </w:rPr>
              <w:t xml:space="preserve">readerFreehandPageNumber — freehand-persistence.ts:303 (luôn Tier 2, freehand chưa từng có CFI)</w:t>
            </w:r>
          </w:p>
        </w:tc>
      </w:tr>
    </w:tbl>
    <w:p>
      <w:pPr>
        <w:spacing w:after="120"/>
      </w:pPr>
      <w:r>
        <w:rPr>
          <w:rFonts w:ascii="Calibri" w:cs="Calibri" w:eastAsia="Calibri" w:hAnsi="Calibri"/>
        </w:rPr>
        <w:t xml:space="preserve">Hàm thuần (input/output, không DOM) — có thể viết 1 script thử nhanh kiểu </w:t>
      </w:r>
      <w:r>
        <w:rPr>
          <w:rFonts w:ascii="Consolas" w:cs="Consolas" w:eastAsia="Consolas" w:hAnsi="Consolas"/>
          <w:color w:val="6B21A8"/>
          <w:sz w:val="19"/>
          <w:szCs w:val="19"/>
        </w:rPr>
        <w:t xml:space="preserve">spikes/</w:t>
      </w:r>
      <w:r>
        <w:rPr>
          <w:rFonts w:ascii="Calibri" w:cs="Calibri" w:eastAsia="Calibri" w:hAnsi="Calibri"/>
        </w:rPr>
        <w:t xml:space="preserve"> gọi từng resolver với dữ liệu mẫu, in </w:t>
      </w:r>
      <w:r>
        <w:rPr>
          <w:rFonts w:ascii="Consolas" w:cs="Consolas" w:eastAsia="Consolas" w:hAnsi="Consolas"/>
          <w:color w:val="6B21A8"/>
          <w:sz w:val="19"/>
          <w:szCs w:val="19"/>
        </w:rPr>
        <w:t xml:space="preserve">JumpTarget</w:t>
      </w:r>
      <w:r>
        <w:rPr>
          <w:rFonts w:ascii="Calibri" w:cs="Calibri" w:eastAsia="Calibri" w:hAnsi="Calibri"/>
        </w:rPr>
        <w:t xml:space="preserve"> ra console, đối chiếu bằng mắt với </w:t>
      </w:r>
      <w:r>
        <w:rPr>
          <w:rFonts w:ascii="Consolas" w:cs="Consolas" w:eastAsia="Consolas" w:hAnsi="Consolas"/>
          <w:color w:val="6B21A8"/>
          <w:sz w:val="19"/>
          <w:szCs w:val="19"/>
        </w:rPr>
        <w:t xml:space="preserve">location_data</w:t>
      </w:r>
      <w:r>
        <w:rPr>
          <w:rFonts w:ascii="Calibri" w:cs="Calibri" w:eastAsia="Calibri" w:hAnsi="Calibri"/>
        </w:rPr>
        <w:t xml:space="preserve"> gốc, thay cho unit test chính thức (repo không có test runner — xem </w:t>
      </w:r>
      <w:r>
        <w:rPr>
          <w:rFonts w:ascii="Consolas" w:cs="Consolas" w:eastAsia="Consolas" w:hAnsi="Consolas"/>
          <w:color w:val="6B21A8"/>
          <w:sz w:val="19"/>
          <w:szCs w:val="19"/>
        </w:rPr>
        <w:t xml:space="preserve">CLAUDE.md</w:t>
      </w:r>
      <w:r>
        <w:rPr>
          <w:rFonts w:ascii="Calibri" w:cs="Calibri" w:eastAsia="Calibri" w:hAnsi="Calibri"/>
        </w:rPr>
        <w:t xml:space="preserve">).</w:t>
      </w:r>
    </w:p>
    <w:p>
      <w:pPr>
        <w:pStyle w:val="Heading2"/>
        <w:spacing w:after="120" w:before="280"/>
      </w:pPr>
      <w:r>
        <w:rPr>
          <w:rFonts w:ascii="Calibri" w:cs="Calibri" w:eastAsia="Calibri" w:hAnsi="Calibri"/>
          <w:b/>
          <w:bCs/>
          <w:color w:val="1F4E79"/>
        </w:rPr>
        <w:t xml:space="preserve">0.3 — annotation-flash.ts (mới) — src/reader/overlays/annotation-flash.ts</w:t>
      </w:r>
    </w:p>
    <w:p>
      <w:pPr>
        <w:pStyle w:val="ListParagraph"/>
        <w:numPr>
          <w:ilvl w:val="0"/>
          <w:numId w:val="2"/>
        </w:numPr>
        <w:spacing w:after="60"/>
      </w:pPr>
      <w:r>
        <w:rPr>
          <w:rFonts w:ascii="Calibri" w:cs="Calibri" w:eastAsia="Calibri" w:hAnsi="Calibri"/>
        </w:rPr>
        <w:t xml:space="preserve">Viết lại </w:t>
      </w:r>
      <w:r>
        <w:rPr>
          <w:rFonts w:ascii="Consolas" w:cs="Consolas" w:eastAsia="Consolas" w:hAnsi="Consolas"/>
          <w:color w:val="6B21A8"/>
          <w:sz w:val="19"/>
          <w:szCs w:val="19"/>
        </w:rPr>
        <w:t xml:space="preserve">findAnnotationMarkElement</w:t>
      </w:r>
      <w:r>
        <w:rPr>
          <w:rFonts w:ascii="Calibri" w:cs="Calibri" w:eastAsia="Calibri" w:hAnsi="Calibri"/>
        </w:rPr>
        <w:t xml:space="preserve"> / </w:t>
      </w:r>
      <w:r>
        <w:rPr>
          <w:rFonts w:ascii="Consolas" w:cs="Consolas" w:eastAsia="Consolas" w:hAnsi="Consolas"/>
          <w:color w:val="6B21A8"/>
          <w:sz w:val="19"/>
          <w:szCs w:val="19"/>
        </w:rPr>
        <w:t xml:space="preserve">waitForAnnotationMarkElement</w:t>
      </w:r>
      <w:r>
        <w:rPr>
          <w:rFonts w:ascii="Calibri" w:cs="Calibri" w:eastAsia="Calibri" w:hAnsi="Calibri"/>
        </w:rPr>
        <w:t xml:space="preserve"> / </w:t>
      </w:r>
      <w:r>
        <w:rPr>
          <w:rFonts w:ascii="Consolas" w:cs="Consolas" w:eastAsia="Consolas" w:hAnsi="Consolas"/>
          <w:color w:val="6B21A8"/>
          <w:sz w:val="19"/>
          <w:szCs w:val="19"/>
        </w:rPr>
        <w:t xml:space="preserve">flashAnnotationMark</w:t>
      </w:r>
      <w:r>
        <w:rPr>
          <w:rFonts w:ascii="Calibri" w:cs="Calibri" w:eastAsia="Calibri" w:hAnsi="Calibri"/>
        </w:rPr>
        <w:t xml:space="preserve"> theo mô tả spec §4.4 — code cũ đã bị xoá khỏi repo, đây là viết mới từ mô tả, không phải khôi phục.</w:t>
      </w:r>
    </w:p>
    <w:p>
      <w:pPr>
        <w:pStyle w:val="ListParagraph"/>
        <w:numPr>
          <w:ilvl w:val="0"/>
          <w:numId w:val="2"/>
        </w:numPr>
        <w:spacing w:after="60"/>
      </w:pPr>
      <w:r>
        <w:rPr>
          <w:rFonts w:ascii="Consolas" w:cs="Consolas" w:eastAsia="Consolas" w:hAnsi="Consolas"/>
          <w:color w:val="6B21A8"/>
          <w:sz w:val="19"/>
          <w:szCs w:val="19"/>
        </w:rPr>
        <w:t xml:space="preserve">JUMP_MARK_POLL_MS = 40</w:t>
      </w:r>
      <w:r>
        <w:rPr>
          <w:rFonts w:ascii="Calibri" w:cs="Calibri" w:eastAsia="Calibri" w:hAnsi="Calibri"/>
        </w:rPr>
        <w:t xml:space="preserve">, </w:t>
      </w:r>
      <w:r>
        <w:rPr>
          <w:rFonts w:ascii="Consolas" w:cs="Consolas" w:eastAsia="Consolas" w:hAnsi="Consolas"/>
          <w:color w:val="6B21A8"/>
          <w:sz w:val="19"/>
          <w:szCs w:val="19"/>
        </w:rPr>
        <w:t xml:space="preserve">JUMP_MARK_TIMEOUT_MS = 900</w:t>
      </w:r>
      <w:r>
        <w:rPr>
          <w:rFonts w:ascii="Calibri" w:cs="Calibri" w:eastAsia="Calibri" w:hAnsi="Calibri"/>
        </w:rPr>
        <w:t xml:space="preserve">, </w:t>
      </w:r>
      <w:r>
        <w:rPr>
          <w:rFonts w:ascii="Consolas" w:cs="Consolas" w:eastAsia="Consolas" w:hAnsi="Consolas"/>
          <w:color w:val="6B21A8"/>
          <w:sz w:val="19"/>
          <w:szCs w:val="19"/>
        </w:rPr>
        <w:t xml:space="preserve">JUMP_FLASH_MS = 900</w:t>
      </w:r>
      <w:r>
        <w:rPr>
          <w:rFonts w:ascii="Calibri" w:cs="Calibri" w:eastAsia="Calibri" w:hAnsi="Calibri"/>
        </w:rPr>
        <w:t xml:space="preserve">; viền hổ phách </w:t>
      </w:r>
      <w:r>
        <w:rPr>
          <w:rFonts w:ascii="Consolas" w:cs="Consolas" w:eastAsia="Consolas" w:hAnsi="Consolas"/>
          <w:color w:val="6B21A8"/>
          <w:sz w:val="19"/>
          <w:szCs w:val="19"/>
        </w:rPr>
        <w:t xml:space="preserve">rgba(245, 158, 11, 0.95)</w:t>
      </w:r>
      <w:r>
        <w:rPr>
          <w:rFonts w:ascii="Calibri" w:cs="Calibri" w:eastAsia="Calibri" w:hAnsi="Calibri"/>
        </w:rPr>
        <w:t xml:space="preserve">, dùng Web Animations API trực tiếp trên element (không thêm CSS class, vì element có thể nằm trong iframe khác document).</w:t>
      </w:r>
    </w:p>
    <w:p>
      <w:pPr>
        <w:pStyle w:val="ListParagraph"/>
        <w:numPr>
          <w:ilvl w:val="0"/>
          <w:numId w:val="2"/>
        </w:numPr>
        <w:spacing w:after="60"/>
      </w:pPr>
      <w:r>
        <w:rPr>
          <w:rFonts w:ascii="Calibri" w:cs="Calibri" w:eastAsia="Calibri" w:hAnsi="Calibri"/>
        </w:rPr>
        <w:t xml:space="preserve">Test độc lập: mở DevTools trên trang đang có sẵn </w:t>
      </w:r>
      <w:r>
        <w:rPr>
          <w:rFonts w:ascii="Consolas" w:cs="Consolas" w:eastAsia="Consolas" w:hAnsi="Consolas"/>
          <w:color w:val="6B21A8"/>
          <w:sz w:val="19"/>
          <w:szCs w:val="19"/>
        </w:rPr>
        <w:t xml:space="preserve">&lt;mark data-rb-hl-id="..."&gt;</w:t>
      </w:r>
      <w:r>
        <w:rPr>
          <w:rFonts w:ascii="Calibri" w:cs="Calibri" w:eastAsia="Calibri" w:hAnsi="Calibri"/>
        </w:rPr>
        <w:t xml:space="preserve">, gọi </w:t>
      </w:r>
      <w:r>
        <w:rPr>
          <w:rFonts w:ascii="Consolas" w:cs="Consolas" w:eastAsia="Consolas" w:hAnsi="Consolas"/>
          <w:color w:val="6B21A8"/>
          <w:sz w:val="19"/>
          <w:szCs w:val="19"/>
        </w:rPr>
        <w:t xml:space="preserve">flashAnnotationMark('[data-rb-hl-id="&lt;id&gt;"]')</w:t>
      </w:r>
      <w:r>
        <w:rPr>
          <w:rFonts w:ascii="Calibri" w:cs="Calibri" w:eastAsia="Calibri" w:hAnsi="Calibri"/>
        </w:rPr>
        <w:t xml:space="preserve"> thẳng từ console trước khi tích hợp.</w:t>
      </w:r>
    </w:p>
    <w:p>
      <w:pPr>
        <w:pStyle w:val="Heading2"/>
        <w:spacing w:after="120" w:before="280"/>
      </w:pPr>
      <w:r>
        <w:rPr>
          <w:rFonts w:ascii="Calibri" w:cs="Calibri" w:eastAsia="Calibri" w:hAnsi="Calibri"/>
          <w:b/>
          <w:bCs/>
          <w:color w:val="1F4E79"/>
        </w:rPr>
        <w:t xml:space="preserve">0.4 — useReaderJump() — src/screens/Reader/logic/hooks/useReaderJump.ts (mới)</w:t>
      </w:r>
    </w:p>
    <w:p>
      <w:pPr>
        <w:pStyle w:val="ListParagraph"/>
        <w:numPr>
          <w:ilvl w:val="0"/>
          <w:numId w:val="2"/>
        </w:numPr>
        <w:spacing w:after="60"/>
      </w:pPr>
      <w:r>
        <w:rPr>
          <w:rFonts w:ascii="Calibri" w:cs="Calibri" w:eastAsia="Calibri" w:hAnsi="Calibri"/>
        </w:rPr>
        <w:t xml:space="preserve">Orchestrator tiered theo spec §4.3, nhận các tham số theo spec §6.1 — </w:t>
      </w:r>
      <w:r>
        <w:rPr>
          <w:rFonts w:ascii="Calibri" w:cs="Calibri" w:eastAsia="Calibri" w:hAnsi="Calibri"/>
          <w:b/>
          <w:bCs/>
        </w:rPr>
        <w:t xml:space="preserve">cộng thêm `goToPageRef`</w:t>
      </w:r>
      <w:r>
        <w:rPr>
          <w:rFonts w:ascii="Calibri" w:cs="Calibri" w:eastAsia="Calibri" w:hAnsi="Calibri"/>
        </w:rPr>
        <w:t xml:space="preserve"> theo khuyến nghị ở mục 3.1 (spec chưa liệt kê tham số này).</w:t>
      </w:r>
    </w:p>
    <w:p>
      <w:pPr>
        <w:pStyle w:val="ListParagraph"/>
        <w:numPr>
          <w:ilvl w:val="0"/>
          <w:numId w:val="2"/>
        </w:numPr>
        <w:spacing w:after="60"/>
      </w:pPr>
      <w:r>
        <w:rPr>
          <w:rFonts w:ascii="Calibri" w:cs="Calibri" w:eastAsia="Calibri" w:hAnsi="Calibri"/>
        </w:rPr>
        <w:t xml:space="preserve">Nhánh Tier 2 gọi </w:t>
      </w:r>
      <w:r>
        <w:rPr>
          <w:rFonts w:ascii="Consolas" w:cs="Consolas" w:eastAsia="Consolas" w:hAnsi="Consolas"/>
          <w:color w:val="6B21A8"/>
          <w:sz w:val="19"/>
          <w:szCs w:val="19"/>
        </w:rPr>
        <w:t xml:space="preserve">goToPageRef.current(target.chapterIndex + 1)</w:t>
      </w:r>
      <w:r>
        <w:rPr>
          <w:rFonts w:ascii="Calibri" w:cs="Calibri" w:eastAsia="Calibri" w:hAnsi="Calibri"/>
        </w:rPr>
        <w:t xml:space="preserve">, không phải </w:t>
      </w:r>
      <w:r>
        <w:rPr>
          <w:rFonts w:ascii="Consolas" w:cs="Consolas" w:eastAsia="Consolas" w:hAnsi="Consolas"/>
          <w:color w:val="6B21A8"/>
          <w:sz w:val="19"/>
          <w:szCs w:val="19"/>
        </w:rPr>
        <w:t xml:space="preserve">goChapterRef</w:t>
      </w:r>
      <w:r>
        <w:rPr>
          <w:rFonts w:ascii="Calibri" w:cs="Calibri" w:eastAsia="Calibri" w:hAnsi="Calibri"/>
        </w:rPr>
        <w:t xml:space="preserve"> (mục 3.1).</w:t>
      </w:r>
    </w:p>
    <w:p>
      <w:pPr>
        <w:pStyle w:val="ListParagraph"/>
        <w:numPr>
          <w:ilvl w:val="0"/>
          <w:numId w:val="2"/>
        </w:numPr>
        <w:spacing w:after="60"/>
      </w:pPr>
      <w:r>
        <w:rPr>
          <w:rFonts w:ascii="Calibri" w:cs="Calibri" w:eastAsia="Calibri" w:hAnsi="Calibri"/>
        </w:rPr>
        <w:t xml:space="preserve">Token huỷ-và-jump-mới: 1 </w:t>
      </w:r>
      <w:r>
        <w:rPr>
          <w:rFonts w:ascii="Consolas" w:cs="Consolas" w:eastAsia="Consolas" w:hAnsi="Consolas"/>
          <w:color w:val="6B21A8"/>
          <w:sz w:val="19"/>
          <w:szCs w:val="19"/>
        </w:rPr>
        <w:t xml:space="preserve">jumpTokenRef</w:t>
      </w:r>
      <w:r>
        <w:rPr>
          <w:rFonts w:ascii="Calibri" w:cs="Calibri" w:eastAsia="Calibri" w:hAnsi="Calibri"/>
        </w:rPr>
        <w:t xml:space="preserve"> tăng dần, so token trước khi </w:t>
      </w:r>
      <w:r>
        <w:rPr>
          <w:rFonts w:ascii="Consolas" w:cs="Consolas" w:eastAsia="Consolas" w:hAnsi="Consolas"/>
          <w:color w:val="6B21A8"/>
          <w:sz w:val="19"/>
          <w:szCs w:val="19"/>
        </w:rPr>
        <w:t xml:space="preserve">setState</w:t>
      </w:r>
      <w:r>
        <w:rPr>
          <w:rFonts w:ascii="Calibri" w:cs="Calibri" w:eastAsia="Calibri" w:hAnsi="Calibri"/>
        </w:rPr>
        <w:t xml:space="preserve"> — theo đúng mẫu </w:t>
      </w:r>
      <w:r>
        <w:rPr>
          <w:rFonts w:ascii="Consolas" w:cs="Consolas" w:eastAsia="Consolas" w:hAnsi="Consolas"/>
          <w:color w:val="6B21A8"/>
          <w:sz w:val="19"/>
          <w:szCs w:val="19"/>
        </w:rPr>
        <w:t xml:space="preserve">resizeAnchorToken</w:t>
      </w:r>
      <w:r>
        <w:rPr>
          <w:rFonts w:ascii="Calibri" w:cs="Calibri" w:eastAsia="Calibri" w:hAnsi="Calibri"/>
        </w:rPr>
        <w:t xml:space="preserve"> đã có trong </w:t>
      </w:r>
      <w:r>
        <w:rPr>
          <w:rFonts w:ascii="Consolas" w:cs="Consolas" w:eastAsia="Consolas" w:hAnsi="Consolas"/>
          <w:color w:val="6B21A8"/>
          <w:sz w:val="19"/>
          <w:szCs w:val="19"/>
        </w:rPr>
        <w:t xml:space="preserve">openEpubjs.ts</w:t>
      </w:r>
      <w:r>
        <w:rPr>
          <w:rFonts w:ascii="Calibri" w:cs="Calibri" w:eastAsia="Calibri" w:hAnsi="Calibri"/>
        </w:rPr>
        <w:t xml:space="preserve">.</w:t>
      </w:r>
    </w:p>
    <w:p>
      <w:pPr>
        <w:pStyle w:val="ListParagraph"/>
        <w:numPr>
          <w:ilvl w:val="0"/>
          <w:numId w:val="2"/>
        </w:numPr>
        <w:spacing w:after="60"/>
      </w:pPr>
      <w:r>
        <w:rPr>
          <w:rFonts w:ascii="Calibri" w:cs="Calibri" w:eastAsia="Calibri" w:hAnsi="Calibri"/>
        </w:rPr>
        <w:t xml:space="preserve">Jump-back 1 cấp: </w:t>
      </w:r>
      <w:r>
        <w:rPr>
          <w:rFonts w:ascii="Consolas" w:cs="Consolas" w:eastAsia="Consolas" w:hAnsi="Consolas"/>
          <w:color w:val="6B21A8"/>
          <w:sz w:val="19"/>
          <w:szCs w:val="19"/>
        </w:rPr>
        <w:t xml:space="preserve">JumpBackAnchor</w:t>
      </w:r>
      <w:r>
        <w:rPr>
          <w:rFonts w:ascii="Calibri" w:cs="Calibri" w:eastAsia="Calibri" w:hAnsi="Calibri"/>
        </w:rPr>
        <w:t xml:space="preserve">, </w:t>
      </w:r>
      <w:r>
        <w:rPr>
          <w:rFonts w:ascii="Consolas" w:cs="Consolas" w:eastAsia="Consolas" w:hAnsi="Consolas"/>
          <w:color w:val="6B21A8"/>
          <w:sz w:val="19"/>
          <w:szCs w:val="19"/>
        </w:rPr>
        <w:t xml:space="preserve">pushJumpBackAnchor</w:t>
      </w:r>
      <w:r>
        <w:rPr>
          <w:rFonts w:ascii="Calibri" w:cs="Calibri" w:eastAsia="Calibri" w:hAnsi="Calibri"/>
        </w:rPr>
        <w:t xml:space="preserve">, </w:t>
      </w:r>
      <w:r>
        <w:rPr>
          <w:rFonts w:ascii="Consolas" w:cs="Consolas" w:eastAsia="Consolas" w:hAnsi="Consolas"/>
          <w:color w:val="6B21A8"/>
          <w:sz w:val="19"/>
          <w:szCs w:val="19"/>
        </w:rPr>
        <w:t xml:space="preserve">captureCurrentAnchor</w:t>
      </w:r>
      <w:r>
        <w:rPr>
          <w:rFonts w:ascii="Calibri" w:cs="Calibri" w:eastAsia="Calibri" w:hAnsi="Calibri"/>
        </w:rPr>
        <w:t xml:space="preserve">, </w:t>
      </w:r>
      <w:r>
        <w:rPr>
          <w:rFonts w:ascii="Consolas" w:cs="Consolas" w:eastAsia="Consolas" w:hAnsi="Consolas"/>
          <w:color w:val="6B21A8"/>
          <w:sz w:val="19"/>
          <w:szCs w:val="19"/>
        </w:rPr>
        <w:t xml:space="preserve">jumpBack()</w:t>
      </w:r>
      <w:r>
        <w:rPr>
          <w:rFonts w:ascii="Calibri" w:cs="Calibri" w:eastAsia="Calibri" w:hAnsi="Calibri"/>
        </w:rPr>
        <w:t xml:space="preserve"> theo spec §4.6.</w:t>
      </w:r>
    </w:p>
    <w:p>
      <w:pPr>
        <w:pStyle w:val="ListParagraph"/>
        <w:numPr>
          <w:ilvl w:val="0"/>
          <w:numId w:val="2"/>
        </w:numPr>
        <w:spacing w:after="60"/>
      </w:pPr>
      <w:r>
        <w:rPr>
          <w:rFonts w:ascii="Consolas" w:cs="Consolas" w:eastAsia="Consolas" w:hAnsi="Consolas"/>
          <w:color w:val="6B21A8"/>
          <w:sz w:val="19"/>
          <w:szCs w:val="19"/>
        </w:rPr>
        <w:t xml:space="preserve">CFI_JUMP_TIMEOUT_MS = 1500</w:t>
      </w:r>
      <w:r>
        <w:rPr>
          <w:rFonts w:ascii="Calibri" w:cs="Calibri" w:eastAsia="Calibri" w:hAnsi="Calibri"/>
        </w:rPr>
        <w:t xml:space="preserve">, bọc </w:t>
      </w:r>
      <w:r>
        <w:rPr>
          <w:rFonts w:ascii="Consolas" w:cs="Consolas" w:eastAsia="Consolas" w:hAnsi="Consolas"/>
          <w:color w:val="6B21A8"/>
          <w:sz w:val="19"/>
          <w:szCs w:val="19"/>
        </w:rPr>
        <w:t xml:space="preserve">epubApiRef.current.goToLocation(...)</w:t>
      </w:r>
      <w:r>
        <w:rPr>
          <w:rFonts w:ascii="Calibri" w:cs="Calibri" w:eastAsia="Calibri" w:hAnsi="Calibri"/>
        </w:rPr>
        <w:t xml:space="preserve"> bằng </w:t>
      </w:r>
      <w:r>
        <w:rPr>
          <w:rFonts w:ascii="Consolas" w:cs="Consolas" w:eastAsia="Consolas" w:hAnsi="Consolas"/>
          <w:color w:val="6B21A8"/>
          <w:sz w:val="19"/>
          <w:szCs w:val="19"/>
        </w:rPr>
        <w:t xml:space="preserve">withTimeout</w:t>
      </w:r>
      <w:r>
        <w:rPr>
          <w:rFonts w:ascii="Calibri" w:cs="Calibri" w:eastAsia="Calibri" w:hAnsi="Calibri"/>
        </w:rPr>
        <w:t xml:space="preserve"> + try/catch, log </w:t>
      </w:r>
      <w:r>
        <w:rPr>
          <w:rFonts w:ascii="Consolas" w:cs="Consolas" w:eastAsia="Consolas" w:hAnsi="Consolas"/>
          <w:color w:val="6B21A8"/>
          <w:sz w:val="19"/>
          <w:szCs w:val="19"/>
        </w:rPr>
        <w:t xml:space="preserve">console.warn</w:t>
      </w:r>
      <w:r>
        <w:rPr>
          <w:rFonts w:ascii="Calibri" w:cs="Calibri" w:eastAsia="Calibri" w:hAnsi="Calibri"/>
        </w:rPr>
        <w:t xml:space="preserve"> kèm </w:t>
      </w:r>
      <w:r>
        <w:rPr>
          <w:rFonts w:ascii="Consolas" w:cs="Consolas" w:eastAsia="Consolas" w:hAnsi="Consolas"/>
          <w:color w:val="6B21A8"/>
          <w:sz w:val="19"/>
          <w:szCs w:val="19"/>
        </w:rPr>
        <w:t xml:space="preserve">target.id</w:t>
      </w:r>
      <w:r>
        <w:rPr>
          <w:rFonts w:ascii="Calibri" w:cs="Calibri" w:eastAsia="Calibri" w:hAnsi="Calibri"/>
        </w:rPr>
        <w:t xml:space="preserve"> khi rơi Tier 2.</w:t>
      </w:r>
    </w:p>
    <w:p>
      <w:pPr>
        <w:pStyle w:val="ListParagraph"/>
        <w:numPr>
          <w:ilvl w:val="0"/>
          <w:numId w:val="2"/>
        </w:numPr>
        <w:spacing w:after="60"/>
      </w:pPr>
      <w:r>
        <w:rPr>
          <w:rFonts w:ascii="Calibri" w:cs="Calibri" w:eastAsia="Calibri" w:hAnsi="Calibri"/>
          <w:b/>
          <w:bCs/>
        </w:rPr>
        <w:t xml:space="preserve">An toàn khi merge</w:t>
      </w:r>
      <w:r>
        <w:rPr>
          <w:rFonts w:ascii="Calibri" w:cs="Calibri" w:eastAsia="Calibri" w:hAnsi="Calibri"/>
        </w:rPr>
        <w:t xml:space="preserve">: theo nguyên tắc Phase 1 của </w:t>
      </w:r>
      <w:r>
        <w:rPr>
          <w:rFonts w:ascii="Consolas" w:cs="Consolas" w:eastAsia="Consolas" w:hAnsi="Consolas"/>
          <w:color w:val="6B21A8"/>
          <w:sz w:val="19"/>
          <w:szCs w:val="19"/>
        </w:rPr>
        <w:t xml:space="preserve">jump-to-location-plan.md</w:t>
      </w:r>
      <w:r>
        <w:rPr>
          <w:rFonts w:ascii="Calibri" w:cs="Calibri" w:eastAsia="Calibri" w:hAnsi="Calibri"/>
        </w:rPr>
        <w:t xml:space="preserve">, tạm ép </w:t>
      </w:r>
      <w:r>
        <w:rPr>
          <w:rFonts w:ascii="Consolas" w:cs="Consolas" w:eastAsia="Consolas" w:hAnsi="Consolas"/>
          <w:color w:val="6B21A8"/>
          <w:sz w:val="19"/>
          <w:szCs w:val="19"/>
        </w:rPr>
        <w:t xml:space="preserve">landedPrecise = false</w:t>
      </w:r>
      <w:r>
        <w:rPr>
          <w:rFonts w:ascii="Calibri" w:cs="Calibri" w:eastAsia="Calibri" w:hAnsi="Calibri"/>
        </w:rPr>
        <w:t xml:space="preserve"> (bỏ qua Tier 1 dù </w:t>
      </w:r>
      <w:r>
        <w:rPr>
          <w:rFonts w:ascii="Consolas" w:cs="Consolas" w:eastAsia="Consolas" w:hAnsi="Consolas"/>
          <w:color w:val="6B21A8"/>
          <w:sz w:val="19"/>
          <w:szCs w:val="19"/>
        </w:rPr>
        <w:t xml:space="preserve">target.precise</w:t>
      </w:r>
      <w:r>
        <w:rPr>
          <w:rFonts w:ascii="Calibri" w:cs="Calibri" w:eastAsia="Calibri" w:hAnsi="Calibri"/>
        </w:rPr>
        <w:t xml:space="preserve"> có giá trị) — chỉ bật thật ở bước 0.5b bên dưới, để tách rõ "đổi kiến trúc gọi hàm" khỏi "bật CFI thật".</w:t>
      </w:r>
    </w:p>
    <w:p>
      <w:pPr>
        <w:pStyle w:val="Heading2"/>
        <w:spacing w:after="120" w:before="280"/>
      </w:pPr>
      <w:r>
        <w:rPr>
          <w:rFonts w:ascii="Calibri" w:cs="Calibri" w:eastAsia="Calibri" w:hAnsi="Calibri"/>
          <w:b/>
          <w:bCs/>
          <w:color w:val="1F4E79"/>
        </w:rPr>
        <w:t xml:space="preserve">0.5 — Đổi 4 hàm jumpTo* cũ thành wrapper — useReaderAnnotations.ts</w:t>
      </w:r>
    </w:p>
    <w:p>
      <w:pPr>
        <w:pStyle w:val="Heading3"/>
        <w:spacing w:after="80" w:before="200"/>
      </w:pPr>
      <w:r>
        <w:rPr>
          <w:rFonts w:ascii="Calibri" w:cs="Calibri" w:eastAsia="Calibri" w:hAnsi="Calibri"/>
          <w:b/>
          <w:bCs/>
        </w:rPr>
        <w:t xml:space="preserve">0.5a — Wiring an toàn (Tier 1 vẫn bị ép tắt)</w:t>
      </w:r>
    </w:p>
    <w:p>
      <w:pPr>
        <w:pStyle w:val="ListParagraph"/>
        <w:numPr>
          <w:ilvl w:val="0"/>
          <w:numId w:val="2"/>
        </w:numPr>
        <w:spacing w:after="60"/>
      </w:pPr>
      <w:r>
        <w:rPr>
          <w:rFonts w:ascii="Calibri" w:cs="Calibri" w:eastAsia="Calibri" w:hAnsi="Calibri"/>
        </w:rPr>
        <w:t xml:space="preserve">Đổi 3/4 hàm (</w:t>
      </w:r>
      <w:r>
        <w:rPr>
          <w:rFonts w:ascii="Consolas" w:cs="Consolas" w:eastAsia="Consolas" w:hAnsi="Consolas"/>
          <w:color w:val="6B21A8"/>
          <w:sz w:val="19"/>
          <w:szCs w:val="19"/>
        </w:rPr>
        <w:t xml:space="preserve">jumpToHighlight</w:t>
      </w:r>
      <w:r>
        <w:rPr>
          <w:rFonts w:ascii="Calibri" w:cs="Calibri" w:eastAsia="Calibri" w:hAnsi="Calibri"/>
        </w:rPr>
        <w:t xml:space="preserve">, </w:t>
      </w:r>
      <w:r>
        <w:rPr>
          <w:rFonts w:ascii="Consolas" w:cs="Consolas" w:eastAsia="Consolas" w:hAnsi="Consolas"/>
          <w:color w:val="6B21A8"/>
          <w:sz w:val="19"/>
          <w:szCs w:val="19"/>
        </w:rPr>
        <w:t xml:space="preserve">jumpToTypewriterNote</w:t>
      </w:r>
      <w:r>
        <w:rPr>
          <w:rFonts w:ascii="Calibri" w:cs="Calibri" w:eastAsia="Calibri" w:hAnsi="Calibri"/>
        </w:rPr>
        <w:t xml:space="preserve">, </w:t>
      </w:r>
      <w:r>
        <w:rPr>
          <w:rFonts w:ascii="Consolas" w:cs="Consolas" w:eastAsia="Consolas" w:hAnsi="Consolas"/>
          <w:color w:val="6B21A8"/>
          <w:sz w:val="19"/>
          <w:szCs w:val="19"/>
        </w:rPr>
        <w:t xml:space="preserve">jumpToFreehandStroke</w:t>
      </w:r>
      <w:r>
        <w:rPr>
          <w:rFonts w:ascii="Calibri" w:cs="Calibri" w:eastAsia="Calibri" w:hAnsi="Calibri"/>
        </w:rPr>
        <w:t xml:space="preserve">) thành wrapper 1 dòng gọi </w:t>
      </w:r>
      <w:r>
        <w:rPr>
          <w:rFonts w:ascii="Consolas" w:cs="Consolas" w:eastAsia="Consolas" w:hAnsi="Consolas"/>
          <w:color w:val="6B21A8"/>
          <w:sz w:val="19"/>
          <w:szCs w:val="19"/>
        </w:rPr>
        <w:t xml:space="preserve">jumpToLocation(xxxJumpTarget(...))</w:t>
      </w:r>
      <w:r>
        <w:rPr>
          <w:rFonts w:ascii="Calibri" w:cs="Calibri" w:eastAsia="Calibri" w:hAnsi="Calibri"/>
        </w:rPr>
        <w:t xml:space="preserve">.</w:t>
      </w:r>
    </w:p>
    <w:p>
      <w:pPr>
        <w:pStyle w:val="ListParagraph"/>
        <w:numPr>
          <w:ilvl w:val="0"/>
          <w:numId w:val="2"/>
        </w:numPr>
        <w:spacing w:after="60"/>
      </w:pPr>
      <w:r>
        <w:rPr>
          <w:rFonts w:ascii="Calibri" w:cs="Calibri" w:eastAsia="Calibri" w:hAnsi="Calibri"/>
          <w:b/>
          <w:bCs/>
        </w:rPr>
        <w:t xml:space="preserve">Giữ nguyên `jumpToBookmark`</w:t>
      </w:r>
      <w:r>
        <w:rPr>
          <w:rFonts w:ascii="Calibri" w:cs="Calibri" w:eastAsia="Calibri" w:hAnsi="Calibri"/>
        </w:rPr>
        <w:t xml:space="preserve"> ở bước này — đây là hàm duy nhất đang thật sự chạy CFI production hôm nay, đổi sớm nhất làm tăng rủi ro không cần thiết cho một bước vốn phải "an toàn tuyệt đối".</w:t>
      </w:r>
    </w:p>
    <w:p>
      <w:pPr>
        <w:pStyle w:val="ListParagraph"/>
        <w:numPr>
          <w:ilvl w:val="0"/>
          <w:numId w:val="2"/>
        </w:numPr>
        <w:spacing w:after="60"/>
      </w:pPr>
      <w:r>
        <w:rPr>
          <w:rFonts w:ascii="Calibri" w:cs="Calibri" w:eastAsia="Calibri" w:hAnsi="Calibri"/>
        </w:rPr>
        <w:t xml:space="preserve">Test hồi quy thủ công: jump tới 1 highlight, 1 typewriter note, 1 freehand — cả EPUB thật lẫn fake surface — hành vi phải </w:t>
      </w:r>
      <w:r>
        <w:rPr>
          <w:rFonts w:ascii="Calibri" w:cs="Calibri" w:eastAsia="Calibri" w:hAnsi="Calibri"/>
          <w:b/>
          <w:bCs/>
        </w:rPr>
        <w:t xml:space="preserve">giống hệt trước</w:t>
      </w:r>
      <w:r>
        <w:rPr>
          <w:rFonts w:ascii="Calibri" w:cs="Calibri" w:eastAsia="Calibri" w:hAnsi="Calibri"/>
        </w:rPr>
        <w:t xml:space="preserve"> (Tier 1 đang tắt, flash cũng chưa chạy — đúng dự kiến).</w:t>
      </w:r>
    </w:p>
    <w:p>
      <w:pPr>
        <w:pStyle w:val="Heading3"/>
        <w:spacing w:after="80" w:before="200"/>
      </w:pPr>
      <w:r>
        <w:rPr>
          <w:rFonts w:ascii="Calibri" w:cs="Calibri" w:eastAsia="Calibri" w:hAnsi="Calibri"/>
          <w:b/>
          <w:bCs/>
        </w:rPr>
        <w:t xml:space="preserve">0.5b — Bật Tier 1 có kiểm soát (sau khi 0.1 cho kết quả go)</w:t>
      </w:r>
    </w:p>
    <w:p>
      <w:pPr>
        <w:pStyle w:val="ListParagraph"/>
        <w:numPr>
          <w:ilvl w:val="0"/>
          <w:numId w:val="2"/>
        </w:numPr>
        <w:spacing w:after="60"/>
      </w:pPr>
      <w:r>
        <w:rPr>
          <w:rFonts w:ascii="Calibri" w:cs="Calibri" w:eastAsia="Calibri" w:hAnsi="Calibri"/>
        </w:rPr>
        <w:t xml:space="preserve">Thứ tự rủi ro tăng dần: </w:t>
      </w:r>
      <w:r>
        <w:rPr>
          <w:rFonts w:ascii="Calibri" w:cs="Calibri" w:eastAsia="Calibri" w:hAnsi="Calibri"/>
          <w:b/>
          <w:bCs/>
        </w:rPr>
        <w:t xml:space="preserve">bookmark</w:t>
      </w:r>
      <w:r>
        <w:rPr>
          <w:rFonts w:ascii="Calibri" w:cs="Calibri" w:eastAsia="Calibri" w:hAnsi="Calibri"/>
        </w:rPr>
        <w:t xml:space="preserve"> trước (đổi </w:t>
      </w:r>
      <w:r>
        <w:rPr>
          <w:rFonts w:ascii="Consolas" w:cs="Consolas" w:eastAsia="Consolas" w:hAnsi="Consolas"/>
          <w:color w:val="6B21A8"/>
          <w:sz w:val="19"/>
          <w:szCs w:val="19"/>
        </w:rPr>
        <w:t xml:space="preserve">jumpToBookmark</w:t>
      </w:r>
      <w:r>
        <w:rPr>
          <w:rFonts w:ascii="Calibri" w:cs="Calibri" w:eastAsia="Calibri" w:hAnsi="Calibri"/>
        </w:rPr>
        <w:t xml:space="preserve"> sang orchestrator, gỡ cờ ép Tier 2 riêng nhánh bookmark — bài test là "orchestrator có tái tạo đúng hành vi cũ không", không phải "CFI có an toàn không", vì đã biết rồi) → </w:t>
      </w:r>
      <w:r>
        <w:rPr>
          <w:rFonts w:ascii="Calibri" w:cs="Calibri" w:eastAsia="Calibri" w:hAnsi="Calibri"/>
          <w:b/>
          <w:bCs/>
        </w:rPr>
        <w:t xml:space="preserve">highlight</w:t>
      </w:r>
      <w:r>
        <w:rPr>
          <w:rFonts w:ascii="Calibri" w:cs="Calibri" w:eastAsia="Calibri" w:hAnsi="Calibri"/>
        </w:rPr>
        <w:t xml:space="preserve"> → </w:t>
      </w:r>
      <w:r>
        <w:rPr>
          <w:rFonts w:ascii="Calibri" w:cs="Calibri" w:eastAsia="Calibri" w:hAnsi="Calibri"/>
          <w:b/>
          <w:bCs/>
        </w:rPr>
        <w:t xml:space="preserve">typewriter note</w:t>
      </w:r>
      <w:r>
        <w:rPr>
          <w:rFonts w:ascii="Calibri" w:cs="Calibri" w:eastAsia="Calibri" w:hAnsi="Calibri"/>
        </w:rPr>
        <w:t xml:space="preserve"> (chỉ nhánh </w:t>
      </w:r>
      <w:r>
        <w:rPr>
          <w:rFonts w:ascii="Consolas" w:cs="Consolas" w:eastAsia="Consolas" w:hAnsi="Consolas"/>
          <w:color w:val="6B21A8"/>
          <w:sz w:val="19"/>
          <w:szCs w:val="19"/>
        </w:rPr>
        <w:t xml:space="preserve">cfi-offset</w:t>
      </w:r>
      <w:r>
        <w:rPr>
          <w:rFonts w:ascii="Calibri" w:cs="Calibri" w:eastAsia="Calibri" w:hAnsi="Calibri"/>
        </w:rPr>
        <w:t xml:space="preserve">) → </w:t>
      </w:r>
      <w:r>
        <w:rPr>
          <w:rFonts w:ascii="Calibri" w:cs="Calibri" w:eastAsia="Calibri" w:hAnsi="Calibri"/>
          <w:b/>
          <w:bCs/>
        </w:rPr>
        <w:t xml:space="preserve">freehand</w:t>
      </w:r>
      <w:r>
        <w:rPr>
          <w:rFonts w:ascii="Calibri" w:cs="Calibri" w:eastAsia="Calibri" w:hAnsi="Calibri"/>
        </w:rPr>
        <w:t xml:space="preserve"> (không có gì để bật, chỉ xác nhận không regression).</w:t>
      </w:r>
    </w:p>
    <w:p>
      <w:pPr>
        <w:pStyle w:val="ListParagraph"/>
        <w:numPr>
          <w:ilvl w:val="0"/>
          <w:numId w:val="2"/>
        </w:numPr>
        <w:spacing w:after="60"/>
      </w:pPr>
      <w:r>
        <w:rPr>
          <w:rFonts w:ascii="Calibri" w:cs="Calibri" w:eastAsia="Calibri" w:hAnsi="Calibri"/>
        </w:rPr>
        <w:t xml:space="preserve">Mỗi loại là 1 PR/commit riêng, có thể dừng giữa chừng nếu phát hiện vấn đề — rollback là ép lại </w:t>
      </w:r>
      <w:r>
        <w:rPr>
          <w:rFonts w:ascii="Consolas" w:cs="Consolas" w:eastAsia="Consolas" w:hAnsi="Consolas"/>
          <w:color w:val="6B21A8"/>
          <w:sz w:val="19"/>
          <w:szCs w:val="19"/>
        </w:rPr>
        <w:t xml:space="preserve">landedPrecise = false</w:t>
      </w:r>
      <w:r>
        <w:rPr>
          <w:rFonts w:ascii="Calibri" w:cs="Calibri" w:eastAsia="Calibri" w:hAnsi="Calibri"/>
        </w:rPr>
        <w:t xml:space="preserve"> cho riêng loại đó.</w:t>
      </w:r>
    </w:p>
    <w:p>
      <w:pPr>
        <w:pStyle w:val="Heading2"/>
        <w:spacing w:after="120" w:before="280"/>
      </w:pPr>
      <w:r>
        <w:rPr>
          <w:rFonts w:ascii="Calibri" w:cs="Calibri" w:eastAsia="Calibri" w:hAnsi="Calibri"/>
          <w:b/>
          <w:bCs/>
          <w:color w:val="1F4E79"/>
        </w:rPr>
        <w:t xml:space="preserve">0.6 — UI pill "Quay lại vị trí đang đọc" — ReaderScreen.tsx</w:t>
      </w:r>
    </w:p>
    <w:p>
      <w:pPr>
        <w:pStyle w:val="ListParagraph"/>
        <w:numPr>
          <w:ilvl w:val="0"/>
          <w:numId w:val="2"/>
        </w:numPr>
        <w:spacing w:after="60"/>
      </w:pPr>
      <w:r>
        <w:rPr>
          <w:rFonts w:ascii="Consolas" w:cs="Consolas" w:eastAsia="Consolas" w:hAnsi="Consolas"/>
          <w:color w:val="6B21A8"/>
          <w:sz w:val="19"/>
          <w:szCs w:val="19"/>
        </w:rPr>
        <w:t xml:space="preserve">canJumpBack</w:t>
      </w:r>
      <w:r>
        <w:rPr>
          <w:rFonts w:ascii="Calibri" w:cs="Calibri" w:eastAsia="Calibri" w:hAnsi="Calibri"/>
        </w:rPr>
        <w:t xml:space="preserve"> từ </w:t>
      </w:r>
      <w:r>
        <w:rPr>
          <w:rFonts w:ascii="Consolas" w:cs="Consolas" w:eastAsia="Consolas" w:hAnsi="Consolas"/>
          <w:color w:val="6B21A8"/>
          <w:sz w:val="19"/>
          <w:szCs w:val="19"/>
        </w:rPr>
        <w:t xml:space="preserve">useReaderJump</w:t>
      </w:r>
      <w:r>
        <w:rPr>
          <w:rFonts w:ascii="Calibri" w:cs="Calibri" w:eastAsia="Calibri" w:hAnsi="Calibri"/>
        </w:rPr>
        <w:t xml:space="preserve">; render pill góc dưới màn đọc, hiện ~5–8 giây sau mỗi jump thành công, ẩn khi hết giờ hoặc khi bấm; gọi </w:t>
      </w:r>
      <w:r>
        <w:rPr>
          <w:rFonts w:ascii="Consolas" w:cs="Consolas" w:eastAsia="Consolas" w:hAnsi="Consolas"/>
          <w:color w:val="6B21A8"/>
          <w:sz w:val="19"/>
          <w:szCs w:val="19"/>
        </w:rPr>
        <w:t xml:space="preserve">annotations.jumpBack()</w:t>
      </w:r>
      <w:r>
        <w:rPr>
          <w:rFonts w:ascii="Calibri" w:cs="Calibri" w:eastAsia="Calibri" w:hAnsi="Calibri"/>
        </w:rPr>
        <w:t xml:space="preserve"> khi bấm.</w:t>
      </w:r>
    </w:p>
    <w:p>
      <w:pPr>
        <w:pStyle w:val="ListParagraph"/>
        <w:numPr>
          <w:ilvl w:val="0"/>
          <w:numId w:val="2"/>
        </w:numPr>
        <w:spacing w:after="60"/>
      </w:pPr>
      <w:r>
        <w:rPr>
          <w:rFonts w:ascii="Calibri" w:cs="Calibri" w:eastAsia="Calibri" w:hAnsi="Calibri"/>
        </w:rPr>
        <w:t xml:space="preserve">Xoá slot khi đổi </w:t>
      </w:r>
      <w:r>
        <w:rPr>
          <w:rFonts w:ascii="Consolas" w:cs="Consolas" w:eastAsia="Consolas" w:hAnsi="Consolas"/>
          <w:color w:val="6B21A8"/>
          <w:sz w:val="19"/>
          <w:szCs w:val="19"/>
        </w:rPr>
        <w:t xml:space="preserve">bookId</w:t>
      </w:r>
      <w:r>
        <w:rPr>
          <w:rFonts w:ascii="Calibri" w:cs="Calibri" w:eastAsia="Calibri" w:hAnsi="Calibri"/>
        </w:rPr>
        <w:t xml:space="preserve"> — hook vào effect reset đã có sẵn tại </w:t>
      </w:r>
      <w:r>
        <w:rPr>
          <w:rFonts w:ascii="Consolas" w:cs="Consolas" w:eastAsia="Consolas" w:hAnsi="Consolas"/>
          <w:color w:val="6B21A8"/>
          <w:sz w:val="19"/>
          <w:szCs w:val="19"/>
        </w:rPr>
        <w:t xml:space="preserve">useReaderNavigation.ts:72-79</w:t>
      </w:r>
      <w:r>
        <w:rPr>
          <w:rFonts w:ascii="Calibri" w:cs="Calibri" w:eastAsia="Calibri" w:hAnsi="Calibri"/>
        </w:rPr>
        <w:t xml:space="preserve"> (cùng chỗ reset </w:t>
      </w:r>
      <w:r>
        <w:rPr>
          <w:rFonts w:ascii="Consolas" w:cs="Consolas" w:eastAsia="Consolas" w:hAnsi="Consolas"/>
          <w:color w:val="6B21A8"/>
          <w:sz w:val="19"/>
          <w:szCs w:val="19"/>
        </w:rPr>
        <w:t xml:space="preserve">chapterIndex</w:t>
      </w:r>
      <w:r>
        <w:rPr>
          <w:rFonts w:ascii="Calibri" w:cs="Calibri" w:eastAsia="Calibri" w:hAnsi="Calibri"/>
        </w:rPr>
        <w:t xml:space="preserve">/</w:t>
      </w:r>
      <w:r>
        <w:rPr>
          <w:rFonts w:ascii="Consolas" w:cs="Consolas" w:eastAsia="Consolas" w:hAnsi="Consolas"/>
          <w:color w:val="6B21A8"/>
          <w:sz w:val="19"/>
          <w:szCs w:val="19"/>
        </w:rPr>
        <w:t xml:space="preserve">epubToc</w:t>
      </w:r>
      <w:r>
        <w:rPr>
          <w:rFonts w:ascii="Calibri" w:cs="Calibri" w:eastAsia="Calibri" w:hAnsi="Calibri"/>
        </w:rPr>
        <w:t xml:space="preserve">/...).</w:t>
      </w:r>
    </w:p>
    <w:p>
      <w:pPr>
        <w:pStyle w:val="ListParagraph"/>
        <w:numPr>
          <w:ilvl w:val="0"/>
          <w:numId w:val="2"/>
        </w:numPr>
        <w:spacing w:after="60"/>
      </w:pPr>
      <w:r>
        <w:rPr>
          <w:rFonts w:ascii="Calibri" w:cs="Calibri" w:eastAsia="Calibri" w:hAnsi="Calibri"/>
        </w:rPr>
        <w:t xml:space="preserve">Xoá slot khi phát hiện điều hướng thủ công sau jump (</w:t>
      </w:r>
      <w:r>
        <w:rPr>
          <w:rFonts w:ascii="Consolas" w:cs="Consolas" w:eastAsia="Consolas" w:hAnsi="Consolas"/>
          <w:color w:val="6B21A8"/>
          <w:sz w:val="19"/>
          <w:szCs w:val="19"/>
        </w:rPr>
        <w:t xml:space="preserve">switchPage</w:t>
      </w:r>
      <w:r>
        <w:rPr>
          <w:rFonts w:ascii="Calibri" w:cs="Calibri" w:eastAsia="Calibri" w:hAnsi="Calibri"/>
        </w:rPr>
        <w:t xml:space="preserve">, chọn TOC, kéo cuộn) — phải đồng bộ với timeout ẩn UI, không chỉ dựa vào timeout (edge case spec §8, mục "Về jump-back").</w:t>
      </w:r>
    </w:p>
    <w:p>
      <w:pPr>
        <w:pStyle w:val="Heading2"/>
        <w:spacing w:after="120" w:before="280"/>
      </w:pPr>
      <w:r>
        <w:rPr>
          <w:rFonts w:ascii="Calibri" w:cs="Calibri" w:eastAsia="Calibri" w:hAnsi="Calibri"/>
          <w:b/>
          <w:bCs/>
          <w:color w:val="1F4E79"/>
        </w:rPr>
        <w:t xml:space="preserve">0.7 — Test thủ công toàn bộ 4 loại, cả 2 bề mặt</w:t>
      </w:r>
    </w:p>
    <w:p>
      <w:pPr>
        <w:spacing w:after="120"/>
      </w:pPr>
      <w:r>
        <w:rPr>
          <w:rFonts w:ascii="Calibri" w:cs="Calibri" w:eastAsia="Calibri" w:hAnsi="Calibri"/>
        </w:rPr>
        <w:t xml:space="preserve">Ma trận test thu hẹp đúng phạm vi Phase 0 (không có underline/strikethrough/stamp — nằm ở Phase 1/2 của </w:t>
      </w:r>
      <w:r>
        <w:rPr>
          <w:rFonts w:ascii="Consolas" w:cs="Consolas" w:eastAsia="Consolas" w:hAnsi="Consolas"/>
          <w:color w:val="6B21A8"/>
          <w:sz w:val="19"/>
          <w:szCs w:val="19"/>
        </w:rPr>
        <w:t xml:space="preserve">jump-to-location-implementation-plan.md</w:t>
      </w:r>
      <w:r>
        <w:rPr>
          <w:rFonts w:ascii="Calibri" w:cs="Calibri" w:eastAsia="Calibri" w:hAnsi="Calibri"/>
        </w:rPr>
        <w:t xml:space="preserve">, ngoài phạm vi tài liệu này):</w:t>
      </w:r>
    </w:p>
    <w:tbl>
      <w:tblPr>
        <w:tblW w:type="dxa" w:w="9700"/>
        <w:tblBorders>
          <w:top w:val="single" w:color="CBD5E1" w:sz="4"/>
          <w:left w:val="single" w:color="CBD5E1" w:sz="4"/>
          <w:bottom w:val="single" w:color="CBD5E1" w:sz="4"/>
          <w:right w:val="single" w:color="CBD5E1" w:sz="4"/>
          <w:insideH w:val="single" w:color="CBD5E1" w:sz="4"/>
          <w:insideV w:val="single" w:color="CBD5E1" w:sz="4"/>
        </w:tblBorders>
      </w:tblPr>
      <w:tblGrid>
        <w:gridCol w:w="3200"/>
        <w:gridCol w:w="3300"/>
        <w:gridCol w:w="3200"/>
      </w:tblGrid>
      <w:tr>
        <w:trPr>
          <w:tblHeader/>
        </w:trPr>
        <w:tc>
          <w:tcPr>
            <w:tcW w:type="dxa" w:w="3200"/>
            <w:shd w:fill="1F4E79" w:val="clear"/>
            <w:tcMar>
              <w:top w:type="dxa" w:w="80"/>
              <w:left w:type="dxa" w:w="120"/>
              <w:bottom w:type="dxa" w:w="80"/>
              <w:right w:type="dxa" w:w="120"/>
            </w:tcMar>
          </w:tcPr>
          <w:p>
            <w:r>
              <w:rPr>
                <w:rFonts w:ascii="Calibri" w:cs="Calibri" w:eastAsia="Calibri" w:hAnsi="Calibri"/>
                <w:b/>
                <w:bCs/>
                <w:color w:val="FFFFFF"/>
              </w:rPr>
              <w:t xml:space="preserve">Loại</w:t>
            </w:r>
          </w:p>
        </w:tc>
        <w:tc>
          <w:tcPr>
            <w:tcW w:type="dxa" w:w="3300"/>
            <w:shd w:fill="1F4E79" w:val="clear"/>
            <w:tcMar>
              <w:top w:type="dxa" w:w="80"/>
              <w:left w:type="dxa" w:w="120"/>
              <w:bottom w:type="dxa" w:w="80"/>
              <w:right w:type="dxa" w:w="120"/>
            </w:tcMar>
          </w:tcPr>
          <w:p>
            <w:r>
              <w:rPr>
                <w:rFonts w:ascii="Calibri" w:cs="Calibri" w:eastAsia="Calibri" w:hAnsi="Calibri"/>
                <w:b/>
                <w:bCs/>
                <w:color w:val="FFFFFF"/>
              </w:rPr>
              <w:t xml:space="preserve">EPUB thật</w:t>
            </w:r>
          </w:p>
        </w:tc>
        <w:tc>
          <w:tcPr>
            <w:tcW w:type="dxa" w:w="3200"/>
            <w:shd w:fill="1F4E79" w:val="clear"/>
            <w:tcMar>
              <w:top w:type="dxa" w:w="80"/>
              <w:left w:type="dxa" w:w="120"/>
              <w:bottom w:type="dxa" w:w="80"/>
              <w:right w:type="dxa" w:w="120"/>
            </w:tcMar>
          </w:tcPr>
          <w:p>
            <w:r>
              <w:rPr>
                <w:rFonts w:ascii="Calibri" w:cs="Calibri" w:eastAsia="Calibri" w:hAnsi="Calibri"/>
                <w:b/>
                <w:bCs/>
                <w:color w:val="FFFFFF"/>
              </w:rPr>
              <w:t xml:space="preserve">Fake surface</w:t>
            </w:r>
          </w:p>
        </w:tc>
      </w:tr>
      <w:tr>
        <w:tc>
          <w:tcPr>
            <w:tcW w:type="dxa" w:w="3200"/>
            <w:tcMar>
              <w:top w:type="dxa" w:w="80"/>
              <w:left w:type="dxa" w:w="120"/>
              <w:bottom w:type="dxa" w:w="80"/>
              <w:right w:type="dxa" w:w="120"/>
            </w:tcMar>
          </w:tcPr>
          <w:p>
            <w:r>
              <w:rPr>
                <w:rFonts w:ascii="Calibri" w:cs="Calibri" w:eastAsia="Calibri" w:hAnsi="Calibri"/>
              </w:rPr>
              <w:t xml:space="preserve">Highlight</w:t>
            </w:r>
          </w:p>
        </w:tc>
        <w:tc>
          <w:tcPr>
            <w:tcW w:type="dxa" w:w="3300"/>
            <w:tcMar>
              <w:top w:type="dxa" w:w="80"/>
              <w:left w:type="dxa" w:w="120"/>
              <w:bottom w:type="dxa" w:w="80"/>
              <w:right w:type="dxa" w:w="120"/>
            </w:tcMar>
          </w:tcPr>
          <w:p>
            <w:r>
              <w:rPr>
                <w:rFonts w:ascii="Calibri" w:cs="Calibri" w:eastAsia="Calibri" w:hAnsi="Calibri"/>
              </w:rPr>
              <w:t xml:space="preserve">Jump CFI + flash</w:t>
            </w:r>
          </w:p>
        </w:tc>
        <w:tc>
          <w:tcPr>
            <w:tcW w:type="dxa" w:w="3200"/>
            <w:tcMar>
              <w:top w:type="dxa" w:w="80"/>
              <w:left w:type="dxa" w:w="120"/>
              <w:bottom w:type="dxa" w:w="80"/>
              <w:right w:type="dxa" w:w="120"/>
            </w:tcMar>
          </w:tcPr>
          <w:p>
            <w:r>
              <w:rPr>
                <w:rFonts w:ascii="Calibri" w:cs="Calibri" w:eastAsia="Calibri" w:hAnsi="Calibri"/>
              </w:rPr>
              <w:t xml:space="preserve">Jump trang (goToPageRef)</w:t>
            </w:r>
          </w:p>
        </w:tc>
      </w:tr>
      <w:tr>
        <w:tc>
          <w:tcPr>
            <w:tcW w:type="dxa" w:w="3200"/>
            <w:shd w:fill="F2F2F2" w:val="clear"/>
            <w:tcMar>
              <w:top w:type="dxa" w:w="80"/>
              <w:left w:type="dxa" w:w="120"/>
              <w:bottom w:type="dxa" w:w="80"/>
              <w:right w:type="dxa" w:w="120"/>
            </w:tcMar>
          </w:tcPr>
          <w:p>
            <w:r>
              <w:rPr>
                <w:rFonts w:ascii="Calibri" w:cs="Calibri" w:eastAsia="Calibri" w:hAnsi="Calibri"/>
              </w:rPr>
              <w:t xml:space="preserve">Bookmark</w:t>
            </w:r>
          </w:p>
        </w:tc>
        <w:tc>
          <w:tcPr>
            <w:tcW w:type="dxa" w:w="3300"/>
            <w:shd w:fill="F2F2F2" w:val="clear"/>
            <w:tcMar>
              <w:top w:type="dxa" w:w="80"/>
              <w:left w:type="dxa" w:w="120"/>
              <w:bottom w:type="dxa" w:w="80"/>
              <w:right w:type="dxa" w:w="120"/>
            </w:tcMar>
          </w:tcPr>
          <w:p>
            <w:r>
              <w:rPr>
                <w:rFonts w:ascii="Calibri" w:cs="Calibri" w:eastAsia="Calibri" w:hAnsi="Calibri"/>
              </w:rPr>
              <w:t xml:space="preserve">Jump CFI + justJumpedBookmarkId</w:t>
            </w:r>
          </w:p>
        </w:tc>
        <w:tc>
          <w:tcPr>
            <w:tcW w:type="dxa" w:w="3200"/>
            <w:shd w:fill="F2F2F2" w:val="clear"/>
            <w:tcMar>
              <w:top w:type="dxa" w:w="80"/>
              <w:left w:type="dxa" w:w="120"/>
              <w:bottom w:type="dxa" w:w="80"/>
              <w:right w:type="dxa" w:w="120"/>
            </w:tcMar>
          </w:tcPr>
          <w:p>
            <w:r>
              <w:rPr>
                <w:rFonts w:ascii="Calibri" w:cs="Calibri" w:eastAsia="Calibri" w:hAnsi="Calibri"/>
              </w:rPr>
              <w:t xml:space="preserve">Jump trang (goToPageRef)</w:t>
            </w:r>
          </w:p>
        </w:tc>
      </w:tr>
      <w:tr>
        <w:tc>
          <w:tcPr>
            <w:tcW w:type="dxa" w:w="3200"/>
            <w:tcMar>
              <w:top w:type="dxa" w:w="80"/>
              <w:left w:type="dxa" w:w="120"/>
              <w:bottom w:type="dxa" w:w="80"/>
              <w:right w:type="dxa" w:w="120"/>
            </w:tcMar>
          </w:tcPr>
          <w:p>
            <w:r>
              <w:rPr>
                <w:rFonts w:ascii="Calibri" w:cs="Calibri" w:eastAsia="Calibri" w:hAnsi="Calibri"/>
              </w:rPr>
              <w:t xml:space="preserve">Typewriter note (cfi-offset)</w:t>
            </w:r>
          </w:p>
        </w:tc>
        <w:tc>
          <w:tcPr>
            <w:tcW w:type="dxa" w:w="3300"/>
            <w:tcMar>
              <w:top w:type="dxa" w:w="80"/>
              <w:left w:type="dxa" w:w="120"/>
              <w:bottom w:type="dxa" w:w="80"/>
              <w:right w:type="dxa" w:w="120"/>
            </w:tcMar>
          </w:tcPr>
          <w:p>
            <w:r>
              <w:rPr>
                <w:rFonts w:ascii="Calibri" w:cs="Calibri" w:eastAsia="Calibri" w:hAnsi="Calibri"/>
              </w:rPr>
              <w:t xml:space="preserve">Jump CFI + flash</w:t>
            </w:r>
          </w:p>
        </w:tc>
        <w:tc>
          <w:tcPr>
            <w:tcW w:type="dxa" w:w="3200"/>
            <w:tcMar>
              <w:top w:type="dxa" w:w="80"/>
              <w:left w:type="dxa" w:w="120"/>
              <w:bottom w:type="dxa" w:w="80"/>
              <w:right w:type="dxa" w:w="120"/>
            </w:tcMar>
          </w:tcPr>
          <w:p>
            <w:r>
              <w:rPr>
                <w:rFonts w:ascii="Calibri" w:cs="Calibri" w:eastAsia="Calibri" w:hAnsi="Calibri"/>
              </w:rPr>
              <w:t xml:space="preserve">—</w:t>
            </w:r>
          </w:p>
        </w:tc>
      </w:tr>
      <w:tr>
        <w:tc>
          <w:tcPr>
            <w:tcW w:type="dxa" w:w="3200"/>
            <w:shd w:fill="F2F2F2" w:val="clear"/>
            <w:tcMar>
              <w:top w:type="dxa" w:w="80"/>
              <w:left w:type="dxa" w:w="120"/>
              <w:bottom w:type="dxa" w:w="80"/>
              <w:right w:type="dxa" w:w="120"/>
            </w:tcMar>
          </w:tcPr>
          <w:p>
            <w:r>
              <w:rPr>
                <w:rFonts w:ascii="Calibri" w:cs="Calibri" w:eastAsia="Calibri" w:hAnsi="Calibri"/>
              </w:rPr>
              <w:t xml:space="preserve">Typewriter note (fake-pct/page-rect)</w:t>
            </w:r>
          </w:p>
        </w:tc>
        <w:tc>
          <w:tcPr>
            <w:tcW w:type="dxa" w:w="3300"/>
            <w:shd w:fill="F2F2F2" w:val="clear"/>
            <w:tcMar>
              <w:top w:type="dxa" w:w="80"/>
              <w:left w:type="dxa" w:w="120"/>
              <w:bottom w:type="dxa" w:w="80"/>
              <w:right w:type="dxa" w:w="120"/>
            </w:tcMar>
          </w:tcPr>
          <w:p>
            <w:r>
              <w:rPr>
                <w:rFonts w:ascii="Calibri" w:cs="Calibri" w:eastAsia="Calibri" w:hAnsi="Calibri"/>
              </w:rPr>
              <w:t xml:space="preserve">Jump trang</w:t>
            </w:r>
          </w:p>
        </w:tc>
        <w:tc>
          <w:tcPr>
            <w:tcW w:type="dxa" w:w="3200"/>
            <w:shd w:fill="F2F2F2" w:val="clear"/>
            <w:tcMar>
              <w:top w:type="dxa" w:w="80"/>
              <w:left w:type="dxa" w:w="120"/>
              <w:bottom w:type="dxa" w:w="80"/>
              <w:right w:type="dxa" w:w="120"/>
            </w:tcMar>
          </w:tcPr>
          <w:p>
            <w:r>
              <w:rPr>
                <w:rFonts w:ascii="Calibri" w:cs="Calibri" w:eastAsia="Calibri" w:hAnsi="Calibri"/>
              </w:rPr>
              <w:t xml:space="preserve">Jump trang</w:t>
            </w:r>
          </w:p>
        </w:tc>
      </w:tr>
      <w:tr>
        <w:tc>
          <w:tcPr>
            <w:tcW w:type="dxa" w:w="3200"/>
            <w:tcMar>
              <w:top w:type="dxa" w:w="80"/>
              <w:left w:type="dxa" w:w="120"/>
              <w:bottom w:type="dxa" w:w="80"/>
              <w:right w:type="dxa" w:w="120"/>
            </w:tcMar>
          </w:tcPr>
          <w:p>
            <w:r>
              <w:rPr>
                <w:rFonts w:ascii="Calibri" w:cs="Calibri" w:eastAsia="Calibri" w:hAnsi="Calibri"/>
              </w:rPr>
              <w:t xml:space="preserve">Freehand</w:t>
            </w:r>
          </w:p>
        </w:tc>
        <w:tc>
          <w:tcPr>
            <w:tcW w:type="dxa" w:w="3300"/>
            <w:tcMar>
              <w:top w:type="dxa" w:w="80"/>
              <w:left w:type="dxa" w:w="120"/>
              <w:bottom w:type="dxa" w:w="80"/>
              <w:right w:type="dxa" w:w="120"/>
            </w:tcMar>
          </w:tcPr>
          <w:p>
            <w:r>
              <w:rPr>
                <w:rFonts w:ascii="Calibri" w:cs="Calibri" w:eastAsia="Calibri" w:hAnsi="Calibri"/>
              </w:rPr>
              <w:t xml:space="preserve">Jump trang (luôn Tier 2)</w:t>
            </w:r>
          </w:p>
        </w:tc>
        <w:tc>
          <w:tcPr>
            <w:tcW w:type="dxa" w:w="3200"/>
            <w:tcMar>
              <w:top w:type="dxa" w:w="80"/>
              <w:left w:type="dxa" w:w="120"/>
              <w:bottom w:type="dxa" w:w="80"/>
              <w:right w:type="dxa" w:w="120"/>
            </w:tcMar>
          </w:tcPr>
          <w:p>
            <w:r>
              <w:rPr>
                <w:rFonts w:ascii="Calibri" w:cs="Calibri" w:eastAsia="Calibri" w:hAnsi="Calibri"/>
              </w:rPr>
              <w:t xml:space="preserve">Jump trang</w:t>
            </w:r>
          </w:p>
        </w:tc>
      </w:tr>
      <w:tr>
        <w:tc>
          <w:tcPr>
            <w:tcW w:type="dxa" w:w="3200"/>
            <w:shd w:fill="F2F2F2" w:val="clear"/>
            <w:tcMar>
              <w:top w:type="dxa" w:w="80"/>
              <w:left w:type="dxa" w:w="120"/>
              <w:bottom w:type="dxa" w:w="80"/>
              <w:right w:type="dxa" w:w="120"/>
            </w:tcMar>
          </w:tcPr>
          <w:p>
            <w:r>
              <w:rPr>
                <w:rFonts w:ascii="Calibri" w:cs="Calibri" w:eastAsia="Calibri" w:hAnsi="Calibri"/>
              </w:rPr>
              <w:t xml:space="preserve">Jump-back</w:t>
            </w:r>
          </w:p>
        </w:tc>
        <w:tc>
          <w:tcPr>
            <w:tcW w:type="dxa" w:w="3300"/>
            <w:shd w:fill="F2F2F2" w:val="clear"/>
            <w:tcMar>
              <w:top w:type="dxa" w:w="80"/>
              <w:left w:type="dxa" w:w="120"/>
              <w:bottom w:type="dxa" w:w="80"/>
              <w:right w:type="dxa" w:w="120"/>
            </w:tcMar>
          </w:tcPr>
          <w:p>
            <w:r>
              <w:rPr>
                <w:rFonts w:ascii="Calibri" w:cs="Calibri" w:eastAsia="Calibri" w:hAnsi="Calibri"/>
              </w:rPr>
              <w:t xml:space="preserve">Từ mọi loại trên</w:t>
            </w:r>
          </w:p>
        </w:tc>
        <w:tc>
          <w:tcPr>
            <w:tcW w:type="dxa" w:w="3200"/>
            <w:shd w:fill="F2F2F2" w:val="clear"/>
            <w:tcMar>
              <w:top w:type="dxa" w:w="80"/>
              <w:left w:type="dxa" w:w="120"/>
              <w:bottom w:type="dxa" w:w="80"/>
              <w:right w:type="dxa" w:w="120"/>
            </w:tcMar>
          </w:tcPr>
          <w:p>
            <w:r>
              <w:rPr>
                <w:rFonts w:ascii="Calibri" w:cs="Calibri" w:eastAsia="Calibri" w:hAnsi="Calibri"/>
              </w:rPr>
              <w:t xml:space="preserve">Từ mọi loại trên</w:t>
            </w:r>
          </w:p>
        </w:tc>
      </w:tr>
    </w:tbl>
    <w:p>
      <w:pPr>
        <w:spacing w:after="120"/>
      </w:pPr>
      <w:r>
        <w:rPr>
          <w:rFonts w:ascii="Calibri" w:cs="Calibri" w:eastAsia="Calibri" w:hAnsi="Calibri"/>
        </w:rPr>
        <w:t xml:space="preserve">Kèm 3 kịch bản edge-case bắt buộc test riêng: đổi sách giữa chừng khi đang có jump-back pill (slot phải bị xoá); bấm "Jump" liên tiếp rất nhanh vào 2 annotation khác nhau (huỷ-và-jump-mới, không animate nhầm); CFI hỏng/annotation mồ côi (rơi về Tier 2, không toast lỗi, không crash).</w:t>
      </w:r>
    </w:p>
    <w:p>
      <w:pPr>
        <w:pStyle w:val="Heading1"/>
        <w:spacing w:after="160" w:before="360"/>
      </w:pPr>
      <w:r>
        <w:rPr>
          <w:rFonts w:ascii="Calibri" w:cs="Calibri" w:eastAsia="Calibri" w:hAnsi="Calibri"/>
          <w:b/>
          <w:bCs/>
          <w:color w:val="1F4E79"/>
        </w:rPr>
        <w:t xml:space="preserve">5. Definition of Done — Phase 0</w:t>
      </w:r>
    </w:p>
    <w:p>
      <w:pPr>
        <w:spacing w:after="120"/>
      </w:pPr>
      <w:r>
        <w:rPr>
          <w:rFonts w:ascii="Calibri" w:cs="Calibri" w:eastAsia="Calibri" w:hAnsi="Calibri"/>
        </w:rPr>
        <w:t xml:space="preserve">(Nguyên văn từ </w:t>
      </w:r>
      <w:r>
        <w:rPr>
          <w:rFonts w:ascii="Consolas" w:cs="Consolas" w:eastAsia="Consolas" w:hAnsi="Consolas"/>
          <w:color w:val="6B21A8"/>
          <w:sz w:val="19"/>
          <w:szCs w:val="19"/>
        </w:rPr>
        <w:t xml:space="preserve">jump-to-location-implementation-plan.md</w:t>
      </w:r>
      <w:r>
        <w:rPr>
          <w:rFonts w:ascii="Calibri" w:cs="Calibri" w:eastAsia="Calibri" w:hAnsi="Calibri"/>
        </w:rPr>
        <w:t xml:space="preserve">)</w:t>
      </w:r>
    </w:p>
    <w:tbl>
      <w:tblPr>
        <w:tblW w:type="pct" w:w="100%"/>
        <w:tblBorders>
          <w:top w:val="single" w:color="B45309" w:sz="4"/>
          <w:left w:val="single" w:color="B45309" w:sz="4"/>
          <w:bottom w:val="single" w:color="B45309" w:sz="4"/>
          <w:right w:val="single" w:color="B45309" w:sz="4"/>
          <w:insideH w:val="none"/>
          <w:insideV w:val="none"/>
        </w:tblBorders>
      </w:tblPr>
      <w:tblGrid>
        <w:gridCol w:w="100"/>
      </w:tblGrid>
      <w:tr>
        <w:tc>
          <w:tcPr>
            <w:shd w:fill="FEF3C7" w:val="clear"/>
            <w:tcMar>
              <w:top w:type="dxa" w:w="160"/>
              <w:left w:type="dxa" w:w="200"/>
              <w:bottom w:type="dxa" w:w="160"/>
              <w:right w:type="dxa" w:w="200"/>
            </w:tcMar>
          </w:tcPr>
          <w:p>
            <w:pPr>
              <w:spacing w:after="80"/>
            </w:pPr>
            <w:r>
              <w:rPr>
                <w:rFonts w:ascii="Calibri" w:cs="Calibri" w:eastAsia="Calibri" w:hAnsi="Calibri"/>
                <w:b/>
                <w:bCs/>
                <w:color w:val="B45309"/>
              </w:rPr>
              <w:t xml:space="preserve">Hoàn thành khi</w:t>
            </w:r>
          </w:p>
          <w:p>
            <w:pPr>
              <w:spacing w:after="120"/>
            </w:pPr>
            <w:r>
              <w:rPr>
                <w:rFonts w:ascii="Calibri" w:cs="Calibri" w:eastAsia="Calibri" w:hAnsi="Calibri"/>
              </w:rPr>
              <w:t xml:space="preserve">Mọi "Jump to location" hiện có (highlight, bookmark, typewriter note, freehand) chạy qua </w:t>
            </w:r>
            <w:r>
              <w:rPr>
                <w:rFonts w:ascii="Calibri" w:cs="Calibri" w:eastAsia="Calibri" w:hAnsi="Calibri"/>
                <w:b/>
                <w:bCs/>
              </w:rPr>
              <w:t xml:space="preserve">cùng 1 pipeline</w:t>
            </w:r>
            <w:r>
              <w:rPr>
                <w:rFonts w:ascii="Calibri" w:cs="Calibri" w:eastAsia="Calibri" w:hAnsi="Calibri"/>
              </w:rPr>
              <w:t xml:space="preserve">.</w:t>
            </w:r>
          </w:p>
          <w:p>
            <w:pPr>
              <w:spacing w:after="120"/>
            </w:pPr>
            <w:r>
              <w:rPr>
                <w:rFonts w:ascii="Calibri" w:cs="Calibri" w:eastAsia="Calibri" w:hAnsi="Calibri"/>
              </w:rPr>
              <w:t xml:space="preserve">Có </w:t>
            </w:r>
            <w:r>
              <w:rPr>
                <w:rFonts w:ascii="Calibri" w:cs="Calibri" w:eastAsia="Calibri" w:hAnsi="Calibri"/>
                <w:b/>
                <w:bCs/>
              </w:rPr>
              <w:t xml:space="preserve">flash</w:t>
            </w:r>
            <w:r>
              <w:rPr>
                <w:rFonts w:ascii="Calibri" w:cs="Calibri" w:eastAsia="Calibri" w:hAnsi="Calibri"/>
              </w:rPr>
              <w:t xml:space="preserve"> khi Tier 1 thành công.</w:t>
            </w:r>
          </w:p>
          <w:p>
            <w:pPr>
              <w:spacing w:after="120"/>
            </w:pPr>
            <w:r>
              <w:rPr>
                <w:rFonts w:ascii="Calibri" w:cs="Calibri" w:eastAsia="Calibri" w:hAnsi="Calibri"/>
              </w:rPr>
              <w:t xml:space="preserve">Có </w:t>
            </w:r>
            <w:r>
              <w:rPr>
                <w:rFonts w:ascii="Calibri" w:cs="Calibri" w:eastAsia="Calibri" w:hAnsi="Calibri"/>
                <w:b/>
                <w:bCs/>
              </w:rPr>
              <w:t xml:space="preserve">nút quay lại</w:t>
            </w:r>
            <w:r>
              <w:rPr>
                <w:rFonts w:ascii="Calibri" w:cs="Calibri" w:eastAsia="Calibri" w:hAnsi="Calibri"/>
              </w:rPr>
              <w:t xml:space="preserve"> vị trí đang đọc.</w:t>
            </w:r>
          </w:p>
          <w:p>
            <w:pPr>
              <w:spacing w:after="120"/>
            </w:pPr>
            <w:r>
              <w:rPr>
                <w:rFonts w:ascii="Calibri" w:cs="Calibri" w:eastAsia="Calibri" w:hAnsi="Calibri"/>
                <w:b/>
                <w:bCs/>
              </w:rPr>
              <w:t xml:space="preserve">Không còn code trùng lặp</w:t>
            </w:r>
            <w:r>
              <w:rPr>
                <w:rFonts w:ascii="Calibri" w:cs="Calibri" w:eastAsia="Calibri" w:hAnsi="Calibri"/>
              </w:rPr>
              <w:t xml:space="preserve"> giữa 4 hàm cũ — mỗi hàm chỉ còn 1 dòng gọi </w:t>
            </w:r>
            <w:r>
              <w:rPr>
                <w:rFonts w:ascii="Consolas" w:cs="Consolas" w:eastAsia="Consolas" w:hAnsi="Consolas"/>
                <w:color w:val="6B21A8"/>
                <w:sz w:val="19"/>
                <w:szCs w:val="19"/>
              </w:rPr>
              <w:t xml:space="preserve">xxxJumpTarget</w:t>
            </w:r>
            <w:r>
              <w:rPr>
                <w:rFonts w:ascii="Calibri" w:cs="Calibri" w:eastAsia="Calibri" w:hAnsi="Calibri"/>
              </w:rPr>
              <w:t xml:space="preserve"> + </w:t>
            </w:r>
            <w:r>
              <w:rPr>
                <w:rFonts w:ascii="Consolas" w:cs="Consolas" w:eastAsia="Consolas" w:hAnsi="Consolas"/>
                <w:color w:val="6B21A8"/>
                <w:sz w:val="19"/>
                <w:szCs w:val="19"/>
              </w:rPr>
              <w:t xml:space="preserve">jumpToLocation</w:t>
            </w:r>
            <w:r>
              <w:rPr>
                <w:rFonts w:ascii="Calibri" w:cs="Calibri" w:eastAsia="Calibri" w:hAnsi="Calibri"/>
              </w:rPr>
              <w:t xml:space="preserve">.</w:t>
            </w:r>
          </w:p>
        </w:tc>
      </w:tr>
    </w:tbl>
    <w:p>
      <w:pPr>
        <w:pStyle w:val="Heading1"/>
        <w:spacing w:after="160" w:before="360"/>
      </w:pPr>
      <w:r>
        <w:rPr>
          <w:rFonts w:ascii="Calibri" w:cs="Calibri" w:eastAsia="Calibri" w:hAnsi="Calibri"/>
          <w:b/>
          <w:bCs/>
          <w:color w:val="1F4E79"/>
        </w:rPr>
        <w:t xml:space="preserve">6. Quyết định cần xác nhận trước khi bắt đầu code</w:t>
      </w:r>
    </w:p>
    <w:p>
      <w:pPr>
        <w:pStyle w:val="ListParagraph"/>
        <w:numPr>
          <w:ilvl w:val="0"/>
          <w:numId w:val="2"/>
        </w:numPr>
        <w:spacing w:after="60"/>
      </w:pPr>
      <w:r>
        <w:rPr>
          <w:rFonts w:ascii="Calibri" w:cs="Calibri" w:eastAsia="Calibri" w:hAnsi="Calibri"/>
        </w:rPr>
        <w:t xml:space="preserve">Đồng ý cách xử lý phát hiện 3.1 — Tier 2 dùng </w:t>
      </w:r>
      <w:r>
        <w:rPr>
          <w:rFonts w:ascii="Consolas" w:cs="Consolas" w:eastAsia="Consolas" w:hAnsi="Consolas"/>
          <w:color w:val="6B21A8"/>
          <w:sz w:val="19"/>
          <w:szCs w:val="19"/>
        </w:rPr>
        <w:t xml:space="preserve">goToPageRef.current(chapterIndex + 1)</w:t>
      </w:r>
      <w:r>
        <w:rPr>
          <w:rFonts w:ascii="Calibri" w:cs="Calibri" w:eastAsia="Calibri" w:hAnsi="Calibri"/>
        </w:rPr>
        <w:t xml:space="preserve"> thay vì </w:t>
      </w:r>
      <w:r>
        <w:rPr>
          <w:rFonts w:ascii="Consolas" w:cs="Consolas" w:eastAsia="Consolas" w:hAnsi="Consolas"/>
          <w:color w:val="6B21A8"/>
          <w:sz w:val="19"/>
          <w:szCs w:val="19"/>
        </w:rPr>
        <w:t xml:space="preserve">goChapterRef</w:t>
      </w:r>
      <w:r>
        <w:rPr>
          <w:rFonts w:ascii="Calibri" w:cs="Calibri" w:eastAsia="Calibri" w:hAnsi="Calibri"/>
        </w:rPr>
        <w:t xml:space="preserve">?</w:t>
      </w:r>
    </w:p>
    <w:p>
      <w:pPr>
        <w:pStyle w:val="ListParagraph"/>
        <w:numPr>
          <w:ilvl w:val="0"/>
          <w:numId w:val="2"/>
        </w:numPr>
        <w:spacing w:after="60"/>
      </w:pPr>
      <w:r>
        <w:rPr>
          <w:rFonts w:ascii="Calibri" w:cs="Calibri" w:eastAsia="Calibri" w:hAnsi="Calibri"/>
        </w:rPr>
        <w:t xml:space="preserve">Đồng ý đổi tên </w:t>
      </w:r>
      <w:r>
        <w:rPr>
          <w:rFonts w:ascii="Consolas" w:cs="Consolas" w:eastAsia="Consolas" w:hAnsi="Consolas"/>
          <w:color w:val="6B21A8"/>
          <w:sz w:val="19"/>
          <w:szCs w:val="19"/>
        </w:rPr>
        <w:t xml:space="preserve">isJumpingToBookmark</w:t>
      </w:r>
      <w:r>
        <w:rPr>
          <w:rFonts w:ascii="Calibri" w:cs="Calibri" w:eastAsia="Calibri" w:hAnsi="Calibri"/>
        </w:rPr>
        <w:t xml:space="preserve"> → </w:t>
      </w:r>
      <w:r>
        <w:rPr>
          <w:rFonts w:ascii="Consolas" w:cs="Consolas" w:eastAsia="Consolas" w:hAnsi="Consolas"/>
          <w:color w:val="6B21A8"/>
          <w:sz w:val="19"/>
          <w:szCs w:val="19"/>
        </w:rPr>
        <w:t xml:space="preserve">isJumpingToAnnotation</w:t>
      </w:r>
      <w:r>
        <w:rPr>
          <w:rFonts w:ascii="Calibri" w:cs="Calibri" w:eastAsia="Calibri" w:hAnsi="Calibri"/>
        </w:rPr>
        <w:t xml:space="preserve"> (phát hiện 3.2), dùng chung cho cả 4 loại?</w:t>
      </w:r>
    </w:p>
    <w:p>
      <w:pPr>
        <w:pStyle w:val="ListParagraph"/>
        <w:numPr>
          <w:ilvl w:val="0"/>
          <w:numId w:val="2"/>
        </w:numPr>
        <w:spacing w:after="60"/>
      </w:pPr>
      <w:r>
        <w:rPr>
          <w:rFonts w:ascii="Calibri" w:cs="Calibri" w:eastAsia="Calibri" w:hAnsi="Calibri"/>
        </w:rPr>
        <w:t xml:space="preserve">Thứ tự bật Tier 1 ở bước 0.5b (bookmark → highlight → typewriter) có cần điều chỉnh không?</w:t>
      </w:r>
    </w:p>
    <w:p>
      <w:pPr>
        <w:pStyle w:val="ListParagraph"/>
        <w:numPr>
          <w:ilvl w:val="0"/>
          <w:numId w:val="2"/>
        </w:numPr>
        <w:spacing w:after="60"/>
      </w:pPr>
      <w:r>
        <w:rPr>
          <w:rFonts w:ascii="Consolas" w:cs="Consolas" w:eastAsia="Consolas" w:hAnsi="Consolas"/>
          <w:color w:val="6B21A8"/>
          <w:sz w:val="19"/>
          <w:szCs w:val="19"/>
        </w:rPr>
        <w:t xml:space="preserve">CFI_JUMP_TIMEOUT_MS = 1500ms</w:t>
      </w:r>
      <w:r>
        <w:rPr>
          <w:rFonts w:ascii="Calibri" w:cs="Calibri" w:eastAsia="Calibri" w:hAnsi="Calibri"/>
        </w:rPr>
        <w:t xml:space="preserve"> — giữ nguyên theo spec, hay chờ số đo thực tế từ spike 0.1 trước khi chốt?</w:t>
      </w:r>
    </w:p>
    <w:p>
      <w:pPr>
        <w:pStyle w:val="Heading1"/>
        <w:spacing w:after="160" w:before="360"/>
      </w:pPr>
      <w:r>
        <w:rPr>
          <w:rFonts w:ascii="Calibri" w:cs="Calibri" w:eastAsia="Calibri" w:hAnsi="Calibri"/>
          <w:b/>
          <w:bCs/>
          <w:color w:val="1F4E79"/>
        </w:rPr>
        <w:t xml:space="preserve">7. Tài liệu nguồn</w:t>
      </w:r>
    </w:p>
    <w:p>
      <w:pPr>
        <w:pStyle w:val="ListParagraph"/>
        <w:numPr>
          <w:ilvl w:val="0"/>
          <w:numId w:val="2"/>
        </w:numPr>
        <w:spacing w:after="60"/>
      </w:pPr>
      <w:r>
        <w:rPr>
          <w:rFonts w:ascii="Consolas" w:cs="Consolas" w:eastAsia="Consolas" w:hAnsi="Consolas"/>
          <w:color w:val="6B21A8"/>
          <w:sz w:val="19"/>
          <w:szCs w:val="19"/>
        </w:rPr>
        <w:t xml:space="preserve">docs/spec/jump-to-location-unified.md</w:t>
      </w:r>
      <w:r>
        <w:rPr>
          <w:rFonts w:ascii="Calibri" w:cs="Calibri" w:eastAsia="Calibri" w:hAnsi="Calibri"/>
        </w:rPr>
        <w:t xml:space="preserve"> — spec kiến trúc đã chốt (§4, §6, §7 là nguồn chính của Phase 0).</w:t>
      </w:r>
    </w:p>
    <w:p>
      <w:pPr>
        <w:pStyle w:val="ListParagraph"/>
        <w:numPr>
          <w:ilvl w:val="0"/>
          <w:numId w:val="2"/>
        </w:numPr>
        <w:spacing w:after="60"/>
      </w:pPr>
      <w:r>
        <w:rPr>
          <w:rFonts w:ascii="Consolas" w:cs="Consolas" w:eastAsia="Consolas" w:hAnsi="Consolas"/>
          <w:color w:val="6B21A8"/>
          <w:sz w:val="19"/>
          <w:szCs w:val="19"/>
        </w:rPr>
        <w:t xml:space="preserve">docs/spec/jump-to-location-plan.md</w:t>
      </w:r>
      <w:r>
        <w:rPr>
          <w:rFonts w:ascii="Calibri" w:cs="Calibri" w:eastAsia="Calibri" w:hAnsi="Calibri"/>
        </w:rPr>
        <w:t xml:space="preserve"> — chia nhỏ Phase 0–5 riêng cho scope này (spike / nền tảng / bật Tier 1 / flash / jump-back / dọn dẹp).</w:t>
      </w:r>
    </w:p>
    <w:p>
      <w:pPr>
        <w:pStyle w:val="ListParagraph"/>
        <w:numPr>
          <w:ilvl w:val="0"/>
          <w:numId w:val="2"/>
        </w:numPr>
        <w:spacing w:after="60"/>
      </w:pPr>
      <w:r>
        <w:rPr>
          <w:rFonts w:ascii="Consolas" w:cs="Consolas" w:eastAsia="Consolas" w:hAnsi="Consolas"/>
          <w:color w:val="6B21A8"/>
          <w:sz w:val="19"/>
          <w:szCs w:val="19"/>
        </w:rPr>
        <w:t xml:space="preserve">docs/note/jump-to-location-implementation-plan.md</w:t>
      </w:r>
      <w:r>
        <w:rPr>
          <w:rFonts w:ascii="Calibri" w:cs="Calibri" w:eastAsia="Calibri" w:hAnsi="Calibri"/>
        </w:rPr>
        <w:t xml:space="preserve"> — kế hoạch tổng (Phase 0 = tài liệu này, Phase 1 = stamp, Phase 2 = underline/strikethrough).</w:t>
      </w:r>
    </w:p>
    <w:p>
      <w:pPr>
        <w:pStyle w:val="ListParagraph"/>
        <w:numPr>
          <w:ilvl w:val="0"/>
          <w:numId w:val="2"/>
        </w:numPr>
        <w:spacing w:after="60"/>
      </w:pPr>
      <w:r>
        <w:rPr>
          <w:rFonts w:ascii="Consolas" w:cs="Consolas" w:eastAsia="Consolas" w:hAnsi="Consolas"/>
          <w:color w:val="6B21A8"/>
          <w:sz w:val="19"/>
          <w:szCs w:val="19"/>
        </w:rPr>
        <w:t xml:space="preserve">docs/error/jump-to-location.md</w:t>
      </w:r>
      <w:r>
        <w:rPr>
          <w:rFonts w:ascii="Calibri" w:cs="Calibri" w:eastAsia="Calibri" w:hAnsi="Calibri"/>
        </w:rPr>
        <w:t xml:space="preserve"> — lịch sử bug CFI cũ (một số đoạn đã lỗi thời so với code, xem mục 1 của spec).</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2026-08-29T14:17:30.732Z</dcterms:created>
  <dcterms:modified xsi:type="dcterms:W3CDTF">2026-08-29T14:17:30.749Z</dcterms:modified>
</cp:coreProperties>
</file>

<file path=docProps/custom.xml><?xml version="1.0" encoding="utf-8"?>
<Properties xmlns="http://schemas.openxmlformats.org/officeDocument/2006/custom-properties" xmlns:vt="http://schemas.openxmlformats.org/officeDocument/2006/docPropsVTypes"/>
</file>