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color w:val="4472C4" w:themeColor="accent1"/>
          <w:sz w:val="28"/>
          <w:szCs w:val="28"/>
        </w:rPr>
        <w:t xml:space="preserve">Problem B: </w:t>
      </w:r>
      <w:bookmarkStart w:id="0" w:name="_Hlk14383732"/>
      <w:bookmarkEnd w:id="0"/>
      <w:r>
        <w:rPr>
          <w:rFonts w:cs="Times New Roman" w:ascii="Times New Roman" w:hAnsi="Times New Roman"/>
          <w:b/>
          <w:color w:val="4472C4" w:themeColor="accent1"/>
          <w:sz w:val="28"/>
          <w:szCs w:val="28"/>
        </w:rPr>
        <w:t>Mã trúng thưởng</w:t>
      </w:r>
    </w:p>
    <w:p>
      <w:pPr>
        <w:pStyle w:val="Normal"/>
        <w:rPr/>
      </w:pPr>
      <w:r>
        <w:rPr>
          <w:rFonts w:cs="Times New Roman" w:ascii="Times New Roman" w:hAnsi="Times New Roman"/>
          <w:sz w:val="24"/>
          <w:szCs w:val="24"/>
        </w:rPr>
        <w:t>Time limit: 1s</w:t>
      </w:r>
    </w:p>
    <w:p>
      <w:pPr>
        <w:pStyle w:val="Normal"/>
        <w:rPr/>
      </w:pPr>
      <w:r>
        <w:rPr>
          <w:rFonts w:cs="Times New Roman" w:ascii="Times New Roman" w:hAnsi="Times New Roman"/>
          <w:sz w:val="24"/>
          <w:szCs w:val="24"/>
        </w:rPr>
        <w:t>Sắp đến Tết nên các nhãn hàng thi nhau đưa ra các chương trình trúng thưởng nhằm tăng doang thu bán hàng, C3 - một nhãn hàng đi đầu trong ngành sản xuất nước uống từ chì cũng đú trend và đưa ra chương trình “Cào là trúng”. Theo thể lệ của chương trình, dưới mỗi vỏ mỗi chai nước C3 sẽ có 1 mã trúng thưởng là 1 dãy chỉ gồm các ký số. Để có thể trúng được giải độc đắc của chương trình là 1 chai nước bằng chì nguyên khối, người tiêu dùng phải đếm xem có bao nhiêu xâu con của mã trúng thưởng thoả mãn xâu con đó tạo thành một số chia hết cho 4.</w:t>
      </w:r>
    </w:p>
    <w:p>
      <w:pPr>
        <w:pStyle w:val="Normal"/>
        <w:rPr/>
      </w:pPr>
      <w:r>
        <w:rPr>
          <w:rFonts w:cs="Times New Roman" w:ascii="Times New Roman" w:hAnsi="Times New Roman"/>
          <w:sz w:val="24"/>
          <w:szCs w:val="24"/>
        </w:rPr>
        <w:t>Okami là fan cuồng của món nước C3 này nên anh muốn săn được nhanh và nhiều chai chì nhất  để làm kỷ niệm. Không gì nhanh bằng máy tính điện tử, với mã trúng thưởng nhập vào, các bạn hãy giúp Okami xác định kết quả của bài toán nha !!!</w:t>
      </w:r>
    </w:p>
    <w:p>
      <w:pPr>
        <w:pStyle w:val="Normal"/>
        <w:rPr>
          <w:rFonts w:ascii="Times New Roman" w:hAnsi="Times New Roman" w:cs="Times New Roman"/>
          <w:b/>
          <w:b/>
          <w:sz w:val="24"/>
          <w:szCs w:val="24"/>
        </w:rPr>
      </w:pPr>
      <w:r>
        <w:rPr>
          <w:rFonts w:cs="Times New Roman" w:ascii="Times New Roman" w:hAnsi="Times New Roman"/>
          <w:b/>
          <w:sz w:val="24"/>
          <w:szCs w:val="24"/>
        </w:rPr>
        <w:t>Input</w:t>
      </w:r>
    </w:p>
    <w:p>
      <w:pPr>
        <w:pStyle w:val="Normal"/>
        <w:rPr>
          <w:rFonts w:ascii="Times New Roman" w:hAnsi="Times New Roman" w:eastAsia="" w:cs="Times New Roman" w:eastAsiaTheme="minorEastAsia"/>
          <w:sz w:val="24"/>
          <w:szCs w:val="24"/>
        </w:rPr>
      </w:pPr>
      <w:r>
        <w:rPr>
          <w:rFonts w:cs="Times New Roman" w:ascii="Times New Roman" w:hAnsi="Times New Roman"/>
          <w:sz w:val="24"/>
          <w:szCs w:val="24"/>
        </w:rPr>
        <w:t xml:space="preserve">Một dòng gồm một xâu s bao gồm các chữ số từ 0 đến 9 (1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w:t>
      </w:r>
      <w:r>
        <w:rPr/>
      </w:r>
      <m:oMath xmlns:m="http://schemas.openxmlformats.org/officeDocument/2006/math">
        <m:d>
          <m:dPr>
            <m:begChr m:val="|"/>
            <m:endChr m:val="|"/>
          </m:dPr>
          <m:e>
            <m:r>
              <w:rPr>
                <w:rFonts w:ascii="Cambria Math" w:hAnsi="Cambria Math"/>
              </w:rPr>
              <m:t xml:space="preserve">s</m:t>
            </m:r>
          </m:e>
        </m:d>
      </m:oMath>
      <w:r>
        <w:rPr>
          <w:rFonts w:eastAsia="" w:cs="Times New Roman" w:ascii="Times New Roman" w:hAnsi="Times New Roman" w:eastAsiaTheme="minorEastAsia"/>
          <w:sz w:val="24"/>
          <w:szCs w:val="24"/>
        </w:rPr>
        <w:t xml:space="preserve"> </w:t>
      </w:r>
      <w:r>
        <w:rPr/>
      </w:r>
      <m:oMath xmlns:m="http://schemas.openxmlformats.org/officeDocument/2006/math">
        <m:r>
          <w:rPr>
            <w:rFonts w:ascii="Cambria Math" w:hAnsi="Cambria Math"/>
          </w:rPr>
          <m:t xml:space="preserve">≤</m:t>
        </m:r>
      </m:oMath>
      <w:r>
        <w:rPr>
          <w:rFonts w:eastAsia="" w:cs="Times New Roman" w:ascii="Times New Roman" w:hAnsi="Times New Roman" w:eastAsiaTheme="minorEastAsia"/>
          <w:sz w:val="24"/>
          <w:szCs w:val="24"/>
        </w:rPr>
        <w:t xml:space="preserve"> </w:t>
      </w:r>
      <w:r>
        <w:rPr/>
      </w:r>
      <m:oMath xmlns:m="http://schemas.openxmlformats.org/officeDocument/2006/math">
        <m:sSup>
          <m:e>
            <m:r>
              <w:rPr>
                <w:rFonts w:ascii="Cambria Math" w:hAnsi="Cambria Math"/>
              </w:rPr>
              <m:t xml:space="preserve">3.</m:t>
            </m:r>
            <m:r>
              <w:rPr>
                <w:rFonts w:ascii="Cambria Math" w:hAnsi="Cambria Math"/>
              </w:rPr>
              <m:t xml:space="preserve">10</m:t>
            </m:r>
          </m:e>
          <m:sup>
            <m:r>
              <w:rPr>
                <w:rFonts w:ascii="Cambria Math" w:hAnsi="Cambria Math"/>
              </w:rPr>
              <m:t xml:space="preserve">5</m:t>
            </m:r>
          </m:sup>
        </m:sSup>
      </m:oMath>
      <w:r>
        <w:rPr>
          <w:rFonts w:eastAsia="" w:cs="Times New Roman" w:ascii="Times New Roman" w:hAnsi="Times New Roman" w:eastAsiaTheme="minorEastAsia"/>
          <w:sz w:val="24"/>
          <w:szCs w:val="24"/>
        </w:rPr>
        <w:t xml:space="preserve"> ).</w:t>
      </w:r>
    </w:p>
    <w:p>
      <w:pPr>
        <w:pStyle w:val="Normal"/>
        <w:rPr>
          <w:rFonts w:ascii="Times New Roman" w:hAnsi="Times New Roman" w:cs="Times New Roman"/>
          <w:b/>
          <w:b/>
          <w:sz w:val="24"/>
          <w:szCs w:val="24"/>
        </w:rPr>
      </w:pPr>
      <w:r>
        <w:rPr>
          <w:rFonts w:cs="Times New Roman" w:ascii="Times New Roman" w:hAnsi="Times New Roman"/>
          <w:b/>
          <w:sz w:val="24"/>
          <w:szCs w:val="24"/>
        </w:rPr>
        <w:t>Output</w:t>
      </w:r>
    </w:p>
    <w:p>
      <w:pPr>
        <w:pStyle w:val="Normal"/>
        <w:rPr>
          <w:rFonts w:ascii="Times New Roman" w:hAnsi="Times New Roman" w:cs="Times New Roman"/>
          <w:bCs/>
          <w:sz w:val="24"/>
          <w:szCs w:val="24"/>
        </w:rPr>
      </w:pPr>
      <w:r>
        <w:rPr>
          <w:rFonts w:cs="Times New Roman" w:ascii="Times New Roman" w:hAnsi="Times New Roman"/>
          <w:bCs/>
          <w:sz w:val="24"/>
          <w:szCs w:val="24"/>
        </w:rPr>
        <w:t>In ra kết quả bài toán.</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Example</w:t>
      </w:r>
    </w:p>
    <w:tbl>
      <w:tblPr>
        <w:tblStyle w:val="TableGrid"/>
        <w:tblW w:w="5962" w:type="dxa"/>
        <w:jc w:val="left"/>
        <w:tblInd w:w="0" w:type="dxa"/>
        <w:tblCellMar>
          <w:top w:w="0" w:type="dxa"/>
          <w:left w:w="108" w:type="dxa"/>
          <w:bottom w:w="0" w:type="dxa"/>
          <w:right w:w="108" w:type="dxa"/>
        </w:tblCellMar>
        <w:tblLook w:val="04a0" w:noVBand="1" w:noHBand="0" w:lastColumn="0" w:firstColumn="1" w:lastRow="0" w:firstRow="1"/>
      </w:tblPr>
      <w:tblGrid>
        <w:gridCol w:w="2981"/>
        <w:gridCol w:w="2980"/>
      </w:tblGrid>
      <w:tr>
        <w:trPr>
          <w:trHeight w:val="557" w:hRule="atLeast"/>
        </w:trPr>
        <w:tc>
          <w:tcPr>
            <w:tcW w:w="2981" w:type="dxa"/>
            <w:tcBorders/>
            <w:shd w:fill="auto" w:val="clear"/>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Input</w:t>
            </w:r>
          </w:p>
        </w:tc>
        <w:tc>
          <w:tcPr>
            <w:tcW w:w="2980" w:type="dxa"/>
            <w:tcBorders/>
            <w:shd w:fill="auto" w:val="clear"/>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Output</w:t>
            </w:r>
          </w:p>
        </w:tc>
      </w:tr>
      <w:tr>
        <w:trPr>
          <w:trHeight w:val="766" w:hRule="atLeast"/>
        </w:trPr>
        <w:tc>
          <w:tcPr>
            <w:tcW w:w="2981" w:type="dxa"/>
            <w:tcBorders/>
            <w:shd w:fill="auto" w:val="clear"/>
          </w:tcPr>
          <w:p>
            <w:pPr>
              <w:pStyle w:val="Normal"/>
              <w:spacing w:lineRule="auto" w:line="240" w:before="0" w:after="0"/>
              <w:rPr>
                <w:rFonts w:ascii="Courier New" w:hAnsi="Courier New" w:cs="Courier New"/>
                <w:sz w:val="24"/>
                <w:szCs w:val="24"/>
              </w:rPr>
            </w:pPr>
            <w:r>
              <w:rPr>
                <w:rFonts w:cs="Courier New" w:ascii="Courier New" w:hAnsi="Courier New"/>
                <w:color w:val="auto"/>
                <w:sz w:val="24"/>
                <w:szCs w:val="24"/>
              </w:rPr>
              <w:t>04</w:t>
            </w:r>
          </w:p>
        </w:tc>
        <w:tc>
          <w:tcPr>
            <w:tcW w:w="2980" w:type="dxa"/>
            <w:tcBorders/>
            <w:shd w:fill="auto" w:val="clear"/>
          </w:tcPr>
          <w:p>
            <w:pPr>
              <w:pStyle w:val="Normal"/>
              <w:spacing w:lineRule="auto" w:line="240" w:before="0" w:after="0"/>
              <w:rPr>
                <w:rFonts w:ascii="Courier New" w:hAnsi="Courier New" w:cs="Courier New"/>
                <w:sz w:val="24"/>
                <w:szCs w:val="24"/>
              </w:rPr>
            </w:pPr>
            <w:bookmarkStart w:id="1" w:name="_GoBack"/>
            <w:bookmarkEnd w:id="1"/>
            <w:r>
              <w:rPr>
                <w:rFonts w:cs="Courier New" w:ascii="Courier New" w:hAnsi="Courier New"/>
                <w:color w:val="auto"/>
                <w:sz w:val="24"/>
                <w:szCs w:val="24"/>
              </w:rPr>
              <w:t>3</w:t>
            </w:r>
          </w:p>
          <w:p>
            <w:pPr>
              <w:pStyle w:val="Normal"/>
              <w:spacing w:lineRule="auto" w:line="240" w:before="0" w:after="0"/>
              <w:rPr>
                <w:rFonts w:ascii="Courier New" w:hAnsi="Courier New" w:cs="Courier New"/>
                <w:color w:val="auto"/>
                <w:sz w:val="24"/>
                <w:szCs w:val="24"/>
              </w:rPr>
            </w:pPr>
            <w:r>
              <w:rPr>
                <w:rFonts w:cs="Courier New" w:ascii="Courier New" w:hAnsi="Courier New"/>
                <w:color w:val="auto"/>
                <w:sz w:val="24"/>
                <w:szCs w:val="24"/>
              </w:rPr>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Light" w:cstheme="majorHAnsi" w:eastAsiaTheme="minorHAnsi"/>
        <w:color w:val="000000" w:themeColor="text1"/>
        <w:sz w:val="22"/>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6101"/>
    <w:pPr>
      <w:widowControl/>
      <w:bidi w:val="0"/>
      <w:spacing w:lineRule="auto" w:line="254" w:before="0" w:after="160"/>
      <w:jc w:val="left"/>
    </w:pPr>
    <w:rPr>
      <w:rFonts w:ascii="Calibri" w:hAnsi="Calibri" w:cs="" w:asciiTheme="minorHAnsi" w:cstheme="minorBidi" w:hAnsiTheme="minorHAnsi" w:eastAsia="Calibr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b65f1"/>
    <w:rPr>
      <w:color w:val="808080"/>
    </w:rPr>
  </w:style>
  <w:style w:type="character" w:styleId="Texspan" w:customStyle="1">
    <w:name w:val="tex-span"/>
    <w:basedOn w:val="DefaultParagraphFont"/>
    <w:qFormat/>
    <w:rsid w:val="002c674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3746</TotalTime>
  <Application>LibreOffice/6.2.8.2$Linux_X86_64 LibreOffice_project/20$Build-2</Application>
  <Pages>1</Pages>
  <Words>212</Words>
  <Characters>732</Characters>
  <CharactersWithSpaces>936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2019-07-18T16:04:00Z</dcterms:created>
  <dc:creator>hiep tran</dc:creator>
  <dc:description/>
  <dc:language>en-US</dc:language>
  <cp:lastModifiedBy/>
  <dcterms:modified xsi:type="dcterms:W3CDTF">2019-12-03T22:02:07Z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