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57EA1" w14:textId="010DBD45" w:rsidR="005D15BE" w:rsidRPr="005D15BE" w:rsidRDefault="005D15BE" w:rsidP="005D15BE">
      <w:pPr>
        <w:pStyle w:val="Title"/>
        <w:jc w:val="center"/>
        <w:rPr>
          <w:rStyle w:val="BookTitle"/>
          <w:u w:val="single"/>
        </w:rPr>
      </w:pPr>
      <w:r w:rsidRPr="005D15BE">
        <w:rPr>
          <w:rStyle w:val="BookTitle"/>
          <w:u w:val="single"/>
        </w:rPr>
        <w:t>PropFlow : Hackathon Submission Report</w:t>
      </w:r>
      <w:r>
        <w:rPr>
          <w:rStyle w:val="BookTitle"/>
          <w:u w:val="single"/>
        </w:rPr>
        <w:t xml:space="preserve"> [Serac Group]</w:t>
      </w:r>
    </w:p>
    <w:p w14:paraId="4507DE60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1. Executive Summary</w:t>
      </w:r>
    </w:p>
    <w:p w14:paraId="59EAD454" w14:textId="77777777" w:rsidR="005D15BE" w:rsidRPr="005D15BE" w:rsidRDefault="005D15BE" w:rsidP="005D15BE">
      <w:r w:rsidRPr="005D15BE">
        <w:t xml:space="preserve">PropFlow is an end-to-end retrofit intelligence platform designed to accelerate residential decarbonisation in the UK. It bridges the gap between </w:t>
      </w:r>
      <w:r w:rsidRPr="005D15BE">
        <w:rPr>
          <w:i/>
          <w:iCs/>
        </w:rPr>
        <w:t>identifying</w:t>
      </w:r>
      <w:r w:rsidRPr="005D15BE">
        <w:t xml:space="preserve"> inefficient housing stock, </w:t>
      </w:r>
      <w:r w:rsidRPr="005D15BE">
        <w:rPr>
          <w:i/>
          <w:iCs/>
        </w:rPr>
        <w:t>evaluating</w:t>
      </w:r>
      <w:r w:rsidRPr="005D15BE">
        <w:t xml:space="preserve"> whether retrofitting is financially and environmentally worthwhile, and </w:t>
      </w:r>
      <w:r w:rsidRPr="005D15BE">
        <w:rPr>
          <w:i/>
          <w:iCs/>
        </w:rPr>
        <w:t>proving</w:t>
      </w:r>
      <w:r w:rsidRPr="005D15BE">
        <w:t xml:space="preserve"> compliance through a ready-to-submit sustainability and planning document.</w:t>
      </w:r>
    </w:p>
    <w:p w14:paraId="5D5B3E8C" w14:textId="121430B0" w:rsidR="005D15BE" w:rsidRDefault="005D15BE" w:rsidP="005D15BE">
      <w:r w:rsidRPr="005D15BE">
        <w:t>Built during a 22-hour hackathon by a three-person team, PropFlow transforms fragmented public datasets, AI reasoning, and blockchain certification into a single, intuitive workflow that reduces weeks of consultant-led analysis into minutes.</w:t>
      </w:r>
    </w:p>
    <w:p w14:paraId="223A83C2" w14:textId="77777777" w:rsidR="005D15BE" w:rsidRPr="005D15BE" w:rsidRDefault="005D15BE" w:rsidP="005D15BE"/>
    <w:p w14:paraId="107B7A3F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2. Problem Statement</w:t>
      </w:r>
    </w:p>
    <w:p w14:paraId="6C0D8040" w14:textId="77777777" w:rsidR="005D15BE" w:rsidRPr="005D15BE" w:rsidRDefault="005D15BE" w:rsidP="005D15BE">
      <w:r w:rsidRPr="005D15BE">
        <w:t>Over 14 million UK homes fall below EPC Band C, yet retrofit adoption remains slow due to three systemic barriers:</w:t>
      </w:r>
    </w:p>
    <w:p w14:paraId="5CFE0E62" w14:textId="77777777" w:rsidR="005D15BE" w:rsidRPr="005D15BE" w:rsidRDefault="005D15BE" w:rsidP="005D15BE">
      <w:pPr>
        <w:numPr>
          <w:ilvl w:val="0"/>
          <w:numId w:val="1"/>
        </w:numPr>
      </w:pPr>
      <w:r w:rsidRPr="005D15BE">
        <w:rPr>
          <w:b/>
          <w:bCs/>
        </w:rPr>
        <w:t>Discovery Gap</w:t>
      </w:r>
      <w:r w:rsidRPr="005D15BE">
        <w:t xml:space="preserve"> – Councils and homeowners lack clear visibility on </w:t>
      </w:r>
      <w:r w:rsidRPr="005D15BE">
        <w:rPr>
          <w:i/>
          <w:iCs/>
        </w:rPr>
        <w:t>where</w:t>
      </w:r>
      <w:r w:rsidRPr="005D15BE">
        <w:t xml:space="preserve"> retrofitting is most urgently needed.</w:t>
      </w:r>
    </w:p>
    <w:p w14:paraId="197ABE9D" w14:textId="77777777" w:rsidR="005D15BE" w:rsidRPr="005D15BE" w:rsidRDefault="005D15BE" w:rsidP="005D15BE">
      <w:pPr>
        <w:numPr>
          <w:ilvl w:val="0"/>
          <w:numId w:val="1"/>
        </w:numPr>
      </w:pPr>
      <w:r w:rsidRPr="005D15BE">
        <w:rPr>
          <w:b/>
          <w:bCs/>
        </w:rPr>
        <w:t>Decision Uncertainty</w:t>
      </w:r>
      <w:r w:rsidRPr="005D15BE">
        <w:t xml:space="preserve"> – Even when a property is identified, stakeholders struggle to quantify financial return, carbon impact, and planning risk.</w:t>
      </w:r>
    </w:p>
    <w:p w14:paraId="14EF4DED" w14:textId="77777777" w:rsidR="005D15BE" w:rsidRPr="005D15BE" w:rsidRDefault="005D15BE" w:rsidP="005D15BE">
      <w:pPr>
        <w:numPr>
          <w:ilvl w:val="0"/>
          <w:numId w:val="1"/>
        </w:numPr>
      </w:pPr>
      <w:r w:rsidRPr="005D15BE">
        <w:rPr>
          <w:b/>
          <w:bCs/>
        </w:rPr>
        <w:t>Compliance Friction</w:t>
      </w:r>
      <w:r w:rsidRPr="005D15BE">
        <w:t xml:space="preserve"> – Producing planning-ready sustainability documentation is costly, slow, and consultant-dependent.</w:t>
      </w:r>
    </w:p>
    <w:p w14:paraId="3447F529" w14:textId="3036367D" w:rsidR="005D15BE" w:rsidRDefault="005D15BE" w:rsidP="005D15BE">
      <w:r w:rsidRPr="005D15BE">
        <w:t>PropFlow directly addresses all three barriers through a structured, data-driven pipeline.</w:t>
      </w:r>
    </w:p>
    <w:p w14:paraId="17CCF770" w14:textId="77777777" w:rsidR="005D15BE" w:rsidRPr="005D15BE" w:rsidRDefault="005D15BE" w:rsidP="005D15BE"/>
    <w:p w14:paraId="4794EA74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3. Product Overview</w:t>
      </w:r>
    </w:p>
    <w:p w14:paraId="36F345B3" w14:textId="77777777" w:rsidR="005D15BE" w:rsidRPr="005D15BE" w:rsidRDefault="005D15BE" w:rsidP="005D15BE">
      <w:r w:rsidRPr="005D15BE">
        <w:t>PropFlow is structured as a three-layer architecture:</w:t>
      </w:r>
    </w:p>
    <w:p w14:paraId="2DC5AA89" w14:textId="77777777" w:rsidR="005D15BE" w:rsidRPr="005D15BE" w:rsidRDefault="005D15BE" w:rsidP="005D15BE">
      <w:pPr>
        <w:numPr>
          <w:ilvl w:val="0"/>
          <w:numId w:val="2"/>
        </w:numPr>
      </w:pPr>
      <w:r w:rsidRPr="005D15BE">
        <w:rPr>
          <w:b/>
          <w:bCs/>
        </w:rPr>
        <w:t xml:space="preserve">Layer 1 – </w:t>
      </w:r>
      <w:proofErr w:type="spellStart"/>
      <w:r w:rsidRPr="005D15BE">
        <w:rPr>
          <w:b/>
          <w:bCs/>
        </w:rPr>
        <w:t>RetrofitIQ</w:t>
      </w:r>
      <w:proofErr w:type="spellEnd"/>
      <w:r w:rsidRPr="005D15BE">
        <w:t>: Neighbourhood-level discovery and prioritisation</w:t>
      </w:r>
    </w:p>
    <w:p w14:paraId="132C20B0" w14:textId="77777777" w:rsidR="005D15BE" w:rsidRPr="005D15BE" w:rsidRDefault="005D15BE" w:rsidP="005D15BE">
      <w:pPr>
        <w:numPr>
          <w:ilvl w:val="0"/>
          <w:numId w:val="2"/>
        </w:numPr>
      </w:pPr>
      <w:r w:rsidRPr="005D15BE">
        <w:rPr>
          <w:b/>
          <w:bCs/>
        </w:rPr>
        <w:t xml:space="preserve">Layer 2 – </w:t>
      </w:r>
      <w:proofErr w:type="spellStart"/>
      <w:r w:rsidRPr="005D15BE">
        <w:rPr>
          <w:b/>
          <w:bCs/>
        </w:rPr>
        <w:t>RetroROI</w:t>
      </w:r>
      <w:proofErr w:type="spellEnd"/>
      <w:r w:rsidRPr="005D15BE">
        <w:rPr>
          <w:b/>
          <w:bCs/>
        </w:rPr>
        <w:t xml:space="preserve"> (Primary) / </w:t>
      </w:r>
      <w:proofErr w:type="spellStart"/>
      <w:r w:rsidRPr="005D15BE">
        <w:rPr>
          <w:b/>
          <w:bCs/>
        </w:rPr>
        <w:t>GeminiAgent</w:t>
      </w:r>
      <w:proofErr w:type="spellEnd"/>
      <w:r w:rsidRPr="005D15BE">
        <w:rPr>
          <w:b/>
          <w:bCs/>
        </w:rPr>
        <w:t xml:space="preserve"> (Backup)</w:t>
      </w:r>
      <w:r w:rsidRPr="005D15BE">
        <w:t>: Property-level analysis and reasoning</w:t>
      </w:r>
    </w:p>
    <w:p w14:paraId="1EEECE64" w14:textId="77777777" w:rsidR="005D15BE" w:rsidRPr="005D15BE" w:rsidRDefault="005D15BE" w:rsidP="005D15BE">
      <w:pPr>
        <w:numPr>
          <w:ilvl w:val="0"/>
          <w:numId w:val="2"/>
        </w:numPr>
      </w:pPr>
      <w:r w:rsidRPr="005D15BE">
        <w:rPr>
          <w:b/>
          <w:bCs/>
        </w:rPr>
        <w:t xml:space="preserve">Layer 3 – </w:t>
      </w:r>
      <w:proofErr w:type="spellStart"/>
      <w:r w:rsidRPr="005D15BE">
        <w:rPr>
          <w:b/>
          <w:bCs/>
        </w:rPr>
        <w:t>CarbonComply</w:t>
      </w:r>
      <w:proofErr w:type="spellEnd"/>
      <w:r w:rsidRPr="005D15BE">
        <w:t>: Automated compliance report generation and certification</w:t>
      </w:r>
    </w:p>
    <w:p w14:paraId="5ACF95BD" w14:textId="4EF6BD1D" w:rsidR="005D15BE" w:rsidRDefault="005D15BE" w:rsidP="005D15BE">
      <w:r w:rsidRPr="005D15BE">
        <w:t>Each layer can operate independently but is designed to pass structured outputs downstream, ensuring consistency and auditability.</w:t>
      </w:r>
    </w:p>
    <w:p w14:paraId="7EF67F50" w14:textId="77777777" w:rsidR="009163F6" w:rsidRPr="005D15BE" w:rsidRDefault="009163F6" w:rsidP="005D15BE"/>
    <w:p w14:paraId="68B055AA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4. System Architecture</w:t>
      </w:r>
    </w:p>
    <w:p w14:paraId="4FD34B13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High-Level Flow</w:t>
      </w:r>
    </w:p>
    <w:p w14:paraId="77F3FC74" w14:textId="77777777" w:rsidR="005D15BE" w:rsidRPr="005D15BE" w:rsidRDefault="005D15BE" w:rsidP="005D15BE">
      <w:r w:rsidRPr="005D15BE">
        <w:lastRenderedPageBreak/>
        <w:t>User Input (Postcode / Property)</w:t>
      </w:r>
      <w:r w:rsidRPr="005D15BE">
        <w:br/>
        <w:t xml:space="preserve">→ </w:t>
      </w:r>
      <w:proofErr w:type="spellStart"/>
      <w:r w:rsidRPr="005D15BE">
        <w:t>RetrofitIQ</w:t>
      </w:r>
      <w:proofErr w:type="spellEnd"/>
      <w:r w:rsidRPr="005D15BE">
        <w:t xml:space="preserve"> (Where is action needed?)</w:t>
      </w:r>
      <w:r w:rsidRPr="005D15BE">
        <w:br/>
        <w:t xml:space="preserve">→ </w:t>
      </w:r>
      <w:proofErr w:type="spellStart"/>
      <w:r w:rsidRPr="005D15BE">
        <w:t>RetroROI</w:t>
      </w:r>
      <w:proofErr w:type="spellEnd"/>
      <w:r w:rsidRPr="005D15BE">
        <w:t xml:space="preserve"> or </w:t>
      </w:r>
      <w:proofErr w:type="spellStart"/>
      <w:r w:rsidRPr="005D15BE">
        <w:t>GeminiAgent</w:t>
      </w:r>
      <w:proofErr w:type="spellEnd"/>
      <w:r w:rsidRPr="005D15BE">
        <w:t xml:space="preserve"> (Is it worth it?)</w:t>
      </w:r>
      <w:r w:rsidRPr="005D15BE">
        <w:br/>
        <w:t xml:space="preserve">→ </w:t>
      </w:r>
      <w:proofErr w:type="spellStart"/>
      <w:r w:rsidRPr="005D15BE">
        <w:t>CarbonComply</w:t>
      </w:r>
      <w:proofErr w:type="spellEnd"/>
      <w:r w:rsidRPr="005D15BE">
        <w:t xml:space="preserve"> (Prove it)</w:t>
      </w:r>
      <w:r w:rsidRPr="005D15BE">
        <w:br/>
        <w:t>→ Certified PDF Output</w:t>
      </w:r>
    </w:p>
    <w:p w14:paraId="49EDC77E" w14:textId="29B9472B" w:rsidR="005D15BE" w:rsidRDefault="005D15BE" w:rsidP="005D15BE">
      <w:r w:rsidRPr="005D15BE">
        <w:t xml:space="preserve">The platform is built with a </w:t>
      </w:r>
      <w:proofErr w:type="spellStart"/>
      <w:r w:rsidRPr="005D15BE">
        <w:t>FastAPI</w:t>
      </w:r>
      <w:proofErr w:type="spellEnd"/>
      <w:r w:rsidRPr="005D15BE">
        <w:t xml:space="preserve"> backend, React frontend, MongoDB as the primary data store, and AI services integrated at specific decision points.</w:t>
      </w:r>
    </w:p>
    <w:p w14:paraId="48DC7D8F" w14:textId="77777777" w:rsidR="005D15BE" w:rsidRPr="005D15BE" w:rsidRDefault="005D15BE" w:rsidP="005D15BE"/>
    <w:p w14:paraId="420B112D" w14:textId="666F908A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 xml:space="preserve">5. Layer 1 </w:t>
      </w:r>
      <w:r>
        <w:rPr>
          <w:b/>
          <w:bCs/>
        </w:rPr>
        <w:t>:</w:t>
      </w:r>
      <w:r w:rsidRPr="005D15BE">
        <w:rPr>
          <w:b/>
          <w:bCs/>
        </w:rPr>
        <w:t xml:space="preserve"> </w:t>
      </w:r>
      <w:proofErr w:type="spellStart"/>
      <w:r w:rsidRPr="005D15BE">
        <w:rPr>
          <w:b/>
          <w:bCs/>
        </w:rPr>
        <w:t>RetrofitIQ</w:t>
      </w:r>
      <w:proofErr w:type="spellEnd"/>
      <w:r w:rsidRPr="005D15BE">
        <w:rPr>
          <w:b/>
          <w:bCs/>
        </w:rPr>
        <w:t xml:space="preserve"> (Discovery Layer)</w:t>
      </w:r>
    </w:p>
    <w:p w14:paraId="3D9ED479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Purpose</w:t>
      </w:r>
    </w:p>
    <w:p w14:paraId="1149F9BB" w14:textId="77777777" w:rsidR="005D15BE" w:rsidRPr="005D15BE" w:rsidRDefault="005D15BE" w:rsidP="005D15BE">
      <w:proofErr w:type="spellStart"/>
      <w:r w:rsidRPr="005D15BE">
        <w:t>RetrofitIQ</w:t>
      </w:r>
      <w:proofErr w:type="spellEnd"/>
      <w:r w:rsidRPr="005D15BE">
        <w:t xml:space="preserve"> identifies </w:t>
      </w:r>
      <w:r w:rsidRPr="005D15BE">
        <w:rPr>
          <w:i/>
          <w:iCs/>
        </w:rPr>
        <w:t>where retrofit intervention will have the greatest impact</w:t>
      </w:r>
      <w:r w:rsidRPr="005D15BE">
        <w:t xml:space="preserve">. It converts multiple public datasets into a single, interpretable </w:t>
      </w:r>
      <w:r w:rsidRPr="005D15BE">
        <w:rPr>
          <w:b/>
          <w:bCs/>
        </w:rPr>
        <w:t>Retrofit Priority Score (RPS)</w:t>
      </w:r>
      <w:r w:rsidRPr="005D15BE">
        <w:t xml:space="preserve"> at postcode level.</w:t>
      </w:r>
    </w:p>
    <w:p w14:paraId="5DFE3141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Inputs</w:t>
      </w:r>
    </w:p>
    <w:p w14:paraId="7BB47EE6" w14:textId="77777777" w:rsidR="005D15BE" w:rsidRPr="005D15BE" w:rsidRDefault="005D15BE" w:rsidP="005D15BE">
      <w:pPr>
        <w:numPr>
          <w:ilvl w:val="0"/>
          <w:numId w:val="3"/>
        </w:numPr>
      </w:pPr>
      <w:r w:rsidRPr="005D15BE">
        <w:t>EPC register (energy efficiency distribution)</w:t>
      </w:r>
    </w:p>
    <w:p w14:paraId="56753A29" w14:textId="77777777" w:rsidR="005D15BE" w:rsidRPr="005D15BE" w:rsidRDefault="005D15BE" w:rsidP="005D15BE">
      <w:pPr>
        <w:numPr>
          <w:ilvl w:val="0"/>
          <w:numId w:val="3"/>
        </w:numPr>
      </w:pPr>
      <w:r w:rsidRPr="005D15BE">
        <w:t>Flood risk zones</w:t>
      </w:r>
    </w:p>
    <w:p w14:paraId="6A45136E" w14:textId="77777777" w:rsidR="005D15BE" w:rsidRPr="005D15BE" w:rsidRDefault="005D15BE" w:rsidP="005D15BE">
      <w:pPr>
        <w:numPr>
          <w:ilvl w:val="0"/>
          <w:numId w:val="3"/>
        </w:numPr>
      </w:pPr>
      <w:r w:rsidRPr="005D15BE">
        <w:t>Property price paid data</w:t>
      </w:r>
    </w:p>
    <w:p w14:paraId="7707494F" w14:textId="77777777" w:rsidR="005D15BE" w:rsidRPr="005D15BE" w:rsidRDefault="005D15BE" w:rsidP="005D15BE">
      <w:pPr>
        <w:numPr>
          <w:ilvl w:val="0"/>
          <w:numId w:val="3"/>
        </w:numPr>
      </w:pPr>
      <w:r w:rsidRPr="005D15BE">
        <w:t>Historical planning approval data</w:t>
      </w:r>
    </w:p>
    <w:p w14:paraId="6D94608B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Retrofit Priority Score</w:t>
      </w:r>
    </w:p>
    <w:p w14:paraId="7048B6A5" w14:textId="77777777" w:rsidR="005D15BE" w:rsidRPr="005D15BE" w:rsidRDefault="005D15BE" w:rsidP="005D15BE">
      <w:r w:rsidRPr="005D15BE">
        <w:t>The RPS is a weighted, normalised score (0–100) combining:</w:t>
      </w:r>
    </w:p>
    <w:p w14:paraId="3093C56A" w14:textId="77777777" w:rsidR="005D15BE" w:rsidRPr="005D15BE" w:rsidRDefault="005D15BE" w:rsidP="005D15BE">
      <w:pPr>
        <w:numPr>
          <w:ilvl w:val="0"/>
          <w:numId w:val="4"/>
        </w:numPr>
      </w:pPr>
      <w:r w:rsidRPr="005D15BE">
        <w:t>EPC inefficiency concentration</w:t>
      </w:r>
    </w:p>
    <w:p w14:paraId="30093585" w14:textId="77777777" w:rsidR="005D15BE" w:rsidRPr="005D15BE" w:rsidRDefault="005D15BE" w:rsidP="005D15BE">
      <w:pPr>
        <w:numPr>
          <w:ilvl w:val="0"/>
          <w:numId w:val="4"/>
        </w:numPr>
      </w:pPr>
      <w:r w:rsidRPr="005D15BE">
        <w:t>Environmental risk exposure</w:t>
      </w:r>
    </w:p>
    <w:p w14:paraId="6C570A21" w14:textId="77777777" w:rsidR="005D15BE" w:rsidRPr="005D15BE" w:rsidRDefault="005D15BE" w:rsidP="005D15BE">
      <w:pPr>
        <w:numPr>
          <w:ilvl w:val="0"/>
          <w:numId w:val="4"/>
        </w:numPr>
      </w:pPr>
      <w:r w:rsidRPr="005D15BE">
        <w:t>Economic underinvestment signals</w:t>
      </w:r>
    </w:p>
    <w:p w14:paraId="622C7385" w14:textId="77777777" w:rsidR="005D15BE" w:rsidRPr="005D15BE" w:rsidRDefault="005D15BE" w:rsidP="005D15BE">
      <w:pPr>
        <w:numPr>
          <w:ilvl w:val="0"/>
          <w:numId w:val="4"/>
        </w:numPr>
      </w:pPr>
      <w:r w:rsidRPr="005D15BE">
        <w:t>Planning friction indicators</w:t>
      </w:r>
    </w:p>
    <w:p w14:paraId="5E58A5EF" w14:textId="77777777" w:rsidR="005D15BE" w:rsidRPr="005D15BE" w:rsidRDefault="005D15BE" w:rsidP="005D15BE">
      <w:r w:rsidRPr="005D15BE">
        <w:t>Higher scores indicate areas where retrofit intervention is both urgently needed and systemically blocked without targeted action.</w:t>
      </w:r>
    </w:p>
    <w:p w14:paraId="09E29BE4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Outputs</w:t>
      </w:r>
    </w:p>
    <w:p w14:paraId="55833A0A" w14:textId="77777777" w:rsidR="005D15BE" w:rsidRPr="005D15BE" w:rsidRDefault="005D15BE" w:rsidP="005D15BE">
      <w:pPr>
        <w:numPr>
          <w:ilvl w:val="0"/>
          <w:numId w:val="5"/>
        </w:numPr>
      </w:pPr>
      <w:r w:rsidRPr="005D15BE">
        <w:t>Interactive heat map</w:t>
      </w:r>
    </w:p>
    <w:p w14:paraId="26568506" w14:textId="77777777" w:rsidR="005D15BE" w:rsidRPr="005D15BE" w:rsidRDefault="005D15BE" w:rsidP="005D15BE">
      <w:pPr>
        <w:numPr>
          <w:ilvl w:val="0"/>
          <w:numId w:val="5"/>
        </w:numPr>
      </w:pPr>
      <w:r w:rsidRPr="005D15BE">
        <w:t>Priority-ranked postcodes</w:t>
      </w:r>
    </w:p>
    <w:p w14:paraId="603A0687" w14:textId="77777777" w:rsidR="005D15BE" w:rsidRPr="005D15BE" w:rsidRDefault="005D15BE" w:rsidP="005D15BE">
      <w:pPr>
        <w:numPr>
          <w:ilvl w:val="0"/>
          <w:numId w:val="5"/>
        </w:numPr>
      </w:pPr>
      <w:r w:rsidRPr="005D15BE">
        <w:t>List of worst-performing properties</w:t>
      </w:r>
    </w:p>
    <w:p w14:paraId="2D195098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Impact</w:t>
      </w:r>
    </w:p>
    <w:p w14:paraId="3F35B21B" w14:textId="77777777" w:rsidR="005D15BE" w:rsidRPr="005D15BE" w:rsidRDefault="005D15BE" w:rsidP="005D15BE">
      <w:pPr>
        <w:numPr>
          <w:ilvl w:val="0"/>
          <w:numId w:val="6"/>
        </w:numPr>
      </w:pPr>
      <w:r w:rsidRPr="005D15BE">
        <w:rPr>
          <w:b/>
          <w:bCs/>
        </w:rPr>
        <w:t>Environmental</w:t>
      </w:r>
      <w:r w:rsidRPr="005D15BE">
        <w:t>: Targets areas with highest potential CO₂ reduction</w:t>
      </w:r>
    </w:p>
    <w:p w14:paraId="09FE9C50" w14:textId="77777777" w:rsidR="005D15BE" w:rsidRPr="005D15BE" w:rsidRDefault="005D15BE" w:rsidP="005D15BE">
      <w:pPr>
        <w:numPr>
          <w:ilvl w:val="0"/>
          <w:numId w:val="6"/>
        </w:numPr>
      </w:pPr>
      <w:r w:rsidRPr="005D15BE">
        <w:rPr>
          <w:b/>
          <w:bCs/>
        </w:rPr>
        <w:t>Economic</w:t>
      </w:r>
      <w:r w:rsidRPr="005D15BE">
        <w:t>: Optimises allocation of public retrofit funding</w:t>
      </w:r>
    </w:p>
    <w:p w14:paraId="5616CBBB" w14:textId="3373D139" w:rsidR="005D15BE" w:rsidRDefault="005D15BE" w:rsidP="005D15BE">
      <w:pPr>
        <w:numPr>
          <w:ilvl w:val="0"/>
          <w:numId w:val="6"/>
        </w:numPr>
      </w:pPr>
      <w:r w:rsidRPr="005D15BE">
        <w:rPr>
          <w:b/>
          <w:bCs/>
        </w:rPr>
        <w:t>Social</w:t>
      </w:r>
      <w:r w:rsidRPr="005D15BE">
        <w:t>: Makes hidden housing inefficiency visible and actionable</w:t>
      </w:r>
    </w:p>
    <w:p w14:paraId="2020A2D5" w14:textId="77777777" w:rsidR="005D15BE" w:rsidRPr="005D15BE" w:rsidRDefault="005D15BE" w:rsidP="005D15BE">
      <w:pPr>
        <w:ind w:left="360"/>
      </w:pPr>
    </w:p>
    <w:p w14:paraId="4392AC1C" w14:textId="2D2C87CB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 xml:space="preserve">6. Layer 2A </w:t>
      </w:r>
      <w:r>
        <w:rPr>
          <w:b/>
          <w:bCs/>
        </w:rPr>
        <w:t>:</w:t>
      </w:r>
      <w:r w:rsidRPr="005D15BE">
        <w:rPr>
          <w:b/>
          <w:bCs/>
        </w:rPr>
        <w:t xml:space="preserve"> </w:t>
      </w:r>
      <w:proofErr w:type="spellStart"/>
      <w:r w:rsidRPr="005D15BE">
        <w:rPr>
          <w:b/>
          <w:bCs/>
        </w:rPr>
        <w:t>RetroROI</w:t>
      </w:r>
      <w:proofErr w:type="spellEnd"/>
      <w:r w:rsidRPr="005D15BE">
        <w:rPr>
          <w:b/>
          <w:bCs/>
        </w:rPr>
        <w:t xml:space="preserve"> (Primary Middle Layer)</w:t>
      </w:r>
    </w:p>
    <w:p w14:paraId="6CE18C94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Purpose</w:t>
      </w:r>
    </w:p>
    <w:p w14:paraId="23DB04E0" w14:textId="07DEB4FA" w:rsidR="005D15BE" w:rsidRPr="005D15BE" w:rsidRDefault="005D15BE" w:rsidP="005D15BE">
      <w:proofErr w:type="spellStart"/>
      <w:r w:rsidRPr="005D15BE">
        <w:t>RetroROI</w:t>
      </w:r>
      <w:proofErr w:type="spellEnd"/>
      <w:r w:rsidRPr="005D15BE">
        <w:t xml:space="preserve"> answers the critical question: </w:t>
      </w:r>
      <w:r w:rsidRPr="005D15BE">
        <w:rPr>
          <w:i/>
          <w:iCs/>
        </w:rPr>
        <w:t>“If I retrofit this specific property, what do I gain</w:t>
      </w:r>
      <w:r>
        <w:rPr>
          <w:i/>
          <w:iCs/>
        </w:rPr>
        <w:t xml:space="preserve">, </w:t>
      </w:r>
      <w:r w:rsidRPr="005D15BE">
        <w:rPr>
          <w:i/>
          <w:iCs/>
        </w:rPr>
        <w:t>and what could stop me?”</w:t>
      </w:r>
    </w:p>
    <w:p w14:paraId="2456C9A3" w14:textId="77777777" w:rsidR="005D15BE" w:rsidRPr="005D15BE" w:rsidRDefault="005D15BE" w:rsidP="005D15BE">
      <w:r w:rsidRPr="005D15BE">
        <w:t>It produces quantified outputs that directly support investment and planning decisions.</w:t>
      </w:r>
    </w:p>
    <w:p w14:paraId="308237E6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Core Outputs</w:t>
      </w:r>
    </w:p>
    <w:p w14:paraId="0EA7498D" w14:textId="77777777" w:rsidR="005D15BE" w:rsidRPr="005D15BE" w:rsidRDefault="005D15BE" w:rsidP="005D15BE">
      <w:pPr>
        <w:numPr>
          <w:ilvl w:val="0"/>
          <w:numId w:val="7"/>
        </w:numPr>
      </w:pPr>
      <w:r w:rsidRPr="005D15BE">
        <w:rPr>
          <w:b/>
          <w:bCs/>
        </w:rPr>
        <w:t>Estimated Property Value Uplift (£)</w:t>
      </w:r>
    </w:p>
    <w:p w14:paraId="42BD5547" w14:textId="77777777" w:rsidR="005D15BE" w:rsidRPr="005D15BE" w:rsidRDefault="005D15BE" w:rsidP="005D15BE">
      <w:pPr>
        <w:numPr>
          <w:ilvl w:val="0"/>
          <w:numId w:val="7"/>
        </w:numPr>
      </w:pPr>
      <w:r w:rsidRPr="005D15BE">
        <w:rPr>
          <w:b/>
          <w:bCs/>
        </w:rPr>
        <w:t>Annual Energy Bill Savings (£/year)</w:t>
      </w:r>
    </w:p>
    <w:p w14:paraId="747D6154" w14:textId="77777777" w:rsidR="005D15BE" w:rsidRPr="005D15BE" w:rsidRDefault="005D15BE" w:rsidP="005D15BE">
      <w:pPr>
        <w:numPr>
          <w:ilvl w:val="0"/>
          <w:numId w:val="7"/>
        </w:numPr>
      </w:pPr>
      <w:r w:rsidRPr="005D15BE">
        <w:rPr>
          <w:b/>
          <w:bCs/>
        </w:rPr>
        <w:t>Annual CO₂ Reduction (tonnes/year)</w:t>
      </w:r>
    </w:p>
    <w:p w14:paraId="090BB9DF" w14:textId="77777777" w:rsidR="005D15BE" w:rsidRPr="005D15BE" w:rsidRDefault="005D15BE" w:rsidP="005D15BE">
      <w:pPr>
        <w:numPr>
          <w:ilvl w:val="0"/>
          <w:numId w:val="7"/>
        </w:numPr>
      </w:pPr>
      <w:r w:rsidRPr="005D15BE">
        <w:rPr>
          <w:b/>
          <w:bCs/>
        </w:rPr>
        <w:t>Planning Approval Probability (%)</w:t>
      </w:r>
    </w:p>
    <w:p w14:paraId="21E65849" w14:textId="77777777" w:rsidR="005D15BE" w:rsidRPr="005D15BE" w:rsidRDefault="005D15BE" w:rsidP="005D15BE">
      <w:r w:rsidRPr="005D15BE">
        <w:t>These outputs are generated through a combination of machine learning models, rule-based energy calculations, and historical planning analysis.</w:t>
      </w:r>
    </w:p>
    <w:p w14:paraId="1CD5ABCF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AI Assistance</w:t>
      </w:r>
    </w:p>
    <w:p w14:paraId="4C2CDC05" w14:textId="77777777" w:rsidR="005D15BE" w:rsidRPr="005D15BE" w:rsidRDefault="005D15BE" w:rsidP="005D15BE">
      <w:r w:rsidRPr="005D15BE">
        <w:t>A large language model converts the numerical outputs into a plain-English investment brief, making the results accessible to non-technical users while preserving traceability.</w:t>
      </w:r>
    </w:p>
    <w:p w14:paraId="70019204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Impact</w:t>
      </w:r>
    </w:p>
    <w:p w14:paraId="074B9A5E" w14:textId="77777777" w:rsidR="005D15BE" w:rsidRPr="005D15BE" w:rsidRDefault="005D15BE" w:rsidP="005D15BE">
      <w:pPr>
        <w:numPr>
          <w:ilvl w:val="0"/>
          <w:numId w:val="8"/>
        </w:numPr>
      </w:pPr>
      <w:r w:rsidRPr="005D15BE">
        <w:t>Reduces financial uncertainty</w:t>
      </w:r>
    </w:p>
    <w:p w14:paraId="7A6DC5D0" w14:textId="77777777" w:rsidR="005D15BE" w:rsidRPr="005D15BE" w:rsidRDefault="005D15BE" w:rsidP="005D15BE">
      <w:pPr>
        <w:numPr>
          <w:ilvl w:val="0"/>
          <w:numId w:val="8"/>
        </w:numPr>
      </w:pPr>
      <w:r w:rsidRPr="005D15BE">
        <w:t>Quantifies climate benefit in concrete terms</w:t>
      </w:r>
    </w:p>
    <w:p w14:paraId="2B4A3EC8" w14:textId="7277A8E3" w:rsidR="005D15BE" w:rsidRDefault="005D15BE" w:rsidP="005D15BE">
      <w:pPr>
        <w:numPr>
          <w:ilvl w:val="0"/>
          <w:numId w:val="8"/>
        </w:numPr>
      </w:pPr>
      <w:r w:rsidRPr="005D15BE">
        <w:t>Lowers planning risk through evidence-based prediction</w:t>
      </w:r>
    </w:p>
    <w:p w14:paraId="3D395E72" w14:textId="77777777" w:rsidR="004B4F7A" w:rsidRPr="0080140F" w:rsidRDefault="004B4F7A" w:rsidP="004B4F7A">
      <w:pPr>
        <w:rPr>
          <w:b/>
          <w:bCs/>
        </w:rPr>
      </w:pPr>
      <w:r w:rsidRPr="0080140F">
        <w:rPr>
          <w:b/>
          <w:bCs/>
        </w:rPr>
        <w:t>What It Affects</w:t>
      </w:r>
    </w:p>
    <w:p w14:paraId="5CE92117" w14:textId="77777777" w:rsidR="004B4F7A" w:rsidRDefault="004B4F7A" w:rsidP="004B4F7A">
      <w:r>
        <w:tab/>
        <w:t>• Environmental: Surfaces the areas where CO₂ reduction per £ spent is highest</w:t>
      </w:r>
    </w:p>
    <w:p w14:paraId="76A75BD9" w14:textId="77777777" w:rsidR="004B4F7A" w:rsidRDefault="004B4F7A" w:rsidP="004B4F7A">
      <w:r>
        <w:tab/>
        <w:t>• Economic: Directs public retrofit budgets to maximum-impact areas</w:t>
      </w:r>
    </w:p>
    <w:p w14:paraId="5901EDFB" w14:textId="214303DD" w:rsidR="004B4F7A" w:rsidRDefault="004B4F7A" w:rsidP="0080140F">
      <w:r>
        <w:tab/>
        <w:t>• Social: Makes the UK's hidden housing energy crisis visible at street level</w:t>
      </w:r>
    </w:p>
    <w:p w14:paraId="70BAD433" w14:textId="075CE8EF" w:rsidR="004B4F7A" w:rsidRPr="0080140F" w:rsidRDefault="004B4F7A" w:rsidP="0080140F">
      <w:pPr>
        <w:rPr>
          <w:b/>
          <w:bCs/>
        </w:rPr>
      </w:pPr>
      <w:r w:rsidRPr="0080140F">
        <w:rPr>
          <w:b/>
          <w:bCs/>
        </w:rPr>
        <w:t>The Retrofit Priority Score Formula</w:t>
      </w:r>
    </w:p>
    <w:p w14:paraId="4A6B8BF5" w14:textId="77777777" w:rsidR="004B4F7A" w:rsidRDefault="004B4F7A" w:rsidP="004B4F7A">
      <w:r>
        <w:t>RPS = (0.35 × EPC Score)          ← % of properties at F/G/E band</w:t>
      </w:r>
    </w:p>
    <w:p w14:paraId="1AE51158" w14:textId="77777777" w:rsidR="004B4F7A" w:rsidRDefault="004B4F7A" w:rsidP="004B4F7A">
      <w:r>
        <w:t xml:space="preserve">    + (0.25 × Flood Risk Factor)  ← proportion in zone 2 or 3</w:t>
      </w:r>
    </w:p>
    <w:p w14:paraId="60D7208D" w14:textId="77777777" w:rsidR="004B4F7A" w:rsidRDefault="004B4F7A" w:rsidP="004B4F7A">
      <w:r>
        <w:t xml:space="preserve">    + (0.20 × Price Paid Delta)   ← low value = less private investment likely</w:t>
      </w:r>
    </w:p>
    <w:p w14:paraId="1B913DCD" w14:textId="7C2D4F54" w:rsidR="0080140F" w:rsidRDefault="004B4F7A" w:rsidP="0080140F">
      <w:r>
        <w:t xml:space="preserve">    + (0.20 × Planning History)   ← </w:t>
      </w:r>
      <w:proofErr w:type="spellStart"/>
      <w:r>
        <w:t>IBex</w:t>
      </w:r>
      <w:proofErr w:type="spellEnd"/>
      <w:r>
        <w:t>: low approval rate = systemic barriers</w:t>
      </w:r>
    </w:p>
    <w:p w14:paraId="6C460A39" w14:textId="6A46F96B" w:rsidR="004B4F7A" w:rsidRDefault="004B4F7A" w:rsidP="004B4F7A">
      <w:r>
        <w:t>Score is normalised 0–100. Red = urgent. Green = already efficient.</w:t>
      </w:r>
    </w:p>
    <w:p w14:paraId="246A007C" w14:textId="77777777" w:rsidR="0080140F" w:rsidRDefault="0080140F" w:rsidP="004B4F7A"/>
    <w:p w14:paraId="1DDE7725" w14:textId="77777777" w:rsidR="005D15BE" w:rsidRPr="005D15BE" w:rsidRDefault="005D15BE" w:rsidP="005D15BE"/>
    <w:p w14:paraId="5A57410B" w14:textId="727EACEB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lastRenderedPageBreak/>
        <w:t xml:space="preserve">7. Layer 2B </w:t>
      </w:r>
      <w:r>
        <w:rPr>
          <w:b/>
          <w:bCs/>
        </w:rPr>
        <w:t>:</w:t>
      </w:r>
      <w:r w:rsidRPr="005D15BE">
        <w:rPr>
          <w:b/>
          <w:bCs/>
        </w:rPr>
        <w:t xml:space="preserve"> </w:t>
      </w:r>
      <w:proofErr w:type="spellStart"/>
      <w:r w:rsidRPr="005D15BE">
        <w:rPr>
          <w:b/>
          <w:bCs/>
        </w:rPr>
        <w:t>GeminiAgent</w:t>
      </w:r>
      <w:proofErr w:type="spellEnd"/>
      <w:r w:rsidRPr="005D15BE">
        <w:rPr>
          <w:b/>
          <w:bCs/>
        </w:rPr>
        <w:t xml:space="preserve"> (Optional / Backup Middle Layer)</w:t>
      </w:r>
    </w:p>
    <w:p w14:paraId="60671A49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Rationale</w:t>
      </w:r>
    </w:p>
    <w:p w14:paraId="6E6853CF" w14:textId="77777777" w:rsidR="005D15BE" w:rsidRPr="005D15BE" w:rsidRDefault="005D15BE" w:rsidP="005D15BE">
      <w:r w:rsidRPr="005D15BE">
        <w:t>If training data is sparse or model reliability is uncertain, PropFlow can switch to an autonomous AI agent architecture.</w:t>
      </w:r>
    </w:p>
    <w:p w14:paraId="33641E9E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How It Works</w:t>
      </w:r>
    </w:p>
    <w:p w14:paraId="22F754F6" w14:textId="77777777" w:rsidR="005D15BE" w:rsidRPr="005D15BE" w:rsidRDefault="005D15BE" w:rsidP="005D15BE">
      <w:r w:rsidRPr="005D15BE">
        <w:t>Instead of trained predictors, the agent:</w:t>
      </w:r>
    </w:p>
    <w:p w14:paraId="058338BD" w14:textId="77777777" w:rsidR="005D15BE" w:rsidRPr="005D15BE" w:rsidRDefault="005D15BE" w:rsidP="005D15BE">
      <w:pPr>
        <w:numPr>
          <w:ilvl w:val="0"/>
          <w:numId w:val="9"/>
        </w:numPr>
      </w:pPr>
      <w:r w:rsidRPr="005D15BE">
        <w:t>Collects EPC, planning, and constraint data</w:t>
      </w:r>
    </w:p>
    <w:p w14:paraId="16245632" w14:textId="77777777" w:rsidR="005D15BE" w:rsidRPr="005D15BE" w:rsidRDefault="005D15BE" w:rsidP="005D15BE">
      <w:pPr>
        <w:numPr>
          <w:ilvl w:val="0"/>
          <w:numId w:val="9"/>
        </w:numPr>
      </w:pPr>
      <w:r w:rsidRPr="005D15BE">
        <w:t>Searches for similar historical planning decisions</w:t>
      </w:r>
    </w:p>
    <w:p w14:paraId="0B0B8419" w14:textId="77777777" w:rsidR="005D15BE" w:rsidRPr="005D15BE" w:rsidRDefault="005D15BE" w:rsidP="005D15BE">
      <w:pPr>
        <w:numPr>
          <w:ilvl w:val="0"/>
          <w:numId w:val="9"/>
        </w:numPr>
      </w:pPr>
      <w:r w:rsidRPr="005D15BE">
        <w:t>Reasons over all evidence step-by-step</w:t>
      </w:r>
    </w:p>
    <w:p w14:paraId="53D774F1" w14:textId="77777777" w:rsidR="005D15BE" w:rsidRPr="005D15BE" w:rsidRDefault="005D15BE" w:rsidP="005D15BE">
      <w:pPr>
        <w:numPr>
          <w:ilvl w:val="0"/>
          <w:numId w:val="9"/>
        </w:numPr>
      </w:pPr>
      <w:r w:rsidRPr="005D15BE">
        <w:t>Outputs structured recommendations with confidence levels</w:t>
      </w:r>
    </w:p>
    <w:p w14:paraId="0BAE34CB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Trade-Offs</w:t>
      </w:r>
    </w:p>
    <w:p w14:paraId="352C1129" w14:textId="77777777" w:rsidR="005D15BE" w:rsidRPr="005D15BE" w:rsidRDefault="005D15BE" w:rsidP="005D15BE">
      <w:pPr>
        <w:numPr>
          <w:ilvl w:val="0"/>
          <w:numId w:val="10"/>
        </w:numPr>
      </w:pPr>
      <w:r w:rsidRPr="005D15BE">
        <w:rPr>
          <w:b/>
          <w:bCs/>
        </w:rPr>
        <w:t>Pros</w:t>
      </w:r>
      <w:r w:rsidRPr="005D15BE">
        <w:t>: Faster to build, robust with limited data, strong qualitative reasoning</w:t>
      </w:r>
    </w:p>
    <w:p w14:paraId="769B1B52" w14:textId="77777777" w:rsidR="005D15BE" w:rsidRPr="005D15BE" w:rsidRDefault="005D15BE" w:rsidP="005D15BE">
      <w:pPr>
        <w:numPr>
          <w:ilvl w:val="0"/>
          <w:numId w:val="10"/>
        </w:numPr>
      </w:pPr>
      <w:r w:rsidRPr="005D15BE">
        <w:rPr>
          <w:b/>
          <w:bCs/>
        </w:rPr>
        <w:t>Cons</w:t>
      </w:r>
      <w:r w:rsidRPr="005D15BE">
        <w:t xml:space="preserve">: Less precise numeric outputs compared to </w:t>
      </w:r>
      <w:proofErr w:type="spellStart"/>
      <w:r w:rsidRPr="005D15BE">
        <w:t>RetroROI</w:t>
      </w:r>
      <w:proofErr w:type="spellEnd"/>
    </w:p>
    <w:p w14:paraId="7BFB1980" w14:textId="018F1352" w:rsidR="005D15BE" w:rsidRDefault="005D15BE" w:rsidP="005D15BE">
      <w:r w:rsidRPr="005D15BE">
        <w:t>This modularity ensures PropFlow remains resilient under hackathon constraints while demonstrating technical sophistication.</w:t>
      </w:r>
    </w:p>
    <w:p w14:paraId="32603BFF" w14:textId="77777777" w:rsidR="005D15BE" w:rsidRPr="005D15BE" w:rsidRDefault="005D15BE" w:rsidP="005D15BE"/>
    <w:p w14:paraId="6B0E39BC" w14:textId="5F4DE216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 xml:space="preserve">8. Layer 3 </w:t>
      </w:r>
      <w:r>
        <w:rPr>
          <w:b/>
          <w:bCs/>
        </w:rPr>
        <w:t>:</w:t>
      </w:r>
      <w:r w:rsidRPr="005D15BE">
        <w:rPr>
          <w:b/>
          <w:bCs/>
        </w:rPr>
        <w:t xml:space="preserve"> </w:t>
      </w:r>
      <w:proofErr w:type="spellStart"/>
      <w:r w:rsidRPr="005D15BE">
        <w:rPr>
          <w:b/>
          <w:bCs/>
        </w:rPr>
        <w:t>CarbonComply</w:t>
      </w:r>
      <w:proofErr w:type="spellEnd"/>
      <w:r w:rsidRPr="005D15BE">
        <w:rPr>
          <w:b/>
          <w:bCs/>
        </w:rPr>
        <w:t xml:space="preserve"> (Compliance &amp; Certification)</w:t>
      </w:r>
    </w:p>
    <w:p w14:paraId="1BC9D36A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Purpose</w:t>
      </w:r>
    </w:p>
    <w:p w14:paraId="28C05590" w14:textId="77777777" w:rsidR="005D15BE" w:rsidRPr="005D15BE" w:rsidRDefault="005D15BE" w:rsidP="005D15BE">
      <w:proofErr w:type="spellStart"/>
      <w:r w:rsidRPr="005D15BE">
        <w:t>CarbonComply</w:t>
      </w:r>
      <w:proofErr w:type="spellEnd"/>
      <w:r w:rsidRPr="005D15BE">
        <w:t xml:space="preserve"> converts analysis into a </w:t>
      </w:r>
      <w:r w:rsidRPr="005D15BE">
        <w:rPr>
          <w:b/>
          <w:bCs/>
        </w:rPr>
        <w:t>planning-ready sustainability and compliance report</w:t>
      </w:r>
      <w:r w:rsidRPr="005D15BE">
        <w:t>.</w:t>
      </w:r>
    </w:p>
    <w:p w14:paraId="759F36CC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Generated Report Includes</w:t>
      </w:r>
    </w:p>
    <w:p w14:paraId="780626DE" w14:textId="77777777" w:rsidR="005D15BE" w:rsidRPr="005D15BE" w:rsidRDefault="005D15BE" w:rsidP="005D15BE">
      <w:pPr>
        <w:numPr>
          <w:ilvl w:val="0"/>
          <w:numId w:val="11"/>
        </w:numPr>
      </w:pPr>
      <w:r w:rsidRPr="005D15BE">
        <w:t>Property summary</w:t>
      </w:r>
    </w:p>
    <w:p w14:paraId="1F0E0F1B" w14:textId="77777777" w:rsidR="005D15BE" w:rsidRPr="005D15BE" w:rsidRDefault="005D15BE" w:rsidP="005D15BE">
      <w:pPr>
        <w:numPr>
          <w:ilvl w:val="0"/>
          <w:numId w:val="11"/>
        </w:numPr>
      </w:pPr>
      <w:r w:rsidRPr="005D15BE">
        <w:t>Retrofit recommendations</w:t>
      </w:r>
    </w:p>
    <w:p w14:paraId="79664D68" w14:textId="77777777" w:rsidR="005D15BE" w:rsidRPr="005D15BE" w:rsidRDefault="005D15BE" w:rsidP="005D15BE">
      <w:pPr>
        <w:numPr>
          <w:ilvl w:val="0"/>
          <w:numId w:val="11"/>
        </w:numPr>
      </w:pPr>
      <w:r w:rsidRPr="005D15BE">
        <w:t>Financial analysis</w:t>
      </w:r>
    </w:p>
    <w:p w14:paraId="64B47D60" w14:textId="77777777" w:rsidR="005D15BE" w:rsidRPr="005D15BE" w:rsidRDefault="005D15BE" w:rsidP="005D15BE">
      <w:pPr>
        <w:numPr>
          <w:ilvl w:val="0"/>
          <w:numId w:val="11"/>
        </w:numPr>
      </w:pPr>
      <w:r w:rsidRPr="005D15BE">
        <w:t>Carbon impact assessment</w:t>
      </w:r>
    </w:p>
    <w:p w14:paraId="7B3AA99B" w14:textId="77777777" w:rsidR="005D15BE" w:rsidRPr="005D15BE" w:rsidRDefault="005D15BE" w:rsidP="005D15BE">
      <w:pPr>
        <w:numPr>
          <w:ilvl w:val="0"/>
          <w:numId w:val="11"/>
        </w:numPr>
      </w:pPr>
      <w:r w:rsidRPr="005D15BE">
        <w:t>Planning constraints</w:t>
      </w:r>
    </w:p>
    <w:p w14:paraId="1489A86E" w14:textId="77777777" w:rsidR="005D15BE" w:rsidRPr="005D15BE" w:rsidRDefault="005D15BE" w:rsidP="005D15BE">
      <w:pPr>
        <w:numPr>
          <w:ilvl w:val="0"/>
          <w:numId w:val="11"/>
        </w:numPr>
      </w:pPr>
      <w:r w:rsidRPr="005D15BE">
        <w:t>Approval likelihood evidence</w:t>
      </w:r>
    </w:p>
    <w:p w14:paraId="000F4707" w14:textId="77777777" w:rsidR="005D15BE" w:rsidRPr="005D15BE" w:rsidRDefault="005D15BE" w:rsidP="005D15BE">
      <w:pPr>
        <w:numPr>
          <w:ilvl w:val="0"/>
          <w:numId w:val="11"/>
        </w:numPr>
      </w:pPr>
      <w:r w:rsidRPr="005D15BE">
        <w:t>Sustainability statement</w:t>
      </w:r>
    </w:p>
    <w:p w14:paraId="65247A75" w14:textId="77777777" w:rsidR="005D15BE" w:rsidRPr="005D15BE" w:rsidRDefault="005D15BE" w:rsidP="005D15BE">
      <w:pPr>
        <w:numPr>
          <w:ilvl w:val="0"/>
          <w:numId w:val="11"/>
        </w:numPr>
      </w:pPr>
      <w:r w:rsidRPr="005D15BE">
        <w:t>Risk mitigation strategies</w:t>
      </w:r>
    </w:p>
    <w:p w14:paraId="437ACD12" w14:textId="77777777" w:rsidR="005D15BE" w:rsidRPr="005D15BE" w:rsidRDefault="005D15BE" w:rsidP="005D15BE">
      <w:pPr>
        <w:numPr>
          <w:ilvl w:val="0"/>
          <w:numId w:val="11"/>
        </w:numPr>
      </w:pPr>
      <w:r w:rsidRPr="005D15BE">
        <w:t>Digital trust certificate</w:t>
      </w:r>
    </w:p>
    <w:p w14:paraId="591A0899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Certification</w:t>
      </w:r>
    </w:p>
    <w:p w14:paraId="56C8C659" w14:textId="77777777" w:rsidR="005D15BE" w:rsidRPr="005D15BE" w:rsidRDefault="005D15BE" w:rsidP="005D15BE">
      <w:r w:rsidRPr="005D15BE">
        <w:lastRenderedPageBreak/>
        <w:t>Each report is hashed and registered on a public blockchain, producing a verifiable proof that the document has not been altered.</w:t>
      </w:r>
    </w:p>
    <w:p w14:paraId="6F6E2C54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Impact</w:t>
      </w:r>
    </w:p>
    <w:p w14:paraId="70A79736" w14:textId="77777777" w:rsidR="005D15BE" w:rsidRPr="005D15BE" w:rsidRDefault="005D15BE" w:rsidP="005D15BE">
      <w:pPr>
        <w:numPr>
          <w:ilvl w:val="0"/>
          <w:numId w:val="12"/>
        </w:numPr>
      </w:pPr>
      <w:r w:rsidRPr="005D15BE">
        <w:t>Eliminates consultant dependency</w:t>
      </w:r>
    </w:p>
    <w:p w14:paraId="6860E6D4" w14:textId="77777777" w:rsidR="005D15BE" w:rsidRPr="005D15BE" w:rsidRDefault="005D15BE" w:rsidP="005D15BE">
      <w:pPr>
        <w:numPr>
          <w:ilvl w:val="0"/>
          <w:numId w:val="12"/>
        </w:numPr>
      </w:pPr>
      <w:r w:rsidRPr="005D15BE">
        <w:t>Reduces planning preparation time from weeks to minutes</w:t>
      </w:r>
    </w:p>
    <w:p w14:paraId="688448BA" w14:textId="77777777" w:rsidR="005D15BE" w:rsidRPr="005D15BE" w:rsidRDefault="005D15BE" w:rsidP="005D15BE">
      <w:pPr>
        <w:numPr>
          <w:ilvl w:val="0"/>
          <w:numId w:val="12"/>
        </w:numPr>
      </w:pPr>
      <w:r w:rsidRPr="005D15BE">
        <w:t>Creates an auditable compliance trail</w:t>
      </w:r>
    </w:p>
    <w:p w14:paraId="35E6EF1F" w14:textId="253677E6" w:rsidR="005D15BE" w:rsidRPr="005D15BE" w:rsidRDefault="005D15BE" w:rsidP="005D15BE"/>
    <w:p w14:paraId="77705326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9. Technology Choices &amp; Justification</w:t>
      </w:r>
    </w:p>
    <w:p w14:paraId="2B32BF4F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Data Layer</w:t>
      </w:r>
    </w:p>
    <w:p w14:paraId="54E1FFC2" w14:textId="77777777" w:rsidR="005D15BE" w:rsidRPr="005D15BE" w:rsidRDefault="005D15BE" w:rsidP="005D15BE">
      <w:pPr>
        <w:numPr>
          <w:ilvl w:val="0"/>
          <w:numId w:val="13"/>
        </w:numPr>
      </w:pPr>
      <w:r w:rsidRPr="005D15BE">
        <w:t>Document database for structured and unstructured planning data</w:t>
      </w:r>
    </w:p>
    <w:p w14:paraId="7D1D88F1" w14:textId="77777777" w:rsidR="005D15BE" w:rsidRPr="005D15BE" w:rsidRDefault="005D15BE" w:rsidP="005D15BE">
      <w:pPr>
        <w:numPr>
          <w:ilvl w:val="0"/>
          <w:numId w:val="13"/>
        </w:numPr>
      </w:pPr>
      <w:r w:rsidRPr="005D15BE">
        <w:t>Vector search for semantic comparison of historical decisions</w:t>
      </w:r>
    </w:p>
    <w:p w14:paraId="711B9316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AI Layer</w:t>
      </w:r>
    </w:p>
    <w:p w14:paraId="49E6B7D7" w14:textId="77777777" w:rsidR="005D15BE" w:rsidRPr="005D15BE" w:rsidRDefault="005D15BE" w:rsidP="005D15BE">
      <w:pPr>
        <w:numPr>
          <w:ilvl w:val="0"/>
          <w:numId w:val="14"/>
        </w:numPr>
      </w:pPr>
      <w:r w:rsidRPr="005D15BE">
        <w:t>One model optimised for reasoning and generation</w:t>
      </w:r>
    </w:p>
    <w:p w14:paraId="33278EE5" w14:textId="77777777" w:rsidR="005D15BE" w:rsidRPr="005D15BE" w:rsidRDefault="005D15BE" w:rsidP="005D15BE">
      <w:pPr>
        <w:numPr>
          <w:ilvl w:val="0"/>
          <w:numId w:val="14"/>
        </w:numPr>
      </w:pPr>
      <w:r w:rsidRPr="005D15BE">
        <w:t>One model specialised in parsing long, complex planning documents</w:t>
      </w:r>
    </w:p>
    <w:p w14:paraId="0FA1AE3A" w14:textId="77777777" w:rsidR="005D15BE" w:rsidRPr="005D15BE" w:rsidRDefault="005D15BE" w:rsidP="005D15BE">
      <w:r w:rsidRPr="005D15BE">
        <w:t>This separation ensures accuracy, efficiency, and cost control.</w:t>
      </w:r>
    </w:p>
    <w:p w14:paraId="48A5A20A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Blockchain Layer</w:t>
      </w:r>
    </w:p>
    <w:p w14:paraId="1546319A" w14:textId="77777777" w:rsidR="005D15BE" w:rsidRPr="005D15BE" w:rsidRDefault="005D15BE" w:rsidP="005D15BE">
      <w:pPr>
        <w:numPr>
          <w:ilvl w:val="0"/>
          <w:numId w:val="15"/>
        </w:numPr>
      </w:pPr>
      <w:r w:rsidRPr="005D15BE">
        <w:t>Lightweight certification to ensure immutability and trust without adding user friction</w:t>
      </w:r>
    </w:p>
    <w:p w14:paraId="40E99DDD" w14:textId="62DB7418" w:rsidR="005D15BE" w:rsidRPr="005D15BE" w:rsidRDefault="005D15BE" w:rsidP="005D15BE"/>
    <w:p w14:paraId="5D59F49C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10. Team Execution Strategy</w:t>
      </w:r>
    </w:p>
    <w:p w14:paraId="5F09EFE5" w14:textId="77777777" w:rsidR="005D15BE" w:rsidRPr="005D15BE" w:rsidRDefault="005D15BE" w:rsidP="005D15BE">
      <w:r w:rsidRPr="005D15BE">
        <w:t>The team worked in parallel, dividing ownership by layer:</w:t>
      </w:r>
    </w:p>
    <w:p w14:paraId="1B44FB43" w14:textId="77777777" w:rsidR="005D15BE" w:rsidRPr="005D15BE" w:rsidRDefault="005D15BE" w:rsidP="005D15BE">
      <w:pPr>
        <w:numPr>
          <w:ilvl w:val="0"/>
          <w:numId w:val="16"/>
        </w:numPr>
      </w:pPr>
      <w:r w:rsidRPr="005D15BE">
        <w:t>Backend &amp; data ingestion</w:t>
      </w:r>
    </w:p>
    <w:p w14:paraId="4067EF5D" w14:textId="77777777" w:rsidR="005D15BE" w:rsidRPr="005D15BE" w:rsidRDefault="005D15BE" w:rsidP="005D15BE">
      <w:pPr>
        <w:numPr>
          <w:ilvl w:val="0"/>
          <w:numId w:val="16"/>
        </w:numPr>
      </w:pPr>
      <w:r w:rsidRPr="005D15BE">
        <w:t>AI logic and modelling</w:t>
      </w:r>
    </w:p>
    <w:p w14:paraId="6E569B33" w14:textId="77777777" w:rsidR="005D15BE" w:rsidRPr="005D15BE" w:rsidRDefault="005D15BE" w:rsidP="005D15BE">
      <w:pPr>
        <w:numPr>
          <w:ilvl w:val="0"/>
          <w:numId w:val="16"/>
        </w:numPr>
      </w:pPr>
      <w:r w:rsidRPr="005D15BE">
        <w:t>Frontend and integrations</w:t>
      </w:r>
    </w:p>
    <w:p w14:paraId="0B8CDA42" w14:textId="77777777" w:rsidR="005D15BE" w:rsidRPr="005D15BE" w:rsidRDefault="005D15BE" w:rsidP="005D15BE">
      <w:r w:rsidRPr="005D15BE">
        <w:t>Layer 1 and Layer 3 were prioritised to ensure a complete end-to-end demo, even if advanced modelling required simplification.</w:t>
      </w:r>
    </w:p>
    <w:p w14:paraId="359DCAA7" w14:textId="1801BB0D" w:rsidR="005D15BE" w:rsidRPr="005D15BE" w:rsidRDefault="005D15BE" w:rsidP="005D15BE"/>
    <w:p w14:paraId="017436BF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11. Impact &amp; Future Roadmap</w:t>
      </w:r>
    </w:p>
    <w:p w14:paraId="6264FB33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Immediate Impact</w:t>
      </w:r>
    </w:p>
    <w:p w14:paraId="5705CE1C" w14:textId="77777777" w:rsidR="005D15BE" w:rsidRPr="005D15BE" w:rsidRDefault="005D15BE" w:rsidP="005D15BE">
      <w:pPr>
        <w:numPr>
          <w:ilvl w:val="0"/>
          <w:numId w:val="17"/>
        </w:numPr>
      </w:pPr>
      <w:r w:rsidRPr="005D15BE">
        <w:t>Faster retrofit decision-making</w:t>
      </w:r>
    </w:p>
    <w:p w14:paraId="14C0F3C6" w14:textId="77777777" w:rsidR="005D15BE" w:rsidRPr="005D15BE" w:rsidRDefault="005D15BE" w:rsidP="005D15BE">
      <w:pPr>
        <w:numPr>
          <w:ilvl w:val="0"/>
          <w:numId w:val="17"/>
        </w:numPr>
      </w:pPr>
      <w:r w:rsidRPr="005D15BE">
        <w:t>Lower planning failure rates</w:t>
      </w:r>
    </w:p>
    <w:p w14:paraId="4954A01C" w14:textId="77777777" w:rsidR="005D15BE" w:rsidRPr="005D15BE" w:rsidRDefault="005D15BE" w:rsidP="005D15BE">
      <w:pPr>
        <w:numPr>
          <w:ilvl w:val="0"/>
          <w:numId w:val="17"/>
        </w:numPr>
      </w:pPr>
      <w:r w:rsidRPr="005D15BE">
        <w:t>Increased uptake of energy efficiency measures</w:t>
      </w:r>
    </w:p>
    <w:p w14:paraId="4E8F4051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Future Extensions</w:t>
      </w:r>
    </w:p>
    <w:p w14:paraId="68A33DB6" w14:textId="77777777" w:rsidR="005D15BE" w:rsidRPr="005D15BE" w:rsidRDefault="005D15BE" w:rsidP="005D15BE">
      <w:pPr>
        <w:numPr>
          <w:ilvl w:val="0"/>
          <w:numId w:val="18"/>
        </w:numPr>
      </w:pPr>
      <w:r w:rsidRPr="005D15BE">
        <w:lastRenderedPageBreak/>
        <w:t>National-scale rollout across all UK councils</w:t>
      </w:r>
    </w:p>
    <w:p w14:paraId="59836A99" w14:textId="77777777" w:rsidR="005D15BE" w:rsidRPr="005D15BE" w:rsidRDefault="005D15BE" w:rsidP="005D15BE">
      <w:pPr>
        <w:numPr>
          <w:ilvl w:val="0"/>
          <w:numId w:val="18"/>
        </w:numPr>
      </w:pPr>
      <w:r w:rsidRPr="005D15BE">
        <w:t>Direct integration with planning portals</w:t>
      </w:r>
    </w:p>
    <w:p w14:paraId="219D569C" w14:textId="77777777" w:rsidR="005D15BE" w:rsidRPr="005D15BE" w:rsidRDefault="005D15BE" w:rsidP="005D15BE">
      <w:pPr>
        <w:numPr>
          <w:ilvl w:val="0"/>
          <w:numId w:val="18"/>
        </w:numPr>
      </w:pPr>
      <w:r w:rsidRPr="005D15BE">
        <w:t>Open API for housing associations and lenders</w:t>
      </w:r>
    </w:p>
    <w:p w14:paraId="2C106F25" w14:textId="15719EA4" w:rsidR="005D15BE" w:rsidRPr="005D15BE" w:rsidRDefault="005D15BE" w:rsidP="005D15BE"/>
    <w:p w14:paraId="0D84BB6E" w14:textId="77777777" w:rsidR="005D15BE" w:rsidRPr="005D15BE" w:rsidRDefault="005D15BE" w:rsidP="005D15BE">
      <w:pPr>
        <w:rPr>
          <w:b/>
          <w:bCs/>
        </w:rPr>
      </w:pPr>
      <w:r w:rsidRPr="005D15BE">
        <w:rPr>
          <w:b/>
          <w:bCs/>
        </w:rPr>
        <w:t>12. Conclusion</w:t>
      </w:r>
    </w:p>
    <w:p w14:paraId="2C8F4CBA" w14:textId="425A4725" w:rsidR="005D15BE" w:rsidRDefault="005D15BE" w:rsidP="005D15BE">
      <w:r w:rsidRPr="005D15BE">
        <w:t>PropFlow demonstrates how intelligent data aggregation, targeted AI reasoning, and automated compliance can unlock climate action at scale. By compressing discovery, decision, and documentation into a single pipeline, PropFlow removes the practical barriers that have slowed residential decarbonisation</w:t>
      </w:r>
      <w:r>
        <w:t xml:space="preserve">, </w:t>
      </w:r>
      <w:r w:rsidRPr="005D15BE">
        <w:t>and turns intent into action.</w:t>
      </w:r>
    </w:p>
    <w:p w14:paraId="38172E66" w14:textId="3FF13C08" w:rsidR="005D15BE" w:rsidRPr="005D15BE" w:rsidRDefault="005D15BE" w:rsidP="005D15BE">
      <w:r w:rsidRPr="005D15BE">
        <w:rPr>
          <w:b/>
          <w:bCs/>
          <w:sz w:val="24"/>
          <w:szCs w:val="24"/>
        </w:rPr>
        <w:t>Final Product:</w:t>
      </w:r>
      <w:r>
        <w:br/>
      </w:r>
      <w:r w:rsidRPr="005D15BE">
        <w:rPr>
          <w:noProof/>
        </w:rPr>
        <w:drawing>
          <wp:inline distT="0" distB="0" distL="0" distR="0" wp14:anchorId="20AA368D" wp14:editId="708D4882">
            <wp:extent cx="4494427" cy="2575869"/>
            <wp:effectExtent l="0" t="0" r="1905" b="0"/>
            <wp:docPr id="597206247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06247" name="Picture 1" descr="A map of a cit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4991" cy="258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1AAF" w14:textId="77777777" w:rsidR="0048231E" w:rsidRDefault="0048231E"/>
    <w:sectPr w:rsidR="00482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2464"/>
    <w:multiLevelType w:val="multilevel"/>
    <w:tmpl w:val="70561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04D34"/>
    <w:multiLevelType w:val="multilevel"/>
    <w:tmpl w:val="2F72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729E0"/>
    <w:multiLevelType w:val="multilevel"/>
    <w:tmpl w:val="65EC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73C24"/>
    <w:multiLevelType w:val="multilevel"/>
    <w:tmpl w:val="0058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904A8"/>
    <w:multiLevelType w:val="multilevel"/>
    <w:tmpl w:val="7BC8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F6F6F"/>
    <w:multiLevelType w:val="multilevel"/>
    <w:tmpl w:val="8790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90966"/>
    <w:multiLevelType w:val="multilevel"/>
    <w:tmpl w:val="7A62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8545E"/>
    <w:multiLevelType w:val="multilevel"/>
    <w:tmpl w:val="A02E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E1F3D"/>
    <w:multiLevelType w:val="multilevel"/>
    <w:tmpl w:val="4A04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E29AD"/>
    <w:multiLevelType w:val="multilevel"/>
    <w:tmpl w:val="26CE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37830"/>
    <w:multiLevelType w:val="multilevel"/>
    <w:tmpl w:val="28D6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11929"/>
    <w:multiLevelType w:val="multilevel"/>
    <w:tmpl w:val="FE2C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B4413"/>
    <w:multiLevelType w:val="multilevel"/>
    <w:tmpl w:val="9F4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3102C"/>
    <w:multiLevelType w:val="multilevel"/>
    <w:tmpl w:val="181C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022219"/>
    <w:multiLevelType w:val="multilevel"/>
    <w:tmpl w:val="94D4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71296"/>
    <w:multiLevelType w:val="multilevel"/>
    <w:tmpl w:val="4FF8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D5E0E"/>
    <w:multiLevelType w:val="multilevel"/>
    <w:tmpl w:val="1804C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230C1C"/>
    <w:multiLevelType w:val="multilevel"/>
    <w:tmpl w:val="7A5C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954053">
    <w:abstractNumId w:val="16"/>
  </w:num>
  <w:num w:numId="2" w16cid:durableId="164128871">
    <w:abstractNumId w:val="12"/>
  </w:num>
  <w:num w:numId="3" w16cid:durableId="1256935182">
    <w:abstractNumId w:val="4"/>
  </w:num>
  <w:num w:numId="4" w16cid:durableId="1838763167">
    <w:abstractNumId w:val="5"/>
  </w:num>
  <w:num w:numId="5" w16cid:durableId="2127962291">
    <w:abstractNumId w:val="9"/>
  </w:num>
  <w:num w:numId="6" w16cid:durableId="662197921">
    <w:abstractNumId w:val="7"/>
  </w:num>
  <w:num w:numId="7" w16cid:durableId="569312813">
    <w:abstractNumId w:val="6"/>
  </w:num>
  <w:num w:numId="8" w16cid:durableId="1258244799">
    <w:abstractNumId w:val="2"/>
  </w:num>
  <w:num w:numId="9" w16cid:durableId="730006283">
    <w:abstractNumId w:val="13"/>
  </w:num>
  <w:num w:numId="10" w16cid:durableId="108086916">
    <w:abstractNumId w:val="15"/>
  </w:num>
  <w:num w:numId="11" w16cid:durableId="1896045084">
    <w:abstractNumId w:val="0"/>
  </w:num>
  <w:num w:numId="12" w16cid:durableId="2051148306">
    <w:abstractNumId w:val="8"/>
  </w:num>
  <w:num w:numId="13" w16cid:durableId="966356408">
    <w:abstractNumId w:val="17"/>
  </w:num>
  <w:num w:numId="14" w16cid:durableId="1882815419">
    <w:abstractNumId w:val="3"/>
  </w:num>
  <w:num w:numId="15" w16cid:durableId="833644089">
    <w:abstractNumId w:val="1"/>
  </w:num>
  <w:num w:numId="16" w16cid:durableId="1607612950">
    <w:abstractNumId w:val="14"/>
  </w:num>
  <w:num w:numId="17" w16cid:durableId="1889147249">
    <w:abstractNumId w:val="10"/>
  </w:num>
  <w:num w:numId="18" w16cid:durableId="5355082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5BE"/>
    <w:rsid w:val="00114A33"/>
    <w:rsid w:val="0048231E"/>
    <w:rsid w:val="004B4F7A"/>
    <w:rsid w:val="005D15BE"/>
    <w:rsid w:val="005D171F"/>
    <w:rsid w:val="00714AE2"/>
    <w:rsid w:val="0080140F"/>
    <w:rsid w:val="009163F6"/>
    <w:rsid w:val="00D0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6692D"/>
  <w15:chartTrackingRefBased/>
  <w15:docId w15:val="{FF6DD4C6-0B93-48F2-8488-F6437A868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5B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D15BE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1105</Words>
  <Characters>6305</Characters>
  <Application>Microsoft Office Word</Application>
  <DocSecurity>0</DocSecurity>
  <Lines>52</Lines>
  <Paragraphs>14</Paragraphs>
  <ScaleCrop>false</ScaleCrop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martires</dc:creator>
  <cp:keywords/>
  <dc:description/>
  <cp:lastModifiedBy>Julia Martires [Student-PECS]</cp:lastModifiedBy>
  <cp:revision>4</cp:revision>
  <dcterms:created xsi:type="dcterms:W3CDTF">2026-02-22T09:55:00Z</dcterms:created>
  <dcterms:modified xsi:type="dcterms:W3CDTF">2026-02-22T10:25:00Z</dcterms:modified>
</cp:coreProperties>
</file>