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r w:rsidRPr="00611F16">
              <w:rPr>
                <w:rFonts w:eastAsia="Times New Roman" w:cs="Times New Roman"/>
                <w:strike/>
                <w:color w:val="000000"/>
                <w:sz w:val="27"/>
                <w:szCs w:val="27"/>
              </w:rPr>
              <w:t>Lara</w:t>
            </w:r>
            <w:r w:rsidRPr="00611F16">
              <w:rPr>
                <w:rFonts w:eastAsia="Times New Roman" w:cs="Times New Roman"/>
                <w:strike/>
                <w:color w:val="000000"/>
                <w:sz w:val="27"/>
                <w:szCs w:val="27"/>
                <w:highlight w:val="yellow"/>
              </w:rPr>
              <w:t>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w:t>
            </w:r>
            <w:r w:rsidRPr="00611F16">
              <w:rPr>
                <w:rFonts w:eastAsia="Times New Roman" w:cs="Times New Roman"/>
                <w:color w:val="4472C4" w:themeColor="accent5"/>
                <w:sz w:val="27"/>
                <w:szCs w:val="27"/>
              </w:rPr>
              <w:t>Larate</w:t>
            </w:r>
            <w:r>
              <w:rPr>
                <w:rFonts w:eastAsia="Times New Roman" w:cs="Times New Roman"/>
                <w:color w:val="000000"/>
                <w:sz w:val="27"/>
                <w:szCs w:val="27"/>
              </w:rPr>
              <w:t>nten</w:t>
            </w:r>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r w:rsidRPr="00611F16">
              <w:rPr>
                <w:rFonts w:eastAsia="Times New Roman" w:cs="Times New Roman"/>
                <w:b/>
                <w:color w:val="000000"/>
                <w:sz w:val="27"/>
                <w:szCs w:val="27"/>
              </w:rPr>
              <w:t>trangLara</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r>
        <w:rPr>
          <w:rFonts w:eastAsia="Times New Roman" w:cs="Times New Roman"/>
          <w:color w:val="000000"/>
          <w:sz w:val="27"/>
          <w:szCs w:val="27"/>
        </w:rPr>
        <w:t>t</w:t>
      </w:r>
      <w:r w:rsidRPr="00955C7F">
        <w:rPr>
          <w:rFonts w:eastAsia="Times New Roman" w:cs="Times New Roman"/>
          <w:color w:val="000000"/>
          <w:sz w:val="27"/>
          <w:szCs w:val="27"/>
        </w:rPr>
        <w:t>Lara’s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“Good girl!” said Larth,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027DBE" w:rsidRPr="003115AD" w:rsidRDefault="00F7459C" w:rsidP="003115AD">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them. As clearly as if the animal had whispered aloud, Larth heard the words “Eat me.” The deer was offering herself.</w:t>
      </w:r>
      <w:bookmarkStart w:id="0" w:name="_GoBack"/>
      <w:bookmarkEnd w:id="0"/>
    </w:p>
    <w:sectPr w:rsidR="00027DBE" w:rsidRPr="003115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16E" w:rsidRDefault="00D8316E" w:rsidP="00790A97">
      <w:pPr>
        <w:spacing w:after="0" w:line="240" w:lineRule="auto"/>
      </w:pPr>
      <w:r>
        <w:separator/>
      </w:r>
    </w:p>
  </w:endnote>
  <w:endnote w:type="continuationSeparator" w:id="0">
    <w:p w:rsidR="00D8316E" w:rsidRDefault="00D8316E"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16E" w:rsidRDefault="00D8316E" w:rsidP="00790A97">
      <w:pPr>
        <w:spacing w:after="0" w:line="240" w:lineRule="auto"/>
      </w:pPr>
      <w:r>
        <w:separator/>
      </w:r>
    </w:p>
  </w:footnote>
  <w:footnote w:type="continuationSeparator" w:id="0">
    <w:p w:rsidR="00D8316E" w:rsidRDefault="00D8316E"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790A97">
    <w:pPr>
      <w:pStyle w:val="Header"/>
    </w:pPr>
    <w:r>
      <w:t>Lara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27DBE"/>
    <w:rsid w:val="00153561"/>
    <w:rsid w:val="00211784"/>
    <w:rsid w:val="00284212"/>
    <w:rsid w:val="002A187C"/>
    <w:rsid w:val="002A7823"/>
    <w:rsid w:val="002D7300"/>
    <w:rsid w:val="003113BE"/>
    <w:rsid w:val="003115AD"/>
    <w:rsid w:val="00343F18"/>
    <w:rsid w:val="00360230"/>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802CF"/>
    <w:rsid w:val="00BD343F"/>
    <w:rsid w:val="00BF16F2"/>
    <w:rsid w:val="00D8316E"/>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44B8"/>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34</Pages>
  <Words>15312</Words>
  <Characters>87280</Characters>
  <Application>Microsoft Office Word</Application>
  <DocSecurity>0</DocSecurity>
  <Lines>727</Lines>
  <Paragraphs>204</Paragraphs>
  <ScaleCrop>false</ScaleCrop>
  <Company>Hewlett-Packard</Company>
  <LinksUpToDate>false</LinksUpToDate>
  <CharactersWithSpaces>102388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47</cp:revision>
  <dcterms:created xsi:type="dcterms:W3CDTF">2018-09-13T01:54:00Z</dcterms:created>
  <dcterms:modified xsi:type="dcterms:W3CDTF">2018-09-18T23:38:00Z</dcterms:modified>
</cp:coreProperties>
</file>