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352" w:rsidRDefault="00D67F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4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ЖЦ ПП, критерии качества ПП, виды ПО, стадии разработки ПП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Жизненный цикл программного продукта (ЖЦ ПП) - это период времени от начала разработки до окончания его использования, включающий этапы: анализ требований, проектирование, разработка, тестирование, внедрение, сопровождение и вывод из эксплуатации.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Критерии качества ПП:</w:t>
      </w:r>
    </w:p>
    <w:p w:rsidR="00524352" w:rsidRDefault="00D67FA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Функциональная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соответствие</w:t>
      </w:r>
    </w:p>
    <w:p w:rsidR="00524352" w:rsidRDefault="00D67FA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Надежность</w:t>
      </w:r>
    </w:p>
    <w:p w:rsidR="00524352" w:rsidRDefault="00D67FA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Удобство использования</w:t>
      </w:r>
    </w:p>
    <w:p w:rsidR="00524352" w:rsidRDefault="00D67FA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Эффективность</w:t>
      </w:r>
    </w:p>
    <w:p w:rsidR="00524352" w:rsidRDefault="00D67FA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Сопровождаемость</w:t>
      </w:r>
      <w:proofErr w:type="spellEnd"/>
    </w:p>
    <w:p w:rsidR="00524352" w:rsidRDefault="00D67FA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Переносимость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24352" w:rsidRDefault="00D67FA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Системное ПО</w:t>
      </w:r>
    </w:p>
    <w:p w:rsidR="00524352" w:rsidRDefault="00D67FA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Прикладное ПО</w:t>
      </w:r>
    </w:p>
    <w:p w:rsidR="00524352" w:rsidRDefault="00D67FA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Инструментальное ПО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разработки ПП:</w:t>
      </w:r>
    </w:p>
    <w:p w:rsidR="00524352" w:rsidRDefault="00D67FA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требований</w:t>
      </w:r>
    </w:p>
    <w:p w:rsidR="00524352" w:rsidRDefault="00D67FA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</w:t>
      </w:r>
    </w:p>
    <w:p w:rsidR="00524352" w:rsidRDefault="00D67FA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</w:t>
      </w:r>
    </w:p>
    <w:p w:rsidR="00524352" w:rsidRDefault="00D67FA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</w:p>
    <w:p w:rsidR="00524352" w:rsidRDefault="00D67FA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Внедрение</w:t>
      </w:r>
    </w:p>
    <w:p w:rsidR="00524352" w:rsidRDefault="00D67FA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Сопровождение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Разработка требований (определение, виды работ)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требований - процесс выявления, документирования и проверки требований к программному обеспечению.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 работ:</w:t>
      </w:r>
    </w:p>
    <w:p w:rsidR="00524352" w:rsidRDefault="00D67FAE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требований</w:t>
      </w:r>
    </w:p>
    <w:p w:rsidR="00524352" w:rsidRDefault="00D67FAE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требований</w:t>
      </w:r>
    </w:p>
    <w:p w:rsidR="00524352" w:rsidRDefault="00D67FAE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Спецификация требований</w:t>
      </w:r>
    </w:p>
    <w:p w:rsidR="00524352" w:rsidRDefault="00D67FAE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Верификация требований</w:t>
      </w:r>
    </w:p>
    <w:p w:rsidR="00524352" w:rsidRDefault="00D67FAE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изменениями требований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Пользовательские требования, системные требования, проектная системная спецификация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Пользовательские требования - требования, описывающие, что система должна делать с точки зрения конечного пользователя.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Системные требования - детализированные технические требования, определяющие функции и ограничения системы.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Проектная системная спецификация - документ, содержащий детальное описание архитектуры, компонентов и интерфейсов системы.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Виды требований к ПП</w:t>
      </w:r>
    </w:p>
    <w:p w:rsidR="00524352" w:rsidRPr="000930C0" w:rsidRDefault="00D67FAE" w:rsidP="000930C0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30C0"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</w:t>
      </w:r>
    </w:p>
    <w:p w:rsidR="00524352" w:rsidRPr="000930C0" w:rsidRDefault="00D67FAE" w:rsidP="000930C0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30C0"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</w:t>
      </w:r>
    </w:p>
    <w:p w:rsidR="00524352" w:rsidRPr="000930C0" w:rsidRDefault="00D67FAE" w:rsidP="000930C0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930C0">
        <w:rPr>
          <w:rFonts w:ascii="Times New Roman" w:eastAsia="Times New Roman" w:hAnsi="Times New Roman" w:cs="Times New Roman"/>
          <w:sz w:val="28"/>
          <w:szCs w:val="28"/>
        </w:rPr>
        <w:t>Би</w:t>
      </w:r>
      <w:bookmarkStart w:id="0" w:name="_GoBack"/>
      <w:bookmarkEnd w:id="0"/>
      <w:r w:rsidRPr="000930C0">
        <w:rPr>
          <w:rFonts w:ascii="Times New Roman" w:eastAsia="Times New Roman" w:hAnsi="Times New Roman" w:cs="Times New Roman"/>
          <w:sz w:val="28"/>
          <w:szCs w:val="28"/>
        </w:rPr>
        <w:t>знес-требования</w:t>
      </w:r>
      <w:proofErr w:type="gramEnd"/>
    </w:p>
    <w:p w:rsidR="00524352" w:rsidRPr="000930C0" w:rsidRDefault="00D67FAE" w:rsidP="000930C0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30C0">
        <w:rPr>
          <w:rFonts w:ascii="Times New Roman" w:eastAsia="Times New Roman" w:hAnsi="Times New Roman" w:cs="Times New Roman"/>
          <w:sz w:val="28"/>
          <w:szCs w:val="28"/>
        </w:rPr>
        <w:t>Пользовательские требования</w:t>
      </w:r>
    </w:p>
    <w:p w:rsidR="00524352" w:rsidRPr="000930C0" w:rsidRDefault="00D67FAE" w:rsidP="000930C0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30C0"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Системные требования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Функциональные требования, нефункциональные требования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 - определяют, что система должна делать, какие функции выполнять.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 - определяют, как система должна работать (производительность, безопасность, надежность и т.д.).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Таблица «Сравнение моделей разработки»</w:t>
      </w:r>
    </w:p>
    <w:tbl>
      <w:tblPr>
        <w:tblStyle w:val="a8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6"/>
        <w:gridCol w:w="1921"/>
        <w:gridCol w:w="2483"/>
        <w:gridCol w:w="2542"/>
        <w:gridCol w:w="2009"/>
      </w:tblGrid>
      <w:tr w:rsidR="00524352">
        <w:tc>
          <w:tcPr>
            <w:tcW w:w="616" w:type="dxa"/>
          </w:tcPr>
          <w:p w:rsidR="00524352" w:rsidRDefault="00D67F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1921" w:type="dxa"/>
          </w:tcPr>
          <w:p w:rsidR="00524352" w:rsidRDefault="00D67F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Модель разработки</w:t>
            </w:r>
          </w:p>
        </w:tc>
        <w:tc>
          <w:tcPr>
            <w:tcW w:w="2483" w:type="dxa"/>
          </w:tcPr>
          <w:p w:rsidR="00524352" w:rsidRDefault="00D67F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Особенности</w:t>
            </w:r>
          </w:p>
        </w:tc>
        <w:tc>
          <w:tcPr>
            <w:tcW w:w="2542" w:type="dxa"/>
          </w:tcPr>
          <w:p w:rsidR="00524352" w:rsidRDefault="00D67F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009" w:type="dxa"/>
          </w:tcPr>
          <w:p w:rsidR="00524352" w:rsidRDefault="00D67F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061552">
        <w:tc>
          <w:tcPr>
            <w:tcW w:w="616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21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SADT </w:t>
            </w:r>
          </w:p>
        </w:tc>
        <w:tc>
          <w:tcPr>
            <w:tcW w:w="2483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Модель для структурного анализа и проектирования систем, включает функциональные диаграммы и диаграммы потоков данных</w:t>
            </w:r>
          </w:p>
        </w:tc>
        <w:tc>
          <w:tcPr>
            <w:tcW w:w="2542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Помогает визуализировать функциональные связи</w:t>
            </w:r>
          </w:p>
        </w:tc>
        <w:tc>
          <w:tcPr>
            <w:tcW w:w="2009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Может быть сложной для больших систем</w:t>
            </w:r>
          </w:p>
        </w:tc>
      </w:tr>
      <w:tr w:rsidR="00061552">
        <w:tc>
          <w:tcPr>
            <w:tcW w:w="616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921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CASE-средства</w:t>
            </w:r>
          </w:p>
        </w:tc>
        <w:tc>
          <w:tcPr>
            <w:tcW w:w="2483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Инструменты автоматизации разработки </w:t>
            </w:r>
            <w:proofErr w:type="gram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, такие как IBM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Rational</w:t>
            </w:r>
            <w:proofErr w:type="spellEnd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Rose</w:t>
            </w:r>
            <w:proofErr w:type="spellEnd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Enterprise</w:t>
            </w:r>
            <w:proofErr w:type="spellEnd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Architect</w:t>
            </w:r>
            <w:proofErr w:type="spellEnd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Paradigm</w:t>
            </w:r>
            <w:proofErr w:type="spellEnd"/>
          </w:p>
        </w:tc>
        <w:tc>
          <w:tcPr>
            <w:tcW w:w="2542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Повышают продуктивность и качество разработки</w:t>
            </w:r>
          </w:p>
        </w:tc>
        <w:tc>
          <w:tcPr>
            <w:tcW w:w="2009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Могут быть дорогими и сложными в освоении</w:t>
            </w:r>
          </w:p>
        </w:tc>
      </w:tr>
      <w:tr w:rsidR="00061552">
        <w:tc>
          <w:tcPr>
            <w:tcW w:w="616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921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OOAD</w:t>
            </w:r>
          </w:p>
        </w:tc>
        <w:tc>
          <w:tcPr>
            <w:tcW w:w="2483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Анализ и проектирование на основе объектов, использование UML, паттернов и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рефакторинга</w:t>
            </w:r>
            <w:proofErr w:type="spellEnd"/>
          </w:p>
        </w:tc>
        <w:tc>
          <w:tcPr>
            <w:tcW w:w="2542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Обеспечивает модульность и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переиспользуемость</w:t>
            </w:r>
            <w:proofErr w:type="spellEnd"/>
          </w:p>
        </w:tc>
        <w:tc>
          <w:tcPr>
            <w:tcW w:w="2009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Требует знания объектно-ориентированных концепций</w:t>
            </w:r>
          </w:p>
        </w:tc>
      </w:tr>
      <w:tr w:rsidR="00061552">
        <w:tc>
          <w:tcPr>
            <w:tcW w:w="616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921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  <w:tc>
          <w:tcPr>
            <w:tcW w:w="2483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Унифицированный язык моделирования, включает диаграммы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proofErr w:type="spellEnd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Machine</w:t>
            </w:r>
            <w:proofErr w:type="spellEnd"/>
          </w:p>
        </w:tc>
        <w:tc>
          <w:tcPr>
            <w:tcW w:w="2542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Стандартизированный инструмент моделирования</w:t>
            </w:r>
          </w:p>
        </w:tc>
        <w:tc>
          <w:tcPr>
            <w:tcW w:w="2009" w:type="dxa"/>
          </w:tcPr>
          <w:p w:rsidR="00061552" w:rsidRPr="00061552" w:rsidRDefault="00061552" w:rsidP="000615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552">
              <w:rPr>
                <w:rFonts w:ascii="Times New Roman" w:hAnsi="Times New Roman" w:cs="Times New Roman"/>
                <w:sz w:val="28"/>
                <w:szCs w:val="28"/>
              </w:rPr>
              <w:t>Могут быть сложными для начинающих</w:t>
            </w:r>
          </w:p>
        </w:tc>
      </w:tr>
    </w:tbl>
    <w:p w:rsidR="00061552" w:rsidRDefault="00061552">
      <w:pPr>
        <w:spacing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bookmarkStart w:id="1" w:name="_heading=h.gk5bg386sp3g" w:colFirst="0" w:colLast="0"/>
      <w:bookmarkEnd w:id="1"/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SADT-модели (определение, примеры)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SADT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методология структурного анализа и проектирования систем. Пример: функциональные диаграммы, диаграммы потоков данных.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CASE-средства (определение, примеры)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CASE-средства - инструменты для автоматизации процессов разработки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Примеры: IBM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Enterprise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Paradigm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Объектно-ориентированный анализ и проектирование (OOAD)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OOAD - методология анализа и проектирования систем на основе объектов. Инструменты: UML, паттерны проектирования, средства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 UML, языки UML</w:t>
      </w:r>
    </w:p>
    <w:p w:rsidR="00524352" w:rsidRPr="00D67FAE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1F6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UML (Unified Modeling Language) - </w:t>
      </w:r>
      <w:r>
        <w:rPr>
          <w:rFonts w:ascii="Times New Roman" w:eastAsia="Times New Roman" w:hAnsi="Times New Roman" w:cs="Times New Roman"/>
          <w:sz w:val="28"/>
          <w:szCs w:val="28"/>
        </w:rPr>
        <w:t>унифицированный</w:t>
      </w:r>
      <w:r w:rsidRPr="00031F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Pr="00031F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моделирования</w:t>
      </w:r>
      <w:r w:rsidRPr="00031F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Примеры</w:t>
      </w:r>
      <w:r w:rsidRPr="00D67F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</w:t>
      </w:r>
      <w:r w:rsidRPr="00D67F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Use Case, Class, Sequence, Activity, </w:t>
      </w:r>
      <w:proofErr w:type="gramStart"/>
      <w:r w:rsidRPr="00D67FAE">
        <w:rPr>
          <w:rFonts w:ascii="Times New Roman" w:eastAsia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D67F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Machine.</w:t>
      </w:r>
    </w:p>
    <w:p w:rsidR="00524352" w:rsidRPr="00031F6A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1F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Группа</w:t>
      </w:r>
      <w:r w:rsidRPr="00031F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разработчиков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Типовая структура группы разработчиков:</w:t>
      </w:r>
    </w:p>
    <w:p w:rsidR="00524352" w:rsidRDefault="00D67FAE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проекта</w:t>
      </w:r>
    </w:p>
    <w:p w:rsidR="00524352" w:rsidRDefault="00D67FAE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Аналитики</w:t>
      </w:r>
    </w:p>
    <w:p w:rsidR="00524352" w:rsidRDefault="00D67FAE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Архитектор</w:t>
      </w:r>
    </w:p>
    <w:p w:rsidR="00524352" w:rsidRDefault="00D67FAE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Разработчики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24352" w:rsidRDefault="00D67FAE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Тестировщики</w:t>
      </w:r>
    </w:p>
    <w:p w:rsidR="00524352" w:rsidRDefault="00D67FAE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писатели</w:t>
      </w:r>
    </w:p>
    <w:p w:rsidR="00524352" w:rsidRDefault="005243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</w:p>
    <w:p w:rsidR="00524352" w:rsidRDefault="00D67F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Вывод.</w:t>
      </w:r>
    </w:p>
    <w:sectPr w:rsidR="0052435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0AC"/>
    <w:multiLevelType w:val="hybridMultilevel"/>
    <w:tmpl w:val="9FBA28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AC742A"/>
    <w:multiLevelType w:val="multilevel"/>
    <w:tmpl w:val="5C0465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422A78C1"/>
    <w:multiLevelType w:val="multilevel"/>
    <w:tmpl w:val="BB46F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F4541E2"/>
    <w:multiLevelType w:val="multilevel"/>
    <w:tmpl w:val="909A0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4F581ACB"/>
    <w:multiLevelType w:val="multilevel"/>
    <w:tmpl w:val="123CC3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6405543D"/>
    <w:multiLevelType w:val="multilevel"/>
    <w:tmpl w:val="010A1C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7CB634AA"/>
    <w:multiLevelType w:val="multilevel"/>
    <w:tmpl w:val="3A400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4352"/>
    <w:rsid w:val="00031F6A"/>
    <w:rsid w:val="00061552"/>
    <w:rsid w:val="000930C0"/>
    <w:rsid w:val="00524352"/>
    <w:rsid w:val="00920468"/>
    <w:rsid w:val="00D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Подзаголовок Знак"/>
    <w:basedOn w:val="a0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uiPriority w:val="34"/>
    <w:qFormat/>
    <w:rsid w:val="00494D67"/>
    <w:pPr>
      <w:ind w:left="720"/>
      <w:contextualSpacing/>
    </w:pPr>
  </w:style>
  <w:style w:type="table" w:styleId="a6">
    <w:name w:val="Table Grid"/>
    <w:basedOn w:val="a1"/>
    <w:uiPriority w:val="59"/>
    <w:rsid w:val="00494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Подзаголовок Знак"/>
    <w:basedOn w:val="a0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uiPriority w:val="34"/>
    <w:qFormat/>
    <w:rsid w:val="00494D67"/>
    <w:pPr>
      <w:ind w:left="720"/>
      <w:contextualSpacing/>
    </w:pPr>
  </w:style>
  <w:style w:type="table" w:styleId="a6">
    <w:name w:val="Table Grid"/>
    <w:basedOn w:val="a1"/>
    <w:uiPriority w:val="59"/>
    <w:rsid w:val="00494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1375akJX359wWXdEKJxK4ri9aA==">CgMxLjAyDmguZ2s1YmczODZzcDNnOAByITFaVUNmdnF2RjZmS0VhRzBoTmVDZEkwTVM1X19qcVhEbA==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k21user</dc:creator>
  <cp:lastModifiedBy>k21user</cp:lastModifiedBy>
  <cp:revision>5</cp:revision>
  <dcterms:created xsi:type="dcterms:W3CDTF">2025-10-07T10:22:00Z</dcterms:created>
  <dcterms:modified xsi:type="dcterms:W3CDTF">2025-10-10T14:13:00Z</dcterms:modified>
</cp:coreProperties>
</file>