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8139C" w14:textId="77777777" w:rsidR="00B364D7" w:rsidRPr="00B364D7" w:rsidRDefault="00B364D7" w:rsidP="00B364D7">
      <w:pPr>
        <w:spacing w:before="100" w:beforeAutospacing="1" w:after="100" w:afterAutospacing="1" w:line="240" w:lineRule="auto"/>
        <w:outlineLvl w:val="2"/>
        <w:rPr>
          <w:rFonts w:ascii="Times New Roman" w:eastAsia="Times New Roman" w:hAnsi="Times New Roman" w:cs="Times New Roman"/>
          <w:b/>
          <w:bCs/>
          <w:sz w:val="28"/>
          <w:szCs w:val="28"/>
        </w:rPr>
      </w:pPr>
      <w:r w:rsidRPr="00B364D7">
        <w:rPr>
          <w:rFonts w:ascii="Times New Roman" w:eastAsia="Times New Roman" w:hAnsi="Times New Roman" w:cs="Times New Roman"/>
          <w:b/>
          <w:bCs/>
          <w:sz w:val="28"/>
          <w:szCs w:val="28"/>
        </w:rPr>
        <w:t>4.3.1. Hướng dẫn sử dụng và quy trình nghiệp vụ phân hệ Quản lý Kho trong GlassFlow</w:t>
      </w:r>
    </w:p>
    <w:p w14:paraId="1664FE73"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Phân hệ Quản lý Kho là một trong những module cốt lõi của phần mềm GlassFlow, được thiết kế chuyên biệt cho ngành sản xuất và kinh doanh cửa nhôm kính. Giao diện của phân hệ được xây dựng trực quan, thân thiện, giúp người dùng (Thủ kho, Kế toán kho, Quản lý kho, Bộ phận Thu mua) dễ dàng làm quen và vận hành mà không đòi hỏi kiến thức chuyên sâu về công nghệ. Phân hệ hỗ trợ toàn diện từ quản lý danh mục, nhập xuất kho đến tối ưu hóa tồn kho và tái sử dụng phế liệu.</w:t>
      </w:r>
    </w:p>
    <w:p w14:paraId="3B822CC9" w14:textId="77777777" w:rsidR="00B364D7" w:rsidRPr="00B364D7" w:rsidRDefault="00B364D7" w:rsidP="00B364D7">
      <w:pPr>
        <w:spacing w:before="100" w:beforeAutospacing="1" w:after="100" w:afterAutospacing="1" w:line="240" w:lineRule="auto"/>
        <w:outlineLvl w:val="3"/>
        <w:rPr>
          <w:rFonts w:ascii="Times New Roman" w:eastAsia="Times New Roman" w:hAnsi="Times New Roman" w:cs="Times New Roman"/>
          <w:b/>
          <w:bCs/>
          <w:sz w:val="28"/>
          <w:szCs w:val="28"/>
        </w:rPr>
      </w:pPr>
      <w:r w:rsidRPr="00B364D7">
        <w:rPr>
          <w:rFonts w:ascii="Times New Roman" w:eastAsia="Times New Roman" w:hAnsi="Times New Roman" w:cs="Times New Roman"/>
          <w:b/>
          <w:bCs/>
          <w:sz w:val="28"/>
          <w:szCs w:val="28"/>
        </w:rPr>
        <w:t>1. Màn hình Tổng quan (Dashboard Kho)</w:t>
      </w:r>
    </w:p>
    <w:p w14:paraId="0BFCFEE7"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Ngay khi truy cập vào module Quản lý Kho, người dùng sẽ được hiển thị màn hình Dashboard kho với cái nhìn tổng quan về tình hình tồn kho theo thời gian thực. Các chỉ số quan trọng được trình bày dưới dạng các thẻ (Cards) trực quan, bao gồm:</w:t>
      </w:r>
    </w:p>
    <w:p w14:paraId="03CB9C45" w14:textId="77777777" w:rsidR="00B364D7" w:rsidRPr="00B364D7" w:rsidRDefault="00B364D7" w:rsidP="00B364D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Tổng số vật tư</w:t>
      </w:r>
      <w:r w:rsidRPr="00B364D7">
        <w:rPr>
          <w:rFonts w:ascii="Times New Roman" w:eastAsia="Times New Roman" w:hAnsi="Times New Roman" w:cs="Times New Roman"/>
          <w:sz w:val="28"/>
          <w:szCs w:val="28"/>
        </w:rPr>
        <w:t>: Thống kê tổng số lượng mã vật tư đang được quản lý trong hệ thống.</w:t>
      </w:r>
    </w:p>
    <w:p w14:paraId="3536A6F5" w14:textId="77777777" w:rsidR="00B364D7" w:rsidRPr="00B364D7" w:rsidRDefault="00B364D7" w:rsidP="00B364D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Giá trị tồn kho</w:t>
      </w:r>
      <w:r w:rsidRPr="00B364D7">
        <w:rPr>
          <w:rFonts w:ascii="Times New Roman" w:eastAsia="Times New Roman" w:hAnsi="Times New Roman" w:cs="Times New Roman"/>
          <w:sz w:val="28"/>
          <w:szCs w:val="28"/>
        </w:rPr>
        <w:t>: Tổng giá trị tài sản đang nằm trong kho (tính theo đơn giá nhập và số lượng tồn thực tế).</w:t>
      </w:r>
    </w:p>
    <w:p w14:paraId="0CAFDF12" w14:textId="77777777" w:rsidR="00B364D7" w:rsidRPr="00B364D7" w:rsidRDefault="00B364D7" w:rsidP="00B364D7">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Cảnh báo tồn kho</w:t>
      </w:r>
      <w:r w:rsidRPr="00B364D7">
        <w:rPr>
          <w:rFonts w:ascii="Times New Roman" w:eastAsia="Times New Roman" w:hAnsi="Times New Roman" w:cs="Times New Roman"/>
          <w:sz w:val="28"/>
          <w:szCs w:val="28"/>
        </w:rPr>
        <w:t>: Hiển thị số lượng mã vật tư đã hết hàng hoặc sắp hết hàng với màu sắc nổi bật (đỏ/cam).</w:t>
      </w:r>
    </w:p>
    <w:p w14:paraId="520D75C0"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Cách sử dụng</w:t>
      </w:r>
      <w:r w:rsidRPr="00B364D7">
        <w:rPr>
          <w:rFonts w:ascii="Times New Roman" w:eastAsia="Times New Roman" w:hAnsi="Times New Roman" w:cs="Times New Roman"/>
          <w:sz w:val="28"/>
          <w:szCs w:val="28"/>
        </w:rPr>
        <w:t>: Người dùng chỉ cần nhìn lướt qua Dashboard là có thể nắm bắt được “sức khỏe” của kho hàng. Khi click vào thẻ “Cảnh báo tồn kho”, hệ thống sẽ chuyển thẳng đến danh sách các mặt hàng cần xử lý ưu tiên, giúp lãnh đạo và thủ kho nhanh chóng đưa ra quyết định nhập hàng kịp thời.</w:t>
      </w:r>
    </w:p>
    <w:p w14:paraId="696B3A23" w14:textId="77777777" w:rsidR="00B364D7" w:rsidRPr="00B364D7" w:rsidRDefault="00B364D7" w:rsidP="00B364D7">
      <w:pPr>
        <w:spacing w:before="100" w:beforeAutospacing="1" w:after="100" w:afterAutospacing="1" w:line="240" w:lineRule="auto"/>
        <w:outlineLvl w:val="3"/>
        <w:rPr>
          <w:rFonts w:ascii="Times New Roman" w:eastAsia="Times New Roman" w:hAnsi="Times New Roman" w:cs="Times New Roman"/>
          <w:b/>
          <w:bCs/>
          <w:sz w:val="28"/>
          <w:szCs w:val="28"/>
        </w:rPr>
      </w:pPr>
      <w:r w:rsidRPr="00B364D7">
        <w:rPr>
          <w:rFonts w:ascii="Times New Roman" w:eastAsia="Times New Roman" w:hAnsi="Times New Roman" w:cs="Times New Roman"/>
          <w:b/>
          <w:bCs/>
          <w:sz w:val="28"/>
          <w:szCs w:val="28"/>
        </w:rPr>
        <w:t>2. Quản lý Danh mục Vật tư</w:t>
      </w:r>
    </w:p>
    <w:p w14:paraId="51A2466D"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Giao diện quản lý danh mục được thiết kế theo dạng đa tab để phù hợp với đặc thù ngành cửa nhôm kính, bao gồm 4 tab chính: </w:t>
      </w:r>
      <w:r w:rsidRPr="00B364D7">
        <w:rPr>
          <w:rFonts w:ascii="Times New Roman" w:eastAsia="Times New Roman" w:hAnsi="Times New Roman" w:cs="Times New Roman"/>
          <w:b/>
          <w:bCs/>
          <w:sz w:val="28"/>
          <w:szCs w:val="28"/>
        </w:rPr>
        <w:t>Kho Nhôm</w:t>
      </w:r>
      <w:r w:rsidRPr="00B364D7">
        <w:rPr>
          <w:rFonts w:ascii="Times New Roman" w:eastAsia="Times New Roman" w:hAnsi="Times New Roman" w:cs="Times New Roman"/>
          <w:sz w:val="28"/>
          <w:szCs w:val="28"/>
        </w:rPr>
        <w:t xml:space="preserve">, </w:t>
      </w:r>
      <w:r w:rsidRPr="00B364D7">
        <w:rPr>
          <w:rFonts w:ascii="Times New Roman" w:eastAsia="Times New Roman" w:hAnsi="Times New Roman" w:cs="Times New Roman"/>
          <w:b/>
          <w:bCs/>
          <w:sz w:val="28"/>
          <w:szCs w:val="28"/>
        </w:rPr>
        <w:t>Kho Kính</w:t>
      </w:r>
      <w:r w:rsidRPr="00B364D7">
        <w:rPr>
          <w:rFonts w:ascii="Times New Roman" w:eastAsia="Times New Roman" w:hAnsi="Times New Roman" w:cs="Times New Roman"/>
          <w:sz w:val="28"/>
          <w:szCs w:val="28"/>
        </w:rPr>
        <w:t xml:space="preserve">, </w:t>
      </w:r>
      <w:r w:rsidRPr="00B364D7">
        <w:rPr>
          <w:rFonts w:ascii="Times New Roman" w:eastAsia="Times New Roman" w:hAnsi="Times New Roman" w:cs="Times New Roman"/>
          <w:b/>
          <w:bCs/>
          <w:sz w:val="28"/>
          <w:szCs w:val="28"/>
        </w:rPr>
        <w:t>Phụ kiện</w:t>
      </w:r>
      <w:r w:rsidRPr="00B364D7">
        <w:rPr>
          <w:rFonts w:ascii="Times New Roman" w:eastAsia="Times New Roman" w:hAnsi="Times New Roman" w:cs="Times New Roman"/>
          <w:sz w:val="28"/>
          <w:szCs w:val="28"/>
        </w:rPr>
        <w:t xml:space="preserve">, và </w:t>
      </w:r>
      <w:r w:rsidRPr="00B364D7">
        <w:rPr>
          <w:rFonts w:ascii="Times New Roman" w:eastAsia="Times New Roman" w:hAnsi="Times New Roman" w:cs="Times New Roman"/>
          <w:b/>
          <w:bCs/>
          <w:sz w:val="28"/>
          <w:szCs w:val="28"/>
        </w:rPr>
        <w:t>Vật tư phụ</w:t>
      </w:r>
      <w:r w:rsidRPr="00B364D7">
        <w:rPr>
          <w:rFonts w:ascii="Times New Roman" w:eastAsia="Times New Roman" w:hAnsi="Times New Roman" w:cs="Times New Roman"/>
          <w:sz w:val="28"/>
          <w:szCs w:val="28"/>
        </w:rPr>
        <w:t>.</w:t>
      </w:r>
    </w:p>
    <w:p w14:paraId="5974AB26"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Các tính năng nổi bật trên giao diện:</w:t>
      </w:r>
    </w:p>
    <w:p w14:paraId="6BD6ABB1" w14:textId="77777777" w:rsidR="00B364D7" w:rsidRPr="00B364D7" w:rsidRDefault="00B364D7" w:rsidP="00B364D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Bảng dữ liệu hiển thị rõ ràng: mã vật tư, tên vật tư, hình ảnh minh họa, đơn vị tính, số lượng tồn kho hiện tại.</w:t>
      </w:r>
    </w:p>
    <w:p w14:paraId="25858BCE" w14:textId="77777777" w:rsidR="00B364D7" w:rsidRPr="00B364D7" w:rsidRDefault="00B364D7" w:rsidP="00B364D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Phân loại màu sắc thông minh</w:t>
      </w:r>
      <w:r w:rsidRPr="00B364D7">
        <w:rPr>
          <w:rFonts w:ascii="Times New Roman" w:eastAsia="Times New Roman" w:hAnsi="Times New Roman" w:cs="Times New Roman"/>
          <w:sz w:val="28"/>
          <w:szCs w:val="28"/>
        </w:rPr>
        <w:t>:</w:t>
      </w:r>
    </w:p>
    <w:p w14:paraId="0F5123E6" w14:textId="77777777" w:rsidR="00B364D7" w:rsidRPr="00B364D7" w:rsidRDefault="00B364D7" w:rsidP="00B364D7">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Màu xanh: Mức tồn kho an toàn.</w:t>
      </w:r>
    </w:p>
    <w:p w14:paraId="36DADBAA" w14:textId="77777777" w:rsidR="00B364D7" w:rsidRPr="00B364D7" w:rsidRDefault="00B364D7" w:rsidP="00B364D7">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lastRenderedPageBreak/>
        <w:t>Màu cam: Vật tư sắp hết hàng (đạt mức tồn tối thiểu).</w:t>
      </w:r>
    </w:p>
    <w:p w14:paraId="0529C993" w14:textId="77777777" w:rsidR="00B364D7" w:rsidRPr="00B364D7" w:rsidRDefault="00B364D7" w:rsidP="00B364D7">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Màu đỏ: Vật tư đã hết hàng.</w:t>
      </w:r>
    </w:p>
    <w:p w14:paraId="2F26C473" w14:textId="77777777" w:rsidR="00B364D7" w:rsidRPr="00B364D7" w:rsidRDefault="00B364D7" w:rsidP="00B364D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Thanh tìm kiếm thông minh và bộ lọc theo nhiều tiêu chí.</w:t>
      </w:r>
    </w:p>
    <w:p w14:paraId="7D4B4485" w14:textId="77777777" w:rsidR="00B364D7" w:rsidRPr="00B364D7" w:rsidRDefault="00B364D7" w:rsidP="00B364D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Nút </w:t>
      </w:r>
      <w:r w:rsidRPr="00B364D7">
        <w:rPr>
          <w:rFonts w:ascii="Times New Roman" w:eastAsia="Times New Roman" w:hAnsi="Times New Roman" w:cs="Times New Roman"/>
          <w:b/>
          <w:bCs/>
          <w:sz w:val="28"/>
          <w:szCs w:val="28"/>
        </w:rPr>
        <w:t>“Thêm vật tư”</w:t>
      </w:r>
      <w:r w:rsidRPr="00B364D7">
        <w:rPr>
          <w:rFonts w:ascii="Times New Roman" w:eastAsia="Times New Roman" w:hAnsi="Times New Roman" w:cs="Times New Roman"/>
          <w:sz w:val="28"/>
          <w:szCs w:val="28"/>
        </w:rPr>
        <w:t xml:space="preserve"> mở form pop-up cho phép thêm mới hoặc chỉnh sửa thông tin vật tư (tải ảnh thực tế, thiết lập định mức tồn kho tối thiểu/tối đa).</w:t>
      </w:r>
    </w:p>
    <w:p w14:paraId="4B908CDD" w14:textId="77777777" w:rsidR="00B364D7" w:rsidRPr="00B364D7" w:rsidRDefault="00B364D7" w:rsidP="00B364D7">
      <w:pPr>
        <w:spacing w:before="100" w:beforeAutospacing="1" w:after="100" w:afterAutospacing="1" w:line="240" w:lineRule="auto"/>
        <w:outlineLvl w:val="3"/>
        <w:rPr>
          <w:rFonts w:ascii="Times New Roman" w:eastAsia="Times New Roman" w:hAnsi="Times New Roman" w:cs="Times New Roman"/>
          <w:b/>
          <w:bCs/>
          <w:sz w:val="28"/>
          <w:szCs w:val="28"/>
        </w:rPr>
      </w:pPr>
      <w:r w:rsidRPr="00B364D7">
        <w:rPr>
          <w:rFonts w:ascii="Times New Roman" w:eastAsia="Times New Roman" w:hAnsi="Times New Roman" w:cs="Times New Roman"/>
          <w:b/>
          <w:bCs/>
          <w:sz w:val="28"/>
          <w:szCs w:val="28"/>
        </w:rPr>
        <w:t>3. Quy trình Nhập kho</w:t>
      </w:r>
    </w:p>
    <w:p w14:paraId="0378DF84"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Quy trình nhập kho được thiết kế đơn giản, giảm thiểu sai sót:</w:t>
      </w:r>
    </w:p>
    <w:p w14:paraId="4F238DA4" w14:textId="77777777" w:rsidR="00B364D7" w:rsidRPr="00B364D7" w:rsidRDefault="00B364D7" w:rsidP="00B364D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Người dùng nhấn nút </w:t>
      </w:r>
      <w:r w:rsidRPr="00B364D7">
        <w:rPr>
          <w:rFonts w:ascii="Times New Roman" w:eastAsia="Times New Roman" w:hAnsi="Times New Roman" w:cs="Times New Roman"/>
          <w:b/>
          <w:bCs/>
          <w:sz w:val="28"/>
          <w:szCs w:val="28"/>
        </w:rPr>
        <w:t>“Tạo phiếu nhập”</w:t>
      </w:r>
      <w:r w:rsidRPr="00B364D7">
        <w:rPr>
          <w:rFonts w:ascii="Times New Roman" w:eastAsia="Times New Roman" w:hAnsi="Times New Roman" w:cs="Times New Roman"/>
          <w:sz w:val="28"/>
          <w:szCs w:val="28"/>
        </w:rPr>
        <w:t>.</w:t>
      </w:r>
    </w:p>
    <w:p w14:paraId="21FD9962" w14:textId="77777777" w:rsidR="00B364D7" w:rsidRPr="00B364D7" w:rsidRDefault="00B364D7" w:rsidP="00B364D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Chọn nhà cung cấp, nhập thông tin chứng từ (số hóa đơn, bill giao hàng, ghi chú).</w:t>
      </w:r>
    </w:p>
    <w:p w14:paraId="18F1FF0C" w14:textId="77777777" w:rsidR="00B364D7" w:rsidRPr="00B364D7" w:rsidRDefault="00B364D7" w:rsidP="00B364D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Thêm vật tư vào phiếu: Chọn từ danh mục có sẵn, nhập số lượng thực nhận và đơn giá (nếu có thay đổi).</w:t>
      </w:r>
    </w:p>
    <w:p w14:paraId="16D23CEA" w14:textId="77777777" w:rsidR="00B364D7" w:rsidRPr="00B364D7" w:rsidRDefault="00B364D7" w:rsidP="00B364D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Kiểm tra tổng giá trị phiếu → Nhấn </w:t>
      </w:r>
      <w:r w:rsidRPr="00B364D7">
        <w:rPr>
          <w:rFonts w:ascii="Times New Roman" w:eastAsia="Times New Roman" w:hAnsi="Times New Roman" w:cs="Times New Roman"/>
          <w:b/>
          <w:bCs/>
          <w:sz w:val="28"/>
          <w:szCs w:val="28"/>
        </w:rPr>
        <w:t>“Lưu &amp; Hạch toán”</w:t>
      </w:r>
      <w:r w:rsidRPr="00B364D7">
        <w:rPr>
          <w:rFonts w:ascii="Times New Roman" w:eastAsia="Times New Roman" w:hAnsi="Times New Roman" w:cs="Times New Roman"/>
          <w:sz w:val="28"/>
          <w:szCs w:val="28"/>
        </w:rPr>
        <w:t>.</w:t>
      </w:r>
    </w:p>
    <w:p w14:paraId="1A779069"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Sau khi hạch toán, hệ thống tự động cộng tồn kho, cập nhật lịch sử giao dịch và gửi thông báo đến Quản lý và Kế toán.</w:t>
      </w:r>
    </w:p>
    <w:p w14:paraId="77EBD6D8" w14:textId="77777777" w:rsidR="00B364D7" w:rsidRPr="00B364D7" w:rsidRDefault="00B364D7" w:rsidP="00B364D7">
      <w:pPr>
        <w:spacing w:before="100" w:beforeAutospacing="1" w:after="100" w:afterAutospacing="1" w:line="240" w:lineRule="auto"/>
        <w:outlineLvl w:val="3"/>
        <w:rPr>
          <w:rFonts w:ascii="Times New Roman" w:eastAsia="Times New Roman" w:hAnsi="Times New Roman" w:cs="Times New Roman"/>
          <w:b/>
          <w:bCs/>
          <w:sz w:val="28"/>
          <w:szCs w:val="28"/>
        </w:rPr>
      </w:pPr>
      <w:r w:rsidRPr="00B364D7">
        <w:rPr>
          <w:rFonts w:ascii="Times New Roman" w:eastAsia="Times New Roman" w:hAnsi="Times New Roman" w:cs="Times New Roman"/>
          <w:b/>
          <w:bCs/>
          <w:sz w:val="28"/>
          <w:szCs w:val="28"/>
        </w:rPr>
        <w:t>4. Quy trình Xuất kho</w:t>
      </w:r>
    </w:p>
    <w:p w14:paraId="2D9E2058"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Quy trình xuất kho được kiểm soát nghiêm ngặt để tránh sai sót:</w:t>
      </w:r>
    </w:p>
    <w:p w14:paraId="264B9DD2" w14:textId="77777777" w:rsidR="00B364D7" w:rsidRPr="00B364D7" w:rsidRDefault="00B364D7" w:rsidP="00B364D7">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Nhấn </w:t>
      </w:r>
      <w:r w:rsidRPr="00B364D7">
        <w:rPr>
          <w:rFonts w:ascii="Times New Roman" w:eastAsia="Times New Roman" w:hAnsi="Times New Roman" w:cs="Times New Roman"/>
          <w:b/>
          <w:bCs/>
          <w:sz w:val="28"/>
          <w:szCs w:val="28"/>
        </w:rPr>
        <w:t>“Tạo phiếu xuất”</w:t>
      </w:r>
      <w:r w:rsidRPr="00B364D7">
        <w:rPr>
          <w:rFonts w:ascii="Times New Roman" w:eastAsia="Times New Roman" w:hAnsi="Times New Roman" w:cs="Times New Roman"/>
          <w:sz w:val="28"/>
          <w:szCs w:val="28"/>
        </w:rPr>
        <w:t xml:space="preserve"> và </w:t>
      </w:r>
      <w:r w:rsidRPr="00B364D7">
        <w:rPr>
          <w:rFonts w:ascii="Times New Roman" w:eastAsia="Times New Roman" w:hAnsi="Times New Roman" w:cs="Times New Roman"/>
          <w:b/>
          <w:bCs/>
          <w:sz w:val="28"/>
          <w:szCs w:val="28"/>
        </w:rPr>
        <w:t>bắt buộc chọn Dự án</w:t>
      </w:r>
      <w:r w:rsidRPr="00B364D7">
        <w:rPr>
          <w:rFonts w:ascii="Times New Roman" w:eastAsia="Times New Roman" w:hAnsi="Times New Roman" w:cs="Times New Roman"/>
          <w:sz w:val="28"/>
          <w:szCs w:val="28"/>
        </w:rPr>
        <w:t xml:space="preserve"> hoặc Lệnh sản xuất.</w:t>
      </w:r>
    </w:p>
    <w:p w14:paraId="3DF25090" w14:textId="77777777" w:rsidR="00B364D7" w:rsidRPr="00B364D7" w:rsidRDefault="00B364D7" w:rsidP="00B364D7">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Thêm vật tư vào phiếu: Hệ thống tự động hiển thị số lượng tồn kho hiện tại của từng mã.</w:t>
      </w:r>
    </w:p>
    <w:p w14:paraId="140984E6" w14:textId="77777777" w:rsidR="00B364D7" w:rsidRPr="00B364D7" w:rsidRDefault="00B364D7" w:rsidP="00B364D7">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Cơ chế chống sai sót: Nếu nhập số lượng xuất lớn hơn tồn kho, hệ thống sẽ báo lỗi màu đỏ và không cho phép lưu phiếu.</w:t>
      </w:r>
    </w:p>
    <w:p w14:paraId="4C3C2433" w14:textId="77777777" w:rsidR="00B364D7" w:rsidRPr="00B364D7" w:rsidRDefault="00B364D7" w:rsidP="00B364D7">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Sau khi kiểm tra xong, nhấn </w:t>
      </w:r>
      <w:r w:rsidRPr="00B364D7">
        <w:rPr>
          <w:rFonts w:ascii="Times New Roman" w:eastAsia="Times New Roman" w:hAnsi="Times New Roman" w:cs="Times New Roman"/>
          <w:b/>
          <w:bCs/>
          <w:sz w:val="28"/>
          <w:szCs w:val="28"/>
        </w:rPr>
        <w:t>“Lưu &amp; Hạch toán”</w:t>
      </w:r>
      <w:r w:rsidRPr="00B364D7">
        <w:rPr>
          <w:rFonts w:ascii="Times New Roman" w:eastAsia="Times New Roman" w:hAnsi="Times New Roman" w:cs="Times New Roman"/>
          <w:sz w:val="28"/>
          <w:szCs w:val="28"/>
        </w:rPr>
        <w:t xml:space="preserve"> → Hệ thống tự động trừ tồn kho và ghi nhận chi phí vật tư vào dự án tương ứng.</w:t>
      </w:r>
    </w:p>
    <w:p w14:paraId="3A459EA8"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Hệ thống áp dụng nguyên tắc </w:t>
      </w:r>
      <w:r w:rsidRPr="00B364D7">
        <w:rPr>
          <w:rFonts w:ascii="Times New Roman" w:eastAsia="Times New Roman" w:hAnsi="Times New Roman" w:cs="Times New Roman"/>
          <w:b/>
          <w:bCs/>
          <w:sz w:val="28"/>
          <w:szCs w:val="28"/>
        </w:rPr>
        <w:t>FIFO</w:t>
      </w:r>
      <w:r w:rsidRPr="00B364D7">
        <w:rPr>
          <w:rFonts w:ascii="Times New Roman" w:eastAsia="Times New Roman" w:hAnsi="Times New Roman" w:cs="Times New Roman"/>
          <w:sz w:val="28"/>
          <w:szCs w:val="28"/>
        </w:rPr>
        <w:t xml:space="preserve"> (Nhập trước – Xuất trước) để đảm bảo chất lượng vật tư.</w:t>
      </w:r>
    </w:p>
    <w:p w14:paraId="1BE45C9D" w14:textId="77777777" w:rsidR="00B364D7" w:rsidRPr="00B364D7" w:rsidRDefault="00B364D7" w:rsidP="00B364D7">
      <w:pPr>
        <w:spacing w:before="100" w:beforeAutospacing="1" w:after="100" w:afterAutospacing="1" w:line="240" w:lineRule="auto"/>
        <w:outlineLvl w:val="3"/>
        <w:rPr>
          <w:rFonts w:ascii="Times New Roman" w:eastAsia="Times New Roman" w:hAnsi="Times New Roman" w:cs="Times New Roman"/>
          <w:b/>
          <w:bCs/>
          <w:sz w:val="28"/>
          <w:szCs w:val="28"/>
        </w:rPr>
      </w:pPr>
      <w:r w:rsidRPr="00B364D7">
        <w:rPr>
          <w:rFonts w:ascii="Times New Roman" w:eastAsia="Times New Roman" w:hAnsi="Times New Roman" w:cs="Times New Roman"/>
          <w:b/>
          <w:bCs/>
          <w:sz w:val="28"/>
          <w:szCs w:val="28"/>
        </w:rPr>
        <w:t>5. Quản lý Nhôm Đề C (Nhôm thừa - Phế liệu tái sử dụng)</w:t>
      </w:r>
    </w:p>
    <w:p w14:paraId="22C1B4C0"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Đây là tính năng đặc thù của GlassFlow, hỗ trợ tối ưu hóa nguyên liệu nhôm – chiếm tỷ trọng lớn chi phí sản xuất.</w:t>
      </w:r>
    </w:p>
    <w:p w14:paraId="7C3FE8B0"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Quy trình nhập Nhôm Đề C</w:t>
      </w:r>
      <w:r w:rsidRPr="00B364D7">
        <w:rPr>
          <w:rFonts w:ascii="Times New Roman" w:eastAsia="Times New Roman" w:hAnsi="Times New Roman" w:cs="Times New Roman"/>
          <w:sz w:val="28"/>
          <w:szCs w:val="28"/>
        </w:rPr>
        <w:t>:</w:t>
      </w:r>
    </w:p>
    <w:p w14:paraId="3ACE97F5" w14:textId="77777777" w:rsidR="00B364D7" w:rsidRPr="00B364D7" w:rsidRDefault="00B364D7" w:rsidP="00B364D7">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lastRenderedPageBreak/>
        <w:t>Mở bảng “Nhôm Đề C”.</w:t>
      </w:r>
    </w:p>
    <w:p w14:paraId="22A85AC3" w14:textId="77777777" w:rsidR="00B364D7" w:rsidRPr="00B364D7" w:rsidRDefault="00B364D7" w:rsidP="00B364D7">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Chọn mã thanh nhôm gốc → Nhập chiều dài đoạn nhôm thừa (ví dụ: 120cm).</w:t>
      </w:r>
    </w:p>
    <w:p w14:paraId="2FAEACA1" w14:textId="77777777" w:rsidR="00B364D7" w:rsidRPr="00B364D7" w:rsidRDefault="00B364D7" w:rsidP="00B364D7">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Thanh nhôm sẽ ở trạng thái </w:t>
      </w:r>
      <w:r w:rsidRPr="00B364D7">
        <w:rPr>
          <w:rFonts w:ascii="Times New Roman" w:eastAsia="Times New Roman" w:hAnsi="Times New Roman" w:cs="Times New Roman"/>
          <w:b/>
          <w:bCs/>
          <w:sz w:val="28"/>
          <w:szCs w:val="28"/>
        </w:rPr>
        <w:t>“Sẵn sàng”</w:t>
      </w:r>
      <w:r w:rsidRPr="00B364D7">
        <w:rPr>
          <w:rFonts w:ascii="Times New Roman" w:eastAsia="Times New Roman" w:hAnsi="Times New Roman" w:cs="Times New Roman"/>
          <w:sz w:val="28"/>
          <w:szCs w:val="28"/>
        </w:rPr>
        <w:t>.</w:t>
      </w:r>
    </w:p>
    <w:p w14:paraId="5B216265"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Quy trình tái sử dụng</w:t>
      </w:r>
      <w:r w:rsidRPr="00B364D7">
        <w:rPr>
          <w:rFonts w:ascii="Times New Roman" w:eastAsia="Times New Roman" w:hAnsi="Times New Roman" w:cs="Times New Roman"/>
          <w:sz w:val="28"/>
          <w:szCs w:val="28"/>
        </w:rPr>
        <w:t>:</w:t>
      </w:r>
    </w:p>
    <w:p w14:paraId="2AC8A897" w14:textId="77777777" w:rsidR="00B364D7" w:rsidRPr="00B364D7" w:rsidRDefault="00B364D7" w:rsidP="00B364D7">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Khi cần sử dụng, thủ kho chọn đoạn nhôm Đề C → Nhập chiều dài cần cắt cho dự án.</w:t>
      </w:r>
    </w:p>
    <w:p w14:paraId="6EF871E8" w14:textId="77777777" w:rsidR="00B364D7" w:rsidRPr="00B364D7" w:rsidRDefault="00B364D7" w:rsidP="00B364D7">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Hệ thống tự động tính toán chiều dài còn lại và cập nhật trạng thái.</w:t>
      </w:r>
    </w:p>
    <w:p w14:paraId="4C36D54E" w14:textId="77777777" w:rsidR="00B364D7" w:rsidRPr="00B364D7" w:rsidRDefault="00B364D7" w:rsidP="00B364D7">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Nếu sử dụng hết, hệ thống chuyển trạng thái sang </w:t>
      </w:r>
      <w:r w:rsidRPr="00B364D7">
        <w:rPr>
          <w:rFonts w:ascii="Times New Roman" w:eastAsia="Times New Roman" w:hAnsi="Times New Roman" w:cs="Times New Roman"/>
          <w:b/>
          <w:bCs/>
          <w:sz w:val="28"/>
          <w:szCs w:val="28"/>
        </w:rPr>
        <w:t>“Đã sử dụng”</w:t>
      </w:r>
      <w:r w:rsidRPr="00B364D7">
        <w:rPr>
          <w:rFonts w:ascii="Times New Roman" w:eastAsia="Times New Roman" w:hAnsi="Times New Roman" w:cs="Times New Roman"/>
          <w:sz w:val="28"/>
          <w:szCs w:val="28"/>
        </w:rPr>
        <w:t xml:space="preserve"> và ghi nhận dự án đã sử dụng.</w:t>
      </w:r>
    </w:p>
    <w:p w14:paraId="6EA1ED45"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Tính năng này giúp doanh nghiệp giảm đáng kể tỷ lệ lãng phí nhôm vụn.</w:t>
      </w:r>
    </w:p>
    <w:p w14:paraId="55186B66" w14:textId="77777777" w:rsidR="00B364D7" w:rsidRPr="00B364D7" w:rsidRDefault="00B364D7" w:rsidP="00B364D7">
      <w:pPr>
        <w:spacing w:before="100" w:beforeAutospacing="1" w:after="100" w:afterAutospacing="1" w:line="240" w:lineRule="auto"/>
        <w:outlineLvl w:val="3"/>
        <w:rPr>
          <w:rFonts w:ascii="Times New Roman" w:eastAsia="Times New Roman" w:hAnsi="Times New Roman" w:cs="Times New Roman"/>
          <w:b/>
          <w:bCs/>
          <w:sz w:val="28"/>
          <w:szCs w:val="28"/>
        </w:rPr>
      </w:pPr>
      <w:r w:rsidRPr="00B364D7">
        <w:rPr>
          <w:rFonts w:ascii="Times New Roman" w:eastAsia="Times New Roman" w:hAnsi="Times New Roman" w:cs="Times New Roman"/>
          <w:b/>
          <w:bCs/>
          <w:sz w:val="28"/>
          <w:szCs w:val="28"/>
        </w:rPr>
        <w:t>6. Đề xuất mua hàng thông minh (AI Restock)</w:t>
      </w:r>
    </w:p>
    <w:p w14:paraId="24DD014C"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Tính năng này hỗ trợ mạnh mẽ cho bộ phận Thu mua:</w:t>
      </w:r>
    </w:p>
    <w:p w14:paraId="4D8780E6" w14:textId="77777777" w:rsidR="00B364D7" w:rsidRPr="00B364D7" w:rsidRDefault="00B364D7" w:rsidP="00B364D7">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 xml:space="preserve">Truy cập </w:t>
      </w:r>
      <w:r w:rsidRPr="00B364D7">
        <w:rPr>
          <w:rFonts w:ascii="Times New Roman" w:eastAsia="Times New Roman" w:hAnsi="Times New Roman" w:cs="Times New Roman"/>
          <w:b/>
          <w:bCs/>
          <w:sz w:val="28"/>
          <w:szCs w:val="28"/>
        </w:rPr>
        <w:t>“Đề xuất nhập kho”</w:t>
      </w:r>
      <w:r w:rsidRPr="00B364D7">
        <w:rPr>
          <w:rFonts w:ascii="Times New Roman" w:eastAsia="Times New Roman" w:hAnsi="Times New Roman" w:cs="Times New Roman"/>
          <w:sz w:val="28"/>
          <w:szCs w:val="28"/>
        </w:rPr>
        <w:t>, hệ thống tự động phân tích dữ liệu tồn kho và đưa ra danh sách vật tư cần mua.</w:t>
      </w:r>
    </w:p>
    <w:p w14:paraId="6268CB8C" w14:textId="77777777" w:rsidR="00B364D7" w:rsidRPr="00B364D7" w:rsidRDefault="00B364D7" w:rsidP="00B364D7">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Phân loại ưu tiên:</w:t>
      </w:r>
    </w:p>
    <w:p w14:paraId="6955AB73" w14:textId="77777777" w:rsidR="00B364D7" w:rsidRPr="00B364D7" w:rsidRDefault="00B364D7" w:rsidP="00B364D7">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Cấp bách</w:t>
      </w:r>
      <w:r w:rsidRPr="00B364D7">
        <w:rPr>
          <w:rFonts w:ascii="Times New Roman" w:eastAsia="Times New Roman" w:hAnsi="Times New Roman" w:cs="Times New Roman"/>
          <w:sz w:val="28"/>
          <w:szCs w:val="28"/>
        </w:rPr>
        <w:t xml:space="preserve"> (màu đỏ): Vật tư đã hết hàng.</w:t>
      </w:r>
    </w:p>
    <w:p w14:paraId="169F42B5" w14:textId="77777777" w:rsidR="00B364D7" w:rsidRPr="00B364D7" w:rsidRDefault="00B364D7" w:rsidP="00B364D7">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b/>
          <w:bCs/>
          <w:sz w:val="28"/>
          <w:szCs w:val="28"/>
        </w:rPr>
        <w:t>Cảnh báo</w:t>
      </w:r>
      <w:r w:rsidRPr="00B364D7">
        <w:rPr>
          <w:rFonts w:ascii="Times New Roman" w:eastAsia="Times New Roman" w:hAnsi="Times New Roman" w:cs="Times New Roman"/>
          <w:sz w:val="28"/>
          <w:szCs w:val="28"/>
        </w:rPr>
        <w:t xml:space="preserve"> (màu vàng): Vật tư sắp hết.</w:t>
      </w:r>
    </w:p>
    <w:p w14:paraId="76CECAC1" w14:textId="77777777" w:rsidR="00B364D7" w:rsidRPr="00B364D7" w:rsidRDefault="00B364D7" w:rsidP="00B364D7">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Gợi ý số lượng nhập tối ưu dựa trên mức tồn tối thiểu và tốc độ tiêu thụ.</w:t>
      </w:r>
    </w:p>
    <w:p w14:paraId="7645465F" w14:textId="77777777" w:rsidR="00B364D7" w:rsidRPr="00B364D7" w:rsidRDefault="00B364D7" w:rsidP="00B364D7">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Tự động dự toán tổng chi phí nhập hàng.</w:t>
      </w:r>
    </w:p>
    <w:p w14:paraId="5AA998E1" w14:textId="77777777" w:rsidR="00B364D7" w:rsidRPr="00B364D7" w:rsidRDefault="00B364D7" w:rsidP="00B364D7">
      <w:pPr>
        <w:spacing w:before="100" w:beforeAutospacing="1" w:after="100" w:afterAutospacing="1" w:line="240" w:lineRule="auto"/>
        <w:outlineLvl w:val="3"/>
        <w:rPr>
          <w:rFonts w:ascii="Times New Roman" w:eastAsia="Times New Roman" w:hAnsi="Times New Roman" w:cs="Times New Roman"/>
          <w:b/>
          <w:bCs/>
          <w:sz w:val="28"/>
          <w:szCs w:val="28"/>
        </w:rPr>
      </w:pPr>
      <w:r w:rsidRPr="00B364D7">
        <w:rPr>
          <w:rFonts w:ascii="Times New Roman" w:eastAsia="Times New Roman" w:hAnsi="Times New Roman" w:cs="Times New Roman"/>
          <w:b/>
          <w:bCs/>
          <w:sz w:val="28"/>
          <w:szCs w:val="28"/>
        </w:rPr>
        <w:t>7. Sổ cái Lịch sử Giao dịch (Transaction History)</w:t>
      </w:r>
    </w:p>
    <w:p w14:paraId="375ADF02" w14:textId="77777777" w:rsidR="00B364D7" w:rsidRPr="00B364D7" w:rsidRDefault="00B364D7" w:rsidP="00B364D7">
      <w:p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Để đảm bảo tính minh bạch và khả năng truy vết, mọi biến động kho đều được ghi nhận đầy đủ:</w:t>
      </w:r>
    </w:p>
    <w:p w14:paraId="342A1F74" w14:textId="77777777" w:rsidR="00B364D7" w:rsidRPr="00B364D7" w:rsidRDefault="00B364D7" w:rsidP="00B364D7">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Bảng lịch sử hiển thị theo thứ tự thời gian (mới nhất ở trên).</w:t>
      </w:r>
    </w:p>
    <w:p w14:paraId="4F0562CE" w14:textId="77777777" w:rsidR="00B364D7" w:rsidRPr="00B364D7" w:rsidRDefault="00B364D7" w:rsidP="00B364D7">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Thông tin chi tiết: Ngày giờ, mã phiếu, loại giao dịch (Nhập/Xuất/Điều chỉnh), số lượng trước – sau giao dịch, người thực hiện.</w:t>
      </w:r>
    </w:p>
    <w:p w14:paraId="1CAC657C" w14:textId="77777777" w:rsidR="00B364D7" w:rsidRPr="00B364D7" w:rsidRDefault="00B364D7" w:rsidP="00B364D7">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Màu sắc phân biệt rõ ràng: Xanh lá (Nhập), Đỏ (Xuất), Vàng (Điều chỉnh).</w:t>
      </w:r>
    </w:p>
    <w:p w14:paraId="1CBE0810" w14:textId="77777777" w:rsidR="00B364D7" w:rsidRPr="00B364D7" w:rsidRDefault="00B364D7" w:rsidP="00B364D7">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364D7">
        <w:rPr>
          <w:rFonts w:ascii="Times New Roman" w:eastAsia="Times New Roman" w:hAnsi="Times New Roman" w:cs="Times New Roman"/>
          <w:sz w:val="28"/>
          <w:szCs w:val="28"/>
        </w:rPr>
        <w:t>Hỗ trợ tìm kiếm, lọc và xuất báo cáo Excel.</w:t>
      </w:r>
    </w:p>
    <w:p w14:paraId="476A36FF" w14:textId="77777777" w:rsidR="00740026" w:rsidRPr="00B364D7" w:rsidRDefault="00740026">
      <w:pPr>
        <w:rPr>
          <w:rFonts w:ascii="Times New Roman" w:hAnsi="Times New Roman" w:cs="Times New Roman"/>
          <w:sz w:val="28"/>
          <w:szCs w:val="28"/>
        </w:rPr>
      </w:pPr>
    </w:p>
    <w:sectPr w:rsidR="00740026" w:rsidRPr="00B36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AD4"/>
    <w:multiLevelType w:val="multilevel"/>
    <w:tmpl w:val="EFAC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1481F"/>
    <w:multiLevelType w:val="multilevel"/>
    <w:tmpl w:val="17B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64AF6"/>
    <w:multiLevelType w:val="multilevel"/>
    <w:tmpl w:val="0BF8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8061B"/>
    <w:multiLevelType w:val="multilevel"/>
    <w:tmpl w:val="B4FA4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77036"/>
    <w:multiLevelType w:val="multilevel"/>
    <w:tmpl w:val="0E20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83F4F"/>
    <w:multiLevelType w:val="multilevel"/>
    <w:tmpl w:val="DA9E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B1710"/>
    <w:multiLevelType w:val="multilevel"/>
    <w:tmpl w:val="E6447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50446"/>
    <w:multiLevelType w:val="multilevel"/>
    <w:tmpl w:val="56F0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0"/>
  </w:num>
  <w:num w:numId="5">
    <w:abstractNumId w:val="4"/>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D7"/>
    <w:rsid w:val="000947A7"/>
    <w:rsid w:val="005950B3"/>
    <w:rsid w:val="00596167"/>
    <w:rsid w:val="00740026"/>
    <w:rsid w:val="009108F8"/>
    <w:rsid w:val="00956F35"/>
    <w:rsid w:val="00AC7CEA"/>
    <w:rsid w:val="00B364D7"/>
    <w:rsid w:val="00CC056E"/>
    <w:rsid w:val="00EC63F4"/>
    <w:rsid w:val="00FD7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6E533"/>
  <w15:chartTrackingRefBased/>
  <w15:docId w15:val="{B78278DF-2BE7-4EB1-B6A4-1731661C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364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364D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64D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364D7"/>
    <w:rPr>
      <w:rFonts w:ascii="Times New Roman" w:eastAsia="Times New Roman" w:hAnsi="Times New Roman" w:cs="Times New Roman"/>
      <w:b/>
      <w:bCs/>
      <w:sz w:val="24"/>
      <w:szCs w:val="24"/>
    </w:rPr>
  </w:style>
  <w:style w:type="character" w:styleId="Strong">
    <w:name w:val="Strong"/>
    <w:basedOn w:val="DefaultParagraphFont"/>
    <w:uiPriority w:val="22"/>
    <w:qFormat/>
    <w:rsid w:val="00B364D7"/>
    <w:rPr>
      <w:b/>
      <w:bCs/>
    </w:rPr>
  </w:style>
  <w:style w:type="paragraph" w:styleId="NormalWeb">
    <w:name w:val="Normal (Web)"/>
    <w:basedOn w:val="Normal"/>
    <w:uiPriority w:val="99"/>
    <w:semiHidden/>
    <w:unhideWhenUsed/>
    <w:rsid w:val="00B364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33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3985</Characters>
  <Application>Microsoft Office Word</Application>
  <DocSecurity>0</DocSecurity>
  <Lines>33</Lines>
  <Paragraphs>9</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Lê Văn</dc:creator>
  <cp:keywords/>
  <dc:description/>
  <cp:lastModifiedBy>Hải Lê Văn</cp:lastModifiedBy>
  <cp:revision>1</cp:revision>
  <dcterms:created xsi:type="dcterms:W3CDTF">2026-05-17T10:35:00Z</dcterms:created>
  <dcterms:modified xsi:type="dcterms:W3CDTF">2026-05-17T10:35:00Z</dcterms:modified>
</cp:coreProperties>
</file>