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CẦU CÁCH NHIỆT CIVRO</w:t>
      </w:r>
    </w:p>
    <w:p>
      <w:pPr>
        <w:jc w:val="center"/>
      </w:pPr>
      <w:r>
        <w:rPr>
          <w:rFonts w:ascii="Arial" w:hAnsi="Arial"/>
          <w:i/>
          <w:color w:val="4B5563"/>
          <w:sz w:val="22"/>
        </w:rPr>
        <w:t>Tài liệu kỹ thuật tổng hợp hệ thống cửa nhôm cầu cách nhiệt Technoform BAUTEC siêu cao cấp</w:t>
        <w:br/>
        <w:t>Ứng dụng công nghệ xử lý bề mặt Matte Electrodeposition (MED) độc quyền từ CHLB Đức</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NHÔM SIÊU CAO CẤP CIVRO (ĐỨC)</w:t>
      </w:r>
    </w:p>
    <w:p>
      <w:pPr>
        <w:spacing w:before="0" w:after="90" w:line="276" w:lineRule="auto"/>
      </w:pPr>
      <w:r>
        <w:rPr>
          <w:rFonts w:ascii="Arial" w:hAnsi="Arial"/>
          <w:b w:val="0"/>
          <w:i w:val="0"/>
          <w:sz w:val="22"/>
        </w:rPr>
        <w:t>Civro GmbH là nhà phát triển hệ thống cửa nhôm, vách mặt dựng siêu cao cấp có trung tâm R&amp;D đặt tại Würzburg, Đức và hoạt động toàn cầu từ năm 1993. Triết lý thiết kế của CIVRO dựa trên ba nền tảng cốt lõi: an ninh bảo mật, bảo vệ môi trường và phát triển bền vững. CIVRO tiên phong đập tan giới hạn cách nhiệt truyền thống bằng việc ứng dụng dải cầu cách nhiệt Polyamide Technoform BAUTEC (Đức) giữa hai khoang nhôm để ngăn chặn hoàn toàn truyền nhiệt. Ngoài ra, thanh profile CIVRO được hoàn thiện bề mặt bằng công nghệ Matte Electrodeposition (MED) độc quyền cho nước sơn mịn mờ chống xước, kháng muối mặn muối biển cấp độ cao nhất. CIVRO chính là giải pháp kiến trúc thượng lưu không thể thiếu trong các căn biệt thự triệu đô, penthouses đẳng cấp và resort 6 sao tại Việt Nam.</w:t>
      </w:r>
    </w:p>
    <w:p>
      <w:pPr>
        <w:spacing w:before="0" w:after="90" w:line="276" w:lineRule="auto"/>
      </w:pPr>
      <w:r>
        <w:rPr>
          <w:rFonts w:ascii="Arial" w:hAnsi="Arial"/>
          <w:b w:val="0"/>
          <w:i w:val="0"/>
          <w:sz w:val="22"/>
        </w:rPr>
        <w:t>CIVRO cung cấp hệ thống sản phẩm cách âm cách nhiệt tích hợp cao bao gồm:</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728"/>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3744"/>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AW55 / AW65 / AW75</w:t>
            </w:r>
          </w:p>
        </w:tc>
        <w:tc>
          <w:tcPr>
            <w:tcW w:type="dxa" w:w="2880"/>
            <w:shd w:fill="F7F9FC"/>
            <w:tcMar>
              <w:top w:w="80" w:type="dxa"/>
              <w:bottom w:w="80" w:type="dxa"/>
              <w:left w:w="100" w:type="dxa"/>
              <w:right w:w="100" w:type="dxa"/>
            </w:tcMar>
          </w:tcPr>
          <w:p>
            <w:pPr>
              <w:spacing w:line="276" w:lineRule="auto"/>
            </w:pPr>
            <w:r>
              <w:rPr>
                <w:rFonts w:ascii="Arial" w:hAnsi="Arial"/>
                <w:sz w:val="18"/>
              </w:rPr>
              <w:t>Cửa sổ cầu cách nhiệt mở quay</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1.4mm - 1.8mm</w:t>
            </w:r>
          </w:p>
        </w:tc>
        <w:tc>
          <w:tcPr>
            <w:tcW w:type="dxa" w:w="3744"/>
            <w:shd w:fill="F7F9FC"/>
            <w:tcMar>
              <w:top w:w="80" w:type="dxa"/>
              <w:bottom w:w="80" w:type="dxa"/>
              <w:left w:w="100" w:type="dxa"/>
              <w:right w:w="100" w:type="dxa"/>
            </w:tcMar>
          </w:tcPr>
          <w:p>
            <w:pPr>
              <w:spacing w:line="276" w:lineRule="auto"/>
            </w:pPr>
            <w:r>
              <w:rPr>
                <w:rFonts w:ascii="Arial" w:hAnsi="Arial"/>
                <w:sz w:val="18"/>
              </w:rPr>
              <w:t>AW55IN/OU, AW65IN/OU, AW75IN mở vào/ra cách âm 45dB nhờ 3 lớp gioăng hàng không.</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AD55 / AD65 / AD75</w:t>
            </w:r>
          </w:p>
        </w:tc>
        <w:tc>
          <w:tcPr>
            <w:tcW w:type="dxa" w:w="2880"/>
            <w:shd w:fill="FFFFFF"/>
            <w:tcMar>
              <w:top w:w="80" w:type="dxa"/>
              <w:bottom w:w="80" w:type="dxa"/>
              <w:left w:w="100" w:type="dxa"/>
              <w:right w:w="100" w:type="dxa"/>
            </w:tcMar>
          </w:tcPr>
          <w:p>
            <w:pPr>
              <w:spacing w:line="276" w:lineRule="auto"/>
            </w:pPr>
            <w:r>
              <w:rPr>
                <w:rFonts w:ascii="Arial" w:hAnsi="Arial"/>
                <w:sz w:val="18"/>
              </w:rPr>
              <w:t>Cửa đi mở quay cách nhiệt</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w:t>
            </w:r>
          </w:p>
        </w:tc>
        <w:tc>
          <w:tcPr>
            <w:tcW w:type="dxa" w:w="3744"/>
            <w:shd w:fill="FFFFFF"/>
            <w:tcMar>
              <w:top w:w="80" w:type="dxa"/>
              <w:bottom w:w="80" w:type="dxa"/>
              <w:left w:w="100" w:type="dxa"/>
              <w:right w:w="100" w:type="dxa"/>
            </w:tcMar>
          </w:tcPr>
          <w:p>
            <w:pPr>
              <w:spacing w:line="276" w:lineRule="auto"/>
            </w:pPr>
            <w:r>
              <w:rPr>
                <w:rFonts w:ascii="Arial" w:hAnsi="Arial"/>
                <w:sz w:val="18"/>
              </w:rPr>
              <w:t>AD55IN/OU, AD65IN/OU, AD75IN/OU đi chính rãnh C khóa đa điểm an ninh RC2 chống trộm.</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CSD80 trượt nâng</w:t>
            </w:r>
          </w:p>
        </w:tc>
        <w:tc>
          <w:tcPr>
            <w:tcW w:type="dxa" w:w="2880"/>
            <w:shd w:fill="F7F9FC"/>
            <w:tcMar>
              <w:top w:w="80" w:type="dxa"/>
              <w:bottom w:w="80" w:type="dxa"/>
              <w:left w:w="100" w:type="dxa"/>
              <w:right w:w="100" w:type="dxa"/>
            </w:tcMar>
          </w:tcPr>
          <w:p>
            <w:pPr>
              <w:spacing w:line="276" w:lineRule="auto"/>
            </w:pPr>
            <w:r>
              <w:rPr>
                <w:rFonts w:ascii="Arial" w:hAnsi="Arial"/>
                <w:sz w:val="18"/>
              </w:rPr>
              <w:t>Trượt nâng bản mỏng 80mm</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1.8mm - 2.2mm</w:t>
            </w:r>
          </w:p>
        </w:tc>
        <w:tc>
          <w:tcPr>
            <w:tcW w:type="dxa" w:w="3744"/>
            <w:shd w:fill="F7F9FC"/>
            <w:tcMar>
              <w:top w:w="80" w:type="dxa"/>
              <w:bottom w:w="80" w:type="dxa"/>
              <w:left w:w="100" w:type="dxa"/>
              <w:right w:w="100" w:type="dxa"/>
            </w:tcMar>
          </w:tcPr>
          <w:p>
            <w:pPr>
              <w:spacing w:line="276" w:lineRule="auto"/>
            </w:pPr>
            <w:r>
              <w:rPr>
                <w:rFonts w:ascii="Arial" w:hAnsi="Arial"/>
                <w:sz w:val="18"/>
              </w:rPr>
              <w:t>Cửa trượt nâng Lift &amp; Slide tối giản khung bao tăng ô kính panorama.</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CSD130 trượt nâng</w:t>
            </w:r>
          </w:p>
        </w:tc>
        <w:tc>
          <w:tcPr>
            <w:tcW w:type="dxa" w:w="2880"/>
            <w:shd w:fill="FFFFFF"/>
            <w:tcMar>
              <w:top w:w="80" w:type="dxa"/>
              <w:bottom w:w="80" w:type="dxa"/>
              <w:left w:w="100" w:type="dxa"/>
              <w:right w:w="100" w:type="dxa"/>
            </w:tcMar>
          </w:tcPr>
          <w:p>
            <w:pPr>
              <w:spacing w:line="276" w:lineRule="auto"/>
            </w:pPr>
            <w:r>
              <w:rPr>
                <w:rFonts w:ascii="Arial" w:hAnsi="Arial"/>
                <w:sz w:val="18"/>
              </w:rPr>
              <w:t>Trượt nâng siêu chịu lực 130</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 - 3.0mm</w:t>
            </w:r>
          </w:p>
        </w:tc>
        <w:tc>
          <w:tcPr>
            <w:tcW w:type="dxa" w:w="3744"/>
            <w:shd w:fill="FFFFFF"/>
            <w:tcMar>
              <w:top w:w="80" w:type="dxa"/>
              <w:bottom w:w="80" w:type="dxa"/>
              <w:left w:w="100" w:type="dxa"/>
              <w:right w:w="100" w:type="dxa"/>
            </w:tcMar>
          </w:tcPr>
          <w:p>
            <w:pPr>
              <w:spacing w:line="276" w:lineRule="auto"/>
            </w:pPr>
            <w:r>
              <w:rPr>
                <w:rFonts w:ascii="Arial" w:hAnsi="Arial"/>
                <w:sz w:val="18"/>
              </w:rPr>
              <w:t>Cửa đi lùa nâng Lift &amp; Slide cánh lớn chịu tải 400kg, tích hợp kính hộp cách âm.</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CSD xếp trượt</w:t>
            </w:r>
          </w:p>
        </w:tc>
        <w:tc>
          <w:tcPr>
            <w:tcW w:type="dxa" w:w="2880"/>
            <w:shd w:fill="F7F9FC"/>
            <w:tcMar>
              <w:top w:w="80" w:type="dxa"/>
              <w:bottom w:w="80" w:type="dxa"/>
              <w:left w:w="100" w:type="dxa"/>
              <w:right w:w="100" w:type="dxa"/>
            </w:tcMar>
          </w:tcPr>
          <w:p>
            <w:pPr>
              <w:spacing w:line="276" w:lineRule="auto"/>
            </w:pPr>
            <w:r>
              <w:rPr>
                <w:rFonts w:ascii="Arial" w:hAnsi="Arial"/>
                <w:sz w:val="18"/>
              </w:rPr>
              <w:t>Cửa xếp gấp trượt cánh lớn</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2.0mm</w:t>
            </w:r>
          </w:p>
        </w:tc>
        <w:tc>
          <w:tcPr>
            <w:tcW w:type="dxa" w:w="3744"/>
            <w:shd w:fill="F7F9FC"/>
            <w:tcMar>
              <w:top w:w="80" w:type="dxa"/>
              <w:bottom w:w="80" w:type="dxa"/>
              <w:left w:w="100" w:type="dxa"/>
              <w:right w:w="100" w:type="dxa"/>
            </w:tcMar>
          </w:tcPr>
          <w:p>
            <w:pPr>
              <w:spacing w:line="276" w:lineRule="auto"/>
            </w:pPr>
            <w:r>
              <w:rPr>
                <w:rFonts w:ascii="Arial" w:hAnsi="Arial"/>
                <w:sz w:val="18"/>
              </w:rPr>
              <w:t>Cửa xếp gấp nhiều cánh dồn góc chạy ray treo trên chịu lực cực êm nhẹ.</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Vách mặt dựng</w:t>
            </w:r>
          </w:p>
        </w:tc>
        <w:tc>
          <w:tcPr>
            <w:tcW w:type="dxa" w:w="2880"/>
            <w:shd w:fill="FFFFFF"/>
            <w:tcMar>
              <w:top w:w="80" w:type="dxa"/>
              <w:bottom w:w="80" w:type="dxa"/>
              <w:left w:w="100" w:type="dxa"/>
              <w:right w:w="100" w:type="dxa"/>
            </w:tcMar>
          </w:tcPr>
          <w:p>
            <w:pPr>
              <w:spacing w:line="276" w:lineRule="auto"/>
            </w:pPr>
            <w:r>
              <w:rPr>
                <w:rFonts w:ascii="Arial" w:hAnsi="Arial"/>
                <w:sz w:val="18"/>
              </w:rPr>
              <w:t>Vách dựng kính cách nhiệt</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2.5mm - 3.0mm</w:t>
            </w:r>
          </w:p>
        </w:tc>
        <w:tc>
          <w:tcPr>
            <w:tcW w:type="dxa" w:w="3744"/>
            <w:shd w:fill="FFFFFF"/>
            <w:tcMar>
              <w:top w:w="80" w:type="dxa"/>
              <w:bottom w:w="80" w:type="dxa"/>
              <w:left w:w="100" w:type="dxa"/>
              <w:right w:w="100" w:type="dxa"/>
            </w:tcMar>
          </w:tcPr>
          <w:p>
            <w:pPr>
              <w:spacing w:line="276" w:lineRule="auto"/>
            </w:pPr>
            <w:r>
              <w:rPr>
                <w:rFonts w:ascii="Arial" w:hAnsi="Arial"/>
                <w:sz w:val="18"/>
              </w:rPr>
              <w:t>Vách dựng kính khổ lớn liên kết đố cầu cách nhiệt Technoform cản bức xạ mặt trời.</w:t>
            </w:r>
          </w:p>
        </w:tc>
      </w:tr>
    </w:tbl>
    <w:p>
      <w:r>
        <w:br w:type="page"/>
      </w:r>
    </w:p>
    <w:p>
      <w:pPr>
        <w:pStyle w:val="Heading1"/>
        <w:keepNext/>
        <w:spacing w:before="180" w:after="60"/>
      </w:pPr>
      <w:r>
        <w:rPr>
          <w:rFonts w:ascii="Arial" w:hAnsi="Arial"/>
          <w:color w:val="0D2240"/>
          <w:sz w:val="32"/>
        </w:rPr>
        <w:t>CHI TIẾT THÔNG SỐ &amp; ỨNG DỤNG CÁC HỆ NHÔM CIVRO</w:t>
      </w:r>
    </w:p>
    <w:p>
      <w:pPr>
        <w:pStyle w:val="Heading2"/>
        <w:keepNext/>
        <w:spacing w:before="180" w:after="60"/>
      </w:pPr>
      <w:r>
        <w:rPr>
          <w:rFonts w:ascii="Arial" w:hAnsi="Arial"/>
          <w:color w:val="705D30"/>
          <w:sz w:val="26"/>
        </w:rPr>
        <w:t>1. Civro Hệ cửa sổ mở quay cách nhiệt AW55 / AW65 / AW75</w:t>
      </w:r>
    </w:p>
    <w:p>
      <w:pPr>
        <w:spacing w:before="0" w:after="90" w:line="276" w:lineRule="auto"/>
      </w:pPr>
      <w:r>
        <w:rPr>
          <w:rFonts w:ascii="Arial" w:hAnsi="Arial"/>
          <w:b w:val="0"/>
          <w:i w:val="0"/>
          <w:sz w:val="22"/>
        </w:rPr>
        <w:t>• Độ dày nhôm: 1.4mm cho cửa hất ngoài, 1.8mm cho cửa đi kèm.</w:t>
        <w:br/>
        <w:t>• Tên mã cụ thể: AW55IN (mở vào), AW55OU (mở ra ngoài), AW65IN/OU, AW75IN.</w:t>
        <w:br/>
        <w:t>• Dải cách nhiệt: Technoform BAUTEC đặt trong lòng khoang nhôm cản khí nóng xâm nhập.</w:t>
        <w:br/>
        <w:t>• Hệ gioăng: 3 lớp gioăng cao su EPDM tiêu chuẩn ngành hàng không cách âm đạt tới 45dB, cản bụi mịn PM2.5.</w:t>
        <w:br/>
        <w:t>• Ứng dụng: Cửa sổ phòng ngủ, phòng làm việc biệt thự cần yên tĩnh tuyệt đối.</w:t>
      </w:r>
    </w:p>
    <w:p>
      <w:pPr>
        <w:pStyle w:val="Heading2"/>
        <w:keepNext/>
        <w:spacing w:before="180" w:after="60"/>
      </w:pPr>
      <w:r>
        <w:rPr>
          <w:rFonts w:ascii="Arial" w:hAnsi="Arial"/>
          <w:color w:val="705D30"/>
          <w:sz w:val="26"/>
        </w:rPr>
        <w:t>2. Civro Hệ cửa đi mở quay an ninh AD55 / AD65 / AD75</w:t>
      </w:r>
    </w:p>
    <w:p>
      <w:pPr>
        <w:spacing w:before="0" w:after="90" w:line="276" w:lineRule="auto"/>
      </w:pPr>
      <w:r>
        <w:rPr>
          <w:rFonts w:ascii="Arial" w:hAnsi="Arial"/>
          <w:b w:val="0"/>
          <w:i w:val="0"/>
          <w:sz w:val="22"/>
        </w:rPr>
        <w:t>• Độ dày nhôm: 2.0mm cứng vững.</w:t>
        <w:br/>
        <w:t>• Phụ kiện: Tương thích phụ kiện cao cấp Sobinco (Bỉ) hoặc CMECH (Mỹ) chốt đa điểm chống cạy phá đạt chuẩn EN RC2.</w:t>
        <w:br/>
        <w:t>• Ứng dụng: Cửa đi chính phòng khách biệt thự, cửa lối phụ ban công.</w:t>
      </w:r>
    </w:p>
    <w:p>
      <w:pPr>
        <w:pStyle w:val="Heading2"/>
        <w:keepNext/>
        <w:spacing w:before="180" w:after="60"/>
      </w:pPr>
      <w:r>
        <w:rPr>
          <w:rFonts w:ascii="Arial" w:hAnsi="Arial"/>
          <w:color w:val="705D30"/>
          <w:sz w:val="26"/>
        </w:rPr>
        <w:t>3. Civro Hệ trượt nâng Lift &amp; Slide CSD80 tối giản</w:t>
      </w:r>
    </w:p>
    <w:p>
      <w:pPr>
        <w:spacing w:before="0" w:after="90" w:line="276" w:lineRule="auto"/>
      </w:pPr>
      <w:r>
        <w:rPr>
          <w:rFonts w:ascii="Arial" w:hAnsi="Arial"/>
          <w:b w:val="0"/>
          <w:i w:val="0"/>
          <w:sz w:val="22"/>
        </w:rPr>
        <w:t>• Độ dày nhôm: 1.8mm - 2.2mm.</w:t>
        <w:br/>
        <w:t>• Bản khuôn bao: 80mm gọn gàng.</w:t>
        <w:br/>
        <w:t>• Công năng: Cửa lùa trượt nâng hạ ray Inox tròn êm nhẹ phẳng sàn.</w:t>
        <w:br/>
        <w:t>• Thẩm mỹ: Triết lý Minimalist thu hẹp tối đa tiết diện khung nhôm bao để tăng tầm nhìn panorama bể bơi, sân vườn.</w:t>
      </w:r>
    </w:p>
    <w:p>
      <w:pPr>
        <w:pStyle w:val="Heading2"/>
        <w:keepNext/>
        <w:spacing w:before="180" w:after="60"/>
      </w:pPr>
      <w:r>
        <w:rPr>
          <w:rFonts w:ascii="Arial" w:hAnsi="Arial"/>
          <w:color w:val="705D30"/>
          <w:sz w:val="26"/>
        </w:rPr>
        <w:t>4. Civro Hệ trượt nâng siêu chịu lực CSD130 cánh lớn</w:t>
      </w:r>
    </w:p>
    <w:p>
      <w:pPr>
        <w:spacing w:before="0" w:after="90" w:line="276" w:lineRule="auto"/>
      </w:pPr>
      <w:r>
        <w:rPr>
          <w:rFonts w:ascii="Arial" w:hAnsi="Arial"/>
          <w:b w:val="0"/>
          <w:i w:val="0"/>
          <w:sz w:val="22"/>
        </w:rPr>
        <w:t>• Độ dày nhôm: 2.0mm - 3.0mm chịu uốn va đập cực lớn.</w:t>
        <w:br/>
        <w:t>• Bản khuôn bao: 130mm vững chãi chịu mô-men xoắn gió lớn bão giật ven biển.</w:t>
        <w:br/>
        <w:t>• Sức tải bánh xe: Đạt tới 400kg/cánh kính, cho phép sản xuất những cánh cửa trượt khổ khổng lồ cao đến 3.5m rộng 2.5m.</w:t>
        <w:br/>
        <w:t>• Kính áp dụng: Phù hợp lắp kính hộp Double Glazing Low-E bơm khí trơ cách nhiệt tốt nhất.</w:t>
      </w:r>
    </w:p>
    <w:p>
      <w:pPr>
        <w:pStyle w:val="Heading2"/>
        <w:keepNext/>
        <w:spacing w:before="180" w:after="60"/>
      </w:pPr>
      <w:r>
        <w:rPr>
          <w:rFonts w:ascii="Arial" w:hAnsi="Arial"/>
          <w:color w:val="705D30"/>
          <w:sz w:val="26"/>
        </w:rPr>
        <w:t>5. Civro Hệ cửa xếp gấp trượt nhiều cánh</w:t>
      </w:r>
    </w:p>
    <w:p>
      <w:pPr>
        <w:spacing w:before="0" w:after="90" w:line="276" w:lineRule="auto"/>
      </w:pPr>
      <w:r>
        <w:rPr>
          <w:rFonts w:ascii="Arial" w:hAnsi="Arial"/>
          <w:b w:val="0"/>
          <w:i w:val="0"/>
          <w:sz w:val="22"/>
        </w:rPr>
        <w:t>• Độ dày nhôm: 2.0mm bản cánh to dập thủy lực chắc chắn.</w:t>
        <w:br/>
        <w:t>• Cơ chế trượt: Ray treo chịu lực trên và dẫn hướng ray dưới, đóng mở xếp gọn dồn góc 95% mở toang sảnh biệt thự rộng mở ra sân vườn.</w:t>
      </w:r>
    </w:p>
    <w:p>
      <w:pPr>
        <w:pStyle w:val="Heading2"/>
        <w:keepNext/>
        <w:spacing w:before="180" w:after="60"/>
      </w:pPr>
      <w:r>
        <w:rPr>
          <w:rFonts w:ascii="Arial" w:hAnsi="Arial"/>
          <w:color w:val="705D30"/>
          <w:sz w:val="26"/>
        </w:rPr>
        <w:t>6. Civro Vách mặt dựng cầu cách nhiệt ngoài trời</w:t>
      </w:r>
    </w:p>
    <w:p>
      <w:pPr>
        <w:spacing w:before="0" w:after="90" w:line="276" w:lineRule="auto"/>
      </w:pPr>
      <w:r>
        <w:rPr>
          <w:rFonts w:ascii="Arial" w:hAnsi="Arial"/>
          <w:b w:val="0"/>
          <w:i w:val="0"/>
          <w:sz w:val="22"/>
        </w:rPr>
        <w:t>• Độ dày nhôm: 2.5mm - 3.0mm tùy tải trọng gió đứng.</w:t>
        <w:br/>
        <w:t>• Điểm nhấn: Đố đứng tích hợp dải Technoform cản nhiệt cản ánh nắng mặt trời bức xạ nhiệt truyền vào làm mát máy lạnh bên trong tòa nhà kính penthouse.</w:t>
      </w:r>
    </w:p>
    <w:p>
      <w:r>
        <w:br w:type="page"/>
      </w:r>
    </w:p>
    <w:p>
      <w:pPr>
        <w:pStyle w:val="Heading1"/>
        <w:keepNext/>
        <w:spacing w:before="180" w:after="60"/>
      </w:pPr>
      <w:r>
        <w:rPr>
          <w:rFonts w:ascii="Arial" w:hAnsi="Arial"/>
          <w:color w:val="0D2240"/>
          <w:sz w:val="32"/>
        </w:rPr>
        <w:t>CÔNG NGHỆ BỀ MẶT MED &amp; CHẤT LƯỢNG SIÊU CAO CẤP</w:t>
      </w:r>
    </w:p>
    <w:p>
      <w:pPr>
        <w:spacing w:before="0" w:after="90" w:line="276" w:lineRule="auto"/>
      </w:pPr>
      <w:r>
        <w:rPr>
          <w:rFonts w:ascii="Arial" w:hAnsi="Arial"/>
          <w:b w:val="0"/>
          <w:i w:val="0"/>
          <w:sz w:val="22"/>
        </w:rPr>
        <w:t>Điểm độc đáo tạo nên danh tiếng CIVRO là công nghệ phủ bề mặt Matte Electrodeposition (MED) độc quyền.  MED tạo ra một màng sơn điện di mờ cực mịn bảo vệ chống muối biển ăn mòn trầy xước, không bám bẩn vân tay và ngăn ngừa khúc xạ ánh sáng chói mắt bảo vệ thị lực. Toàn bộ thanh nhôm CIVRO có tuổi thọ vận hành trên 30 năm đảm bảo không lão hóa bay màu sơn dưới bức xạ mặt trời.</w:t>
        <w:br/>
        <w:br/>
        <w:t>Quy chuẩn vật tư phụ chèn ép góc:</w:t>
        <w:br/>
        <w:t>• Ke góc nhôm đúc nguyên chất liên kết vít Inox kết hợp bơm keo góc PU của Đức chống nước tuyệt hảo.</w:t>
        <w:br/>
        <w:t>• Hệ gioăng cao su EPDM 3 lớp tiêu chuẩn hàng không độ đàn hồi nén dẻo dai dài lâu.</w:t>
        <w:br/>
        <w:t>• Phụ kiện rãnh C đồng bộ cao cấp lắp đặt âm chìm tăng độ an ninh bảo mật chống cạy cửa.</w:t>
      </w:r>
    </w:p>
    <w:p>
      <w:pPr>
        <w:spacing w:before="200" w:after="90" w:line="276" w:lineRule="auto"/>
      </w:pPr>
      <w:r>
        <w:rPr>
          <w:rFonts w:ascii="Arial" w:hAnsi="Arial"/>
          <w:b w:val="0"/>
          <w:i/>
          <w:sz w:val="22"/>
        </w:rPr>
        <w:br/>
        <w:t>[KẾT THÚC TÀI LIỆU KHẢO SÁT CHUYÊN ĐỀ CIVRO]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