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p>
    <w:p>
      <w:pPr>
        <w:jc w:val="center"/>
      </w:pPr>
      <w:r>
        <w:rPr>
          <w:rFonts w:ascii="Arial" w:hAnsi="Arial"/>
          <w:b/>
          <w:color w:val="705D30"/>
          <w:sz w:val="24"/>
        </w:rPr>
        <w:t>CÔNG TY CỔ PHẦN SẢN XUẤT CƠ KHÍ SAO VÀNG</w:t>
      </w:r>
    </w:p>
    <w:p>
      <w:pPr>
        <w:spacing w:before="800" w:after="400"/>
        <w:jc w:val="center"/>
      </w:pPr>
      <w:r>
        <w:rPr>
          <w:rFonts w:ascii="Arial" w:hAnsi="Arial"/>
          <w:b/>
          <w:color w:val="0D2240"/>
          <w:sz w:val="44"/>
        </w:rPr>
        <w:t>THƯ VIỆN KỸ THUẬT &amp; CATALOGUE</w:t>
        <w:br/>
        <w:t>HỆ CỬA NHÔM MAXPRO JP NHẬT BẢN</w:t>
      </w:r>
    </w:p>
    <w:p>
      <w:pPr>
        <w:jc w:val="center"/>
      </w:pPr>
      <w:r>
        <w:rPr>
          <w:rFonts w:ascii="Arial" w:hAnsi="Arial"/>
          <w:i/>
          <w:color w:val="4B5563"/>
          <w:sz w:val="22"/>
        </w:rPr>
        <w:t>Tài liệu kỹ thuật tổng hợp 10 hệ cửa và cấu kiện nhôm Maxpro.JP cao cấp</w:t>
        <w:br/>
        <w:t>Được xử lý bề mặt bằng công nghệ Anodise ED độc quyền bảo hành 25 năm</w:t>
      </w:r>
    </w:p>
    <w:p>
      <w:pPr>
        <w:spacing w:before="3000"/>
        <w:jc w:val="center"/>
      </w:pPr>
      <w:r>
        <w:rPr>
          <w:rFonts w:ascii="Arial" w:hAnsi="Arial"/>
          <w:b/>
          <w:sz w:val="21"/>
        </w:rPr>
        <w:t>Năm 2026 - Lưu hành nội bộ</w:t>
      </w:r>
    </w:p>
    <w:p>
      <w:r>
        <w:br w:type="page"/>
      </w:r>
    </w:p>
    <w:p>
      <w:pPr>
        <w:pStyle w:val="Heading1"/>
        <w:keepNext/>
        <w:spacing w:before="180" w:after="60"/>
      </w:pPr>
      <w:r>
        <w:rPr>
          <w:rFonts w:ascii="Arial" w:hAnsi="Arial"/>
          <w:color w:val="0D2240"/>
          <w:sz w:val="32"/>
        </w:rPr>
        <w:t>GIỚI THIỆU THƯƠNG HIỆU NHÔM MAXPRO JP</w:t>
      </w:r>
    </w:p>
    <w:p>
      <w:pPr>
        <w:spacing w:before="0" w:after="90" w:line="276" w:lineRule="auto"/>
      </w:pPr>
      <w:r>
        <w:rPr>
          <w:rFonts w:ascii="Arial" w:hAnsi="Arial"/>
          <w:b w:val="0"/>
          <w:i w:val="0"/>
          <w:sz w:val="22"/>
        </w:rPr>
        <w:t>Maxpro.JP là dòng nhôm cao cấp được hợp tác và sản xuất theo tiêu chuẩn công nghệ Nhật Bản (liên kết giữa công ty Trung Chính và tập đoàn LIXIL danh tiếng). Đặc điểm vượt trội nhất làm nên thương hiệu Maxpro JP là ứng dụng công nghệ xử lý bề mặt Electrodeposition Anodise ED (phủ cứng bề mặt qua nhiều lớp). Thanh nhôm Maxpro đạt chứng nhận quốc tế QUALANOD và tiêu chuẩn công nghiệp Nhật Bản JIS H8602 - Class A1, giúp bảo vệ sản phẩm khỏi ăn mòn axit, muối biển, chống trầy xước và bám bụi hoàn hảo với độ bền màu trên 40 năm. Sản phẩm được bảo hành bề mặt chính hãng lên đến 25 năm, cực kỳ phù hợp với các công trình ven biển, resort, biệt thự và căn hộ hạng sang.</w:t>
      </w:r>
    </w:p>
    <w:p>
      <w:pPr>
        <w:spacing w:before="0" w:after="90" w:line="276" w:lineRule="auto"/>
      </w:pPr>
      <w:r>
        <w:rPr>
          <w:rFonts w:ascii="Arial" w:hAnsi="Arial"/>
          <w:b w:val="0"/>
          <w:i w:val="0"/>
          <w:sz w:val="22"/>
        </w:rPr>
        <w:t>Maxpro JP cung cấp 10 hệ nhôm và giải pháp cấu kiện tiêu biểu được phân chia rõ ràng:</w:t>
      </w:r>
    </w:p>
    <w:tbl>
      <w:tblPr>
        <w:tblW w:type="auto" w:w="0"/>
        <w:jc w:val="center"/>
        <w:tblLook w:firstColumn="1" w:firstRow="1" w:lastColumn="0" w:lastRow="0" w:noHBand="0" w:noVBand="1" w:val="04A0"/>
      </w:tblPr>
      <w:tblGrid>
        <w:gridCol w:w="1872"/>
        <w:gridCol w:w="1872"/>
        <w:gridCol w:w="1872"/>
        <w:gridCol w:w="1872"/>
        <w:gridCol w:w="1872"/>
      </w:tblGrid>
      <w:tr>
        <w:tc>
          <w:tcPr>
            <w:tcW w:type="dxa" w:w="720"/>
            <w:shd w:fill="0D2240"/>
            <w:tcMar>
              <w:top w:w="120" w:type="dxa"/>
              <w:bottom w:w="120" w:type="dxa"/>
              <w:left w:w="100" w:type="dxa"/>
              <w:right w:w="100" w:type="dxa"/>
            </w:tcMar>
          </w:tcPr>
          <w:p>
            <w:pPr>
              <w:jc w:val="center"/>
            </w:pPr>
            <w:r>
              <w:rPr>
                <w:rFonts w:ascii="Arial" w:hAnsi="Arial"/>
                <w:b/>
                <w:color w:val="FFFFFF"/>
                <w:sz w:val="19"/>
              </w:rPr>
              <w:t>STT</w:t>
            </w:r>
          </w:p>
        </w:tc>
        <w:tc>
          <w:tcPr>
            <w:tcW w:type="dxa" w:w="1440"/>
            <w:shd w:fill="0D2240"/>
            <w:tcMar>
              <w:top w:w="120" w:type="dxa"/>
              <w:bottom w:w="120" w:type="dxa"/>
              <w:left w:w="100" w:type="dxa"/>
              <w:right w:w="100" w:type="dxa"/>
            </w:tcMar>
          </w:tcPr>
          <w:p>
            <w:pPr>
              <w:jc w:val="center"/>
            </w:pPr>
            <w:r>
              <w:rPr>
                <w:rFonts w:ascii="Arial" w:hAnsi="Arial"/>
                <w:b/>
                <w:color w:val="FFFFFF"/>
                <w:sz w:val="19"/>
              </w:rPr>
              <w:t>Mã Hệ</w:t>
            </w:r>
          </w:p>
        </w:tc>
        <w:tc>
          <w:tcPr>
            <w:tcW w:type="dxa" w:w="2880"/>
            <w:shd w:fill="0D2240"/>
            <w:tcMar>
              <w:top w:w="120" w:type="dxa"/>
              <w:bottom w:w="120" w:type="dxa"/>
              <w:left w:w="100" w:type="dxa"/>
              <w:right w:w="100" w:type="dxa"/>
            </w:tcMar>
          </w:tcPr>
          <w:p>
            <w:pPr>
              <w:jc w:val="center"/>
            </w:pPr>
            <w:r>
              <w:rPr>
                <w:rFonts w:ascii="Arial" w:hAnsi="Arial"/>
                <w:b/>
                <w:color w:val="FFFFFF"/>
                <w:sz w:val="19"/>
              </w:rPr>
              <w:t>Tên Hệ Chi Tiết</w:t>
            </w:r>
          </w:p>
        </w:tc>
        <w:tc>
          <w:tcPr>
            <w:tcW w:type="dxa" w:w="1728"/>
            <w:shd w:fill="0D2240"/>
            <w:tcMar>
              <w:top w:w="120" w:type="dxa"/>
              <w:bottom w:w="120" w:type="dxa"/>
              <w:left w:w="100" w:type="dxa"/>
              <w:right w:w="100" w:type="dxa"/>
            </w:tcMar>
          </w:tcPr>
          <w:p>
            <w:pPr>
              <w:jc w:val="center"/>
            </w:pPr>
            <w:r>
              <w:rPr>
                <w:rFonts w:ascii="Arial" w:hAnsi="Arial"/>
                <w:b/>
                <w:color w:val="FFFFFF"/>
                <w:sz w:val="19"/>
              </w:rPr>
              <w:t>Độ Dày Nhôm (mm)</w:t>
            </w:r>
          </w:p>
        </w:tc>
        <w:tc>
          <w:tcPr>
            <w:tcW w:type="dxa" w:w="4032"/>
            <w:shd w:fill="0D2240"/>
            <w:tcMar>
              <w:top w:w="120" w:type="dxa"/>
              <w:bottom w:w="120" w:type="dxa"/>
              <w:left w:w="100" w:type="dxa"/>
              <w:right w:w="100" w:type="dxa"/>
            </w:tcMar>
          </w:tcPr>
          <w:p>
            <w:pPr>
              <w:jc w:val="center"/>
            </w:pPr>
            <w:r>
              <w:rPr>
                <w:rFonts w:ascii="Arial" w:hAnsi="Arial"/>
                <w:b/>
                <w:color w:val="FFFFFF"/>
                <w:sz w:val="19"/>
              </w:rPr>
              <w:t>Loại Sản Phẩm &amp; Công Năng Tiêu Biểu</w:t>
            </w:r>
          </w:p>
        </w:tc>
      </w:tr>
      <w:tr>
        <w:tc>
          <w:tcPr>
            <w:tcW w:type="dxa" w:w="720"/>
            <w:shd w:fill="F7F9FC"/>
            <w:tcMar>
              <w:top w:w="80" w:type="dxa"/>
              <w:bottom w:w="80" w:type="dxa"/>
              <w:left w:w="100" w:type="dxa"/>
              <w:right w:w="100" w:type="dxa"/>
            </w:tcMar>
          </w:tcPr>
          <w:p>
            <w:pPr>
              <w:spacing w:line="276" w:lineRule="auto"/>
              <w:jc w:val="center"/>
            </w:pPr>
            <w:r>
              <w:rPr>
                <w:rFonts w:ascii="Arial" w:hAnsi="Arial"/>
                <w:sz w:val="18"/>
              </w:rPr>
              <w:t>1</w:t>
            </w:r>
          </w:p>
        </w:tc>
        <w:tc>
          <w:tcPr>
            <w:tcW w:type="dxa" w:w="1440"/>
            <w:shd w:fill="F7F9FC"/>
            <w:tcMar>
              <w:top w:w="80" w:type="dxa"/>
              <w:bottom w:w="80" w:type="dxa"/>
              <w:left w:w="100" w:type="dxa"/>
              <w:right w:w="100" w:type="dxa"/>
            </w:tcMar>
          </w:tcPr>
          <w:p>
            <w:pPr>
              <w:spacing w:line="276" w:lineRule="auto"/>
              <w:jc w:val="center"/>
            </w:pPr>
            <w:r>
              <w:rPr>
                <w:rFonts w:ascii="Arial" w:hAnsi="Arial"/>
                <w:sz w:val="18"/>
              </w:rPr>
              <w:t>Hệ 55</w:t>
            </w:r>
          </w:p>
        </w:tc>
        <w:tc>
          <w:tcPr>
            <w:tcW w:type="dxa" w:w="2880"/>
            <w:shd w:fill="F7F9FC"/>
            <w:tcMar>
              <w:top w:w="80" w:type="dxa"/>
              <w:bottom w:w="80" w:type="dxa"/>
              <w:left w:w="100" w:type="dxa"/>
              <w:right w:w="100" w:type="dxa"/>
            </w:tcMar>
          </w:tcPr>
          <w:p>
            <w:pPr>
              <w:spacing w:line="276" w:lineRule="auto"/>
            </w:pPr>
            <w:r>
              <w:rPr>
                <w:rFonts w:ascii="Arial" w:hAnsi="Arial"/>
                <w:sz w:val="18"/>
              </w:rPr>
              <w:t>Cửa mở quay Classic/Luxury</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1.4mm - 2.0mm</w:t>
            </w:r>
          </w:p>
        </w:tc>
        <w:tc>
          <w:tcPr>
            <w:tcW w:type="dxa" w:w="4032"/>
            <w:shd w:fill="F7F9FC"/>
            <w:tcMar>
              <w:top w:w="80" w:type="dxa"/>
              <w:bottom w:w="80" w:type="dxa"/>
              <w:left w:w="100" w:type="dxa"/>
              <w:right w:w="100" w:type="dxa"/>
            </w:tcMar>
          </w:tcPr>
          <w:p>
            <w:pPr>
              <w:spacing w:line="276" w:lineRule="auto"/>
            </w:pPr>
            <w:r>
              <w:rPr>
                <w:rFonts w:ascii="Arial" w:hAnsi="Arial"/>
                <w:sz w:val="18"/>
              </w:rPr>
              <w:t>Cửa sổ/Cửa đi mở quay tiêu chuẩn. Dòng tiết kiệm và thông dụng nhất.</w:t>
            </w:r>
          </w:p>
        </w:tc>
      </w:tr>
      <w:tr>
        <w:tc>
          <w:tcPr>
            <w:tcW w:type="dxa" w:w="720"/>
            <w:shd w:fill="FFFFFF"/>
            <w:tcMar>
              <w:top w:w="80" w:type="dxa"/>
              <w:bottom w:w="80" w:type="dxa"/>
              <w:left w:w="100" w:type="dxa"/>
              <w:right w:w="100" w:type="dxa"/>
            </w:tcMar>
          </w:tcPr>
          <w:p>
            <w:pPr>
              <w:spacing w:line="276" w:lineRule="auto"/>
              <w:jc w:val="center"/>
            </w:pPr>
            <w:r>
              <w:rPr>
                <w:rFonts w:ascii="Arial" w:hAnsi="Arial"/>
                <w:sz w:val="18"/>
              </w:rPr>
              <w:t>2</w:t>
            </w:r>
          </w:p>
        </w:tc>
        <w:tc>
          <w:tcPr>
            <w:tcW w:type="dxa" w:w="1440"/>
            <w:shd w:fill="FFFFFF"/>
            <w:tcMar>
              <w:top w:w="80" w:type="dxa"/>
              <w:bottom w:w="80" w:type="dxa"/>
              <w:left w:w="100" w:type="dxa"/>
              <w:right w:w="100" w:type="dxa"/>
            </w:tcMar>
          </w:tcPr>
          <w:p>
            <w:pPr>
              <w:spacing w:line="276" w:lineRule="auto"/>
              <w:jc w:val="center"/>
            </w:pPr>
            <w:r>
              <w:rPr>
                <w:rFonts w:ascii="Arial" w:hAnsi="Arial"/>
                <w:sz w:val="18"/>
              </w:rPr>
              <w:t>Hệ 65</w:t>
            </w:r>
          </w:p>
        </w:tc>
        <w:tc>
          <w:tcPr>
            <w:tcW w:type="dxa" w:w="2880"/>
            <w:shd w:fill="FFFFFF"/>
            <w:tcMar>
              <w:top w:w="80" w:type="dxa"/>
              <w:bottom w:w="80" w:type="dxa"/>
              <w:left w:w="100" w:type="dxa"/>
              <w:right w:w="100" w:type="dxa"/>
            </w:tcMar>
          </w:tcPr>
          <w:p>
            <w:pPr>
              <w:spacing w:line="276" w:lineRule="auto"/>
            </w:pPr>
            <w:r>
              <w:rPr>
                <w:rFonts w:ascii="Arial" w:hAnsi="Arial"/>
                <w:sz w:val="18"/>
              </w:rPr>
              <w:t>Cửa mở quay cao cấp</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1.6mm - 2.0mm</w:t>
            </w:r>
          </w:p>
        </w:tc>
        <w:tc>
          <w:tcPr>
            <w:tcW w:type="dxa" w:w="4032"/>
            <w:shd w:fill="FFFFFF"/>
            <w:tcMar>
              <w:top w:w="80" w:type="dxa"/>
              <w:bottom w:w="80" w:type="dxa"/>
              <w:left w:w="100" w:type="dxa"/>
              <w:right w:w="100" w:type="dxa"/>
            </w:tcMar>
          </w:tcPr>
          <w:p>
            <w:pPr>
              <w:spacing w:line="276" w:lineRule="auto"/>
            </w:pPr>
            <w:r>
              <w:rPr>
                <w:rFonts w:ascii="Arial" w:hAnsi="Arial"/>
                <w:sz w:val="18"/>
              </w:rPr>
              <w:t>Cửa đi mở quay chính rãnh C Châu Âu, thiết kế vuông cạnh hiện đại.</w:t>
            </w:r>
          </w:p>
        </w:tc>
      </w:tr>
      <w:tr>
        <w:tc>
          <w:tcPr>
            <w:tcW w:type="dxa" w:w="720"/>
            <w:shd w:fill="F7F9FC"/>
            <w:tcMar>
              <w:top w:w="80" w:type="dxa"/>
              <w:bottom w:w="80" w:type="dxa"/>
              <w:left w:w="100" w:type="dxa"/>
              <w:right w:w="100" w:type="dxa"/>
            </w:tcMar>
          </w:tcPr>
          <w:p>
            <w:pPr>
              <w:spacing w:line="276" w:lineRule="auto"/>
              <w:jc w:val="center"/>
            </w:pPr>
            <w:r>
              <w:rPr>
                <w:rFonts w:ascii="Arial" w:hAnsi="Arial"/>
                <w:sz w:val="18"/>
              </w:rPr>
              <w:t>3</w:t>
            </w:r>
          </w:p>
        </w:tc>
        <w:tc>
          <w:tcPr>
            <w:tcW w:type="dxa" w:w="1440"/>
            <w:shd w:fill="F7F9FC"/>
            <w:tcMar>
              <w:top w:w="80" w:type="dxa"/>
              <w:bottom w:w="80" w:type="dxa"/>
              <w:left w:w="100" w:type="dxa"/>
              <w:right w:w="100" w:type="dxa"/>
            </w:tcMar>
          </w:tcPr>
          <w:p>
            <w:pPr>
              <w:spacing w:line="276" w:lineRule="auto"/>
              <w:jc w:val="center"/>
            </w:pPr>
            <w:r>
              <w:rPr>
                <w:rFonts w:ascii="Arial" w:hAnsi="Arial"/>
                <w:sz w:val="18"/>
              </w:rPr>
              <w:t>Hệ 70</w:t>
            </w:r>
          </w:p>
        </w:tc>
        <w:tc>
          <w:tcPr>
            <w:tcW w:type="dxa" w:w="2880"/>
            <w:shd w:fill="F7F9FC"/>
            <w:tcMar>
              <w:top w:w="80" w:type="dxa"/>
              <w:bottom w:w="80" w:type="dxa"/>
              <w:left w:w="100" w:type="dxa"/>
              <w:right w:w="100" w:type="dxa"/>
            </w:tcMar>
          </w:tcPr>
          <w:p>
            <w:pPr>
              <w:spacing w:line="276" w:lineRule="auto"/>
            </w:pPr>
            <w:r>
              <w:rPr>
                <w:rFonts w:ascii="Arial" w:hAnsi="Arial"/>
                <w:sz w:val="18"/>
              </w:rPr>
              <w:t>Cửa sổ/đi vát cạnh</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1.4mm - 1.8mm</w:t>
            </w:r>
          </w:p>
        </w:tc>
        <w:tc>
          <w:tcPr>
            <w:tcW w:type="dxa" w:w="4032"/>
            <w:shd w:fill="F7F9FC"/>
            <w:tcMar>
              <w:top w:w="80" w:type="dxa"/>
              <w:bottom w:w="80" w:type="dxa"/>
              <w:left w:w="100" w:type="dxa"/>
              <w:right w:w="100" w:type="dxa"/>
            </w:tcMar>
          </w:tcPr>
          <w:p>
            <w:pPr>
              <w:spacing w:line="276" w:lineRule="auto"/>
            </w:pPr>
            <w:r>
              <w:rPr>
                <w:rFonts w:ascii="Arial" w:hAnsi="Arial"/>
                <w:sz w:val="18"/>
              </w:rPr>
              <w:t>Cửa mở quay vát cạnh nghiêng thoát nước mưa và tăng cách âm.</w:t>
            </w:r>
          </w:p>
        </w:tc>
      </w:tr>
      <w:tr>
        <w:tc>
          <w:tcPr>
            <w:tcW w:type="dxa" w:w="720"/>
            <w:shd w:fill="FFFFFF"/>
            <w:tcMar>
              <w:top w:w="80" w:type="dxa"/>
              <w:bottom w:w="80" w:type="dxa"/>
              <w:left w:w="100" w:type="dxa"/>
              <w:right w:w="100" w:type="dxa"/>
            </w:tcMar>
          </w:tcPr>
          <w:p>
            <w:pPr>
              <w:spacing w:line="276" w:lineRule="auto"/>
              <w:jc w:val="center"/>
            </w:pPr>
            <w:r>
              <w:rPr>
                <w:rFonts w:ascii="Arial" w:hAnsi="Arial"/>
                <w:sz w:val="18"/>
              </w:rPr>
              <w:t>4</w:t>
            </w:r>
          </w:p>
        </w:tc>
        <w:tc>
          <w:tcPr>
            <w:tcW w:type="dxa" w:w="1440"/>
            <w:shd w:fill="FFFFFF"/>
            <w:tcMar>
              <w:top w:w="80" w:type="dxa"/>
              <w:bottom w:w="80" w:type="dxa"/>
              <w:left w:w="100" w:type="dxa"/>
              <w:right w:w="100" w:type="dxa"/>
            </w:tcMar>
          </w:tcPr>
          <w:p>
            <w:pPr>
              <w:spacing w:line="276" w:lineRule="auto"/>
              <w:jc w:val="center"/>
            </w:pPr>
            <w:r>
              <w:rPr>
                <w:rFonts w:ascii="Arial" w:hAnsi="Arial"/>
                <w:sz w:val="18"/>
              </w:rPr>
              <w:t>Hệ 83</w:t>
            </w:r>
          </w:p>
        </w:tc>
        <w:tc>
          <w:tcPr>
            <w:tcW w:type="dxa" w:w="2880"/>
            <w:shd w:fill="FFFFFF"/>
            <w:tcMar>
              <w:top w:w="80" w:type="dxa"/>
              <w:bottom w:w="80" w:type="dxa"/>
              <w:left w:w="100" w:type="dxa"/>
              <w:right w:w="100" w:type="dxa"/>
            </w:tcMar>
          </w:tcPr>
          <w:p>
            <w:pPr>
              <w:spacing w:line="276" w:lineRule="auto"/>
            </w:pPr>
            <w:r>
              <w:rPr>
                <w:rFonts w:ascii="Arial" w:hAnsi="Arial"/>
                <w:sz w:val="18"/>
              </w:rPr>
              <w:t>Cửa mở quay tân cổ điển</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1.6mm - 2.0mm</w:t>
            </w:r>
          </w:p>
        </w:tc>
        <w:tc>
          <w:tcPr>
            <w:tcW w:type="dxa" w:w="4032"/>
            <w:shd w:fill="FFFFFF"/>
            <w:tcMar>
              <w:top w:w="80" w:type="dxa"/>
              <w:bottom w:w="80" w:type="dxa"/>
              <w:left w:w="100" w:type="dxa"/>
              <w:right w:w="100" w:type="dxa"/>
            </w:tcMar>
          </w:tcPr>
          <w:p>
            <w:pPr>
              <w:spacing w:line="276" w:lineRule="auto"/>
            </w:pPr>
            <w:r>
              <w:rPr>
                <w:rFonts w:ascii="Arial" w:hAnsi="Arial"/>
                <w:sz w:val="18"/>
              </w:rPr>
              <w:t>Khung dày 83mm, bản cánh bo viền cổ kính tinh tế, kính hộp lên đến 32mm.</w:t>
            </w:r>
          </w:p>
        </w:tc>
      </w:tr>
      <w:tr>
        <w:tc>
          <w:tcPr>
            <w:tcW w:type="dxa" w:w="720"/>
            <w:shd w:fill="F7F9FC"/>
            <w:tcMar>
              <w:top w:w="80" w:type="dxa"/>
              <w:bottom w:w="80" w:type="dxa"/>
              <w:left w:w="100" w:type="dxa"/>
              <w:right w:w="100" w:type="dxa"/>
            </w:tcMar>
          </w:tcPr>
          <w:p>
            <w:pPr>
              <w:spacing w:line="276" w:lineRule="auto"/>
              <w:jc w:val="center"/>
            </w:pPr>
            <w:r>
              <w:rPr>
                <w:rFonts w:ascii="Arial" w:hAnsi="Arial"/>
                <w:sz w:val="18"/>
              </w:rPr>
              <w:t>5</w:t>
            </w:r>
          </w:p>
        </w:tc>
        <w:tc>
          <w:tcPr>
            <w:tcW w:type="dxa" w:w="1440"/>
            <w:shd w:fill="F7F9FC"/>
            <w:tcMar>
              <w:top w:w="80" w:type="dxa"/>
              <w:bottom w:w="80" w:type="dxa"/>
              <w:left w:w="100" w:type="dxa"/>
              <w:right w:w="100" w:type="dxa"/>
            </w:tcMar>
          </w:tcPr>
          <w:p>
            <w:pPr>
              <w:spacing w:line="276" w:lineRule="auto"/>
              <w:jc w:val="center"/>
            </w:pPr>
            <w:r>
              <w:rPr>
                <w:rFonts w:ascii="Arial" w:hAnsi="Arial"/>
                <w:sz w:val="18"/>
              </w:rPr>
              <w:t>Hệ 93</w:t>
            </w:r>
          </w:p>
        </w:tc>
        <w:tc>
          <w:tcPr>
            <w:tcW w:type="dxa" w:w="2880"/>
            <w:shd w:fill="F7F9FC"/>
            <w:tcMar>
              <w:top w:w="80" w:type="dxa"/>
              <w:bottom w:w="80" w:type="dxa"/>
              <w:left w:w="100" w:type="dxa"/>
              <w:right w:w="100" w:type="dxa"/>
            </w:tcMar>
          </w:tcPr>
          <w:p>
            <w:pPr>
              <w:spacing w:line="276" w:lineRule="auto"/>
            </w:pPr>
            <w:r>
              <w:rPr>
                <w:rFonts w:ascii="Arial" w:hAnsi="Arial"/>
                <w:sz w:val="18"/>
              </w:rPr>
              <w:t>Cửa lùa trượt tiết kiệm</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1.4mm - 1.6mm</w:t>
            </w:r>
          </w:p>
        </w:tc>
        <w:tc>
          <w:tcPr>
            <w:tcW w:type="dxa" w:w="4032"/>
            <w:shd w:fill="F7F9FC"/>
            <w:tcMar>
              <w:top w:w="80" w:type="dxa"/>
              <w:bottom w:w="80" w:type="dxa"/>
              <w:left w:w="100" w:type="dxa"/>
              <w:right w:w="100" w:type="dxa"/>
            </w:tcMar>
          </w:tcPr>
          <w:p>
            <w:pPr>
              <w:spacing w:line="276" w:lineRule="auto"/>
            </w:pPr>
            <w:r>
              <w:rPr>
                <w:rFonts w:ascii="Arial" w:hAnsi="Arial"/>
                <w:sz w:val="18"/>
              </w:rPr>
              <w:t>Cửa đi và cửa sổ mở trượt lùa lồng cánh kinh tế.</w:t>
            </w:r>
          </w:p>
        </w:tc>
      </w:tr>
      <w:tr>
        <w:tc>
          <w:tcPr>
            <w:tcW w:type="dxa" w:w="720"/>
            <w:shd w:fill="FFFFFF"/>
            <w:tcMar>
              <w:top w:w="80" w:type="dxa"/>
              <w:bottom w:w="80" w:type="dxa"/>
              <w:left w:w="100" w:type="dxa"/>
              <w:right w:w="100" w:type="dxa"/>
            </w:tcMar>
          </w:tcPr>
          <w:p>
            <w:pPr>
              <w:spacing w:line="276" w:lineRule="auto"/>
              <w:jc w:val="center"/>
            </w:pPr>
            <w:r>
              <w:rPr>
                <w:rFonts w:ascii="Arial" w:hAnsi="Arial"/>
                <w:sz w:val="18"/>
              </w:rPr>
              <w:t>6</w:t>
            </w:r>
          </w:p>
        </w:tc>
        <w:tc>
          <w:tcPr>
            <w:tcW w:type="dxa" w:w="1440"/>
            <w:shd w:fill="FFFFFF"/>
            <w:tcMar>
              <w:top w:w="80" w:type="dxa"/>
              <w:bottom w:w="80" w:type="dxa"/>
              <w:left w:w="100" w:type="dxa"/>
              <w:right w:w="100" w:type="dxa"/>
            </w:tcMar>
          </w:tcPr>
          <w:p>
            <w:pPr>
              <w:spacing w:line="276" w:lineRule="auto"/>
              <w:jc w:val="center"/>
            </w:pPr>
            <w:r>
              <w:rPr>
                <w:rFonts w:ascii="Arial" w:hAnsi="Arial"/>
                <w:sz w:val="18"/>
              </w:rPr>
              <w:t>Hệ 115</w:t>
            </w:r>
          </w:p>
        </w:tc>
        <w:tc>
          <w:tcPr>
            <w:tcW w:type="dxa" w:w="2880"/>
            <w:shd w:fill="FFFFFF"/>
            <w:tcMar>
              <w:top w:w="80" w:type="dxa"/>
              <w:bottom w:w="80" w:type="dxa"/>
              <w:left w:w="100" w:type="dxa"/>
              <w:right w:w="100" w:type="dxa"/>
            </w:tcMar>
          </w:tcPr>
          <w:p>
            <w:pPr>
              <w:spacing w:line="276" w:lineRule="auto"/>
            </w:pPr>
            <w:r>
              <w:rPr>
                <w:rFonts w:ascii="Arial" w:hAnsi="Arial"/>
                <w:sz w:val="18"/>
              </w:rPr>
              <w:t>Cửa trượt lùa nâng siêu chịu lực</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2.0mm - 3.0mm</w:t>
            </w:r>
          </w:p>
        </w:tc>
        <w:tc>
          <w:tcPr>
            <w:tcW w:type="dxa" w:w="4032"/>
            <w:shd w:fill="FFFFFF"/>
            <w:tcMar>
              <w:top w:w="80" w:type="dxa"/>
              <w:bottom w:w="80" w:type="dxa"/>
              <w:left w:w="100" w:type="dxa"/>
              <w:right w:w="100" w:type="dxa"/>
            </w:tcMar>
          </w:tcPr>
          <w:p>
            <w:pPr>
              <w:spacing w:line="276" w:lineRule="auto"/>
            </w:pPr>
            <w:r>
              <w:rPr>
                <w:rFonts w:ascii="Arial" w:hAnsi="Arial"/>
                <w:sz w:val="18"/>
              </w:rPr>
              <w:t>Lift &amp; Slide chịu áp lực bão gió 2500 Pa ngoài ban công, chống bão ven biển.</w:t>
            </w:r>
          </w:p>
        </w:tc>
      </w:tr>
      <w:tr>
        <w:tc>
          <w:tcPr>
            <w:tcW w:type="dxa" w:w="720"/>
            <w:shd w:fill="F7F9FC"/>
            <w:tcMar>
              <w:top w:w="80" w:type="dxa"/>
              <w:bottom w:w="80" w:type="dxa"/>
              <w:left w:w="100" w:type="dxa"/>
              <w:right w:w="100" w:type="dxa"/>
            </w:tcMar>
          </w:tcPr>
          <w:p>
            <w:pPr>
              <w:spacing w:line="276" w:lineRule="auto"/>
              <w:jc w:val="center"/>
            </w:pPr>
            <w:r>
              <w:rPr>
                <w:rFonts w:ascii="Arial" w:hAnsi="Arial"/>
                <w:sz w:val="18"/>
              </w:rPr>
              <w:t>7</w:t>
            </w:r>
          </w:p>
        </w:tc>
        <w:tc>
          <w:tcPr>
            <w:tcW w:type="dxa" w:w="1440"/>
            <w:shd w:fill="F7F9FC"/>
            <w:tcMar>
              <w:top w:w="80" w:type="dxa"/>
              <w:bottom w:w="80" w:type="dxa"/>
              <w:left w:w="100" w:type="dxa"/>
              <w:right w:w="100" w:type="dxa"/>
            </w:tcMar>
          </w:tcPr>
          <w:p>
            <w:pPr>
              <w:spacing w:line="276" w:lineRule="auto"/>
              <w:jc w:val="center"/>
            </w:pPr>
            <w:r>
              <w:rPr>
                <w:rFonts w:ascii="Arial" w:hAnsi="Arial"/>
                <w:sz w:val="18"/>
              </w:rPr>
              <w:t>Hệ 80</w:t>
            </w:r>
          </w:p>
        </w:tc>
        <w:tc>
          <w:tcPr>
            <w:tcW w:type="dxa" w:w="2880"/>
            <w:shd w:fill="F7F9FC"/>
            <w:tcMar>
              <w:top w:w="80" w:type="dxa"/>
              <w:bottom w:w="80" w:type="dxa"/>
              <w:left w:w="100" w:type="dxa"/>
              <w:right w:w="100" w:type="dxa"/>
            </w:tcMar>
          </w:tcPr>
          <w:p>
            <w:pPr>
              <w:spacing w:line="276" w:lineRule="auto"/>
            </w:pPr>
            <w:r>
              <w:rPr>
                <w:rFonts w:ascii="Arial" w:hAnsi="Arial"/>
                <w:sz w:val="18"/>
              </w:rPr>
              <w:t>Cửa xếp gấp trượt xếp lùa</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1.8mm - 2.2mm</w:t>
            </w:r>
          </w:p>
        </w:tc>
        <w:tc>
          <w:tcPr>
            <w:tcW w:type="dxa" w:w="4032"/>
            <w:shd w:fill="F7F9FC"/>
            <w:tcMar>
              <w:top w:w="80" w:type="dxa"/>
              <w:bottom w:w="80" w:type="dxa"/>
              <w:left w:w="100" w:type="dxa"/>
              <w:right w:w="100" w:type="dxa"/>
            </w:tcMar>
          </w:tcPr>
          <w:p>
            <w:pPr>
              <w:spacing w:line="276" w:lineRule="auto"/>
            </w:pPr>
            <w:r>
              <w:rPr>
                <w:rFonts w:ascii="Arial" w:hAnsi="Arial"/>
                <w:sz w:val="18"/>
              </w:rPr>
              <w:t>Cửa đi xếp trượt nhiều cánh xếp gọn mở rộng tối đa lối ra sân vườn.</w:t>
            </w:r>
          </w:p>
        </w:tc>
      </w:tr>
      <w:tr>
        <w:tc>
          <w:tcPr>
            <w:tcW w:type="dxa" w:w="720"/>
            <w:shd w:fill="FFFFFF"/>
            <w:tcMar>
              <w:top w:w="80" w:type="dxa"/>
              <w:bottom w:w="80" w:type="dxa"/>
              <w:left w:w="100" w:type="dxa"/>
              <w:right w:w="100" w:type="dxa"/>
            </w:tcMar>
          </w:tcPr>
          <w:p>
            <w:pPr>
              <w:spacing w:line="276" w:lineRule="auto"/>
              <w:jc w:val="center"/>
            </w:pPr>
            <w:r>
              <w:rPr>
                <w:rFonts w:ascii="Arial" w:hAnsi="Arial"/>
                <w:sz w:val="18"/>
              </w:rPr>
              <w:t>8</w:t>
            </w:r>
          </w:p>
        </w:tc>
        <w:tc>
          <w:tcPr>
            <w:tcW w:type="dxa" w:w="1440"/>
            <w:shd w:fill="FFFFFF"/>
            <w:tcMar>
              <w:top w:w="80" w:type="dxa"/>
              <w:bottom w:w="80" w:type="dxa"/>
              <w:left w:w="100" w:type="dxa"/>
              <w:right w:w="100" w:type="dxa"/>
            </w:tcMar>
          </w:tcPr>
          <w:p>
            <w:pPr>
              <w:spacing w:line="276" w:lineRule="auto"/>
              <w:jc w:val="center"/>
            </w:pPr>
            <w:r>
              <w:rPr>
                <w:rFonts w:ascii="Arial" w:hAnsi="Arial"/>
                <w:sz w:val="18"/>
              </w:rPr>
              <w:t>Hệ MD65</w:t>
            </w:r>
          </w:p>
        </w:tc>
        <w:tc>
          <w:tcPr>
            <w:tcW w:type="dxa" w:w="2880"/>
            <w:shd w:fill="FFFFFF"/>
            <w:tcMar>
              <w:top w:w="80" w:type="dxa"/>
              <w:bottom w:w="80" w:type="dxa"/>
              <w:left w:w="100" w:type="dxa"/>
              <w:right w:w="100" w:type="dxa"/>
            </w:tcMar>
          </w:tcPr>
          <w:p>
            <w:pPr>
              <w:spacing w:line="276" w:lineRule="auto"/>
            </w:pPr>
            <w:r>
              <w:rPr>
                <w:rFonts w:ascii="Arial" w:hAnsi="Arial"/>
                <w:sz w:val="18"/>
              </w:rPr>
              <w:t>Vách mặt dựng kính cường lực</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2.0mm - 3.0mm</w:t>
            </w:r>
          </w:p>
        </w:tc>
        <w:tc>
          <w:tcPr>
            <w:tcW w:type="dxa" w:w="4032"/>
            <w:shd w:fill="FFFFFF"/>
            <w:tcMar>
              <w:top w:w="80" w:type="dxa"/>
              <w:bottom w:w="80" w:type="dxa"/>
              <w:left w:w="100" w:type="dxa"/>
              <w:right w:w="100" w:type="dxa"/>
            </w:tcMar>
          </w:tcPr>
          <w:p>
            <w:pPr>
              <w:spacing w:line="276" w:lineRule="auto"/>
            </w:pPr>
            <w:r>
              <w:rPr>
                <w:rFonts w:ascii="Arial" w:hAnsi="Arial"/>
                <w:sz w:val="18"/>
              </w:rPr>
              <w:t>Mặt dựng đố đứng chịu lực cho các tòa nhà showroom, văn phòng.</w:t>
            </w:r>
          </w:p>
        </w:tc>
      </w:tr>
      <w:tr>
        <w:tc>
          <w:tcPr>
            <w:tcW w:type="dxa" w:w="720"/>
            <w:shd w:fill="F7F9FC"/>
            <w:tcMar>
              <w:top w:w="80" w:type="dxa"/>
              <w:bottom w:w="80" w:type="dxa"/>
              <w:left w:w="100" w:type="dxa"/>
              <w:right w:w="100" w:type="dxa"/>
            </w:tcMar>
          </w:tcPr>
          <w:p>
            <w:pPr>
              <w:spacing w:line="276" w:lineRule="auto"/>
              <w:jc w:val="center"/>
            </w:pPr>
            <w:r>
              <w:rPr>
                <w:rFonts w:ascii="Arial" w:hAnsi="Arial"/>
                <w:sz w:val="18"/>
              </w:rPr>
              <w:t>9</w:t>
            </w:r>
          </w:p>
        </w:tc>
        <w:tc>
          <w:tcPr>
            <w:tcW w:type="dxa" w:w="1440"/>
            <w:shd w:fill="F7F9FC"/>
            <w:tcMar>
              <w:top w:w="80" w:type="dxa"/>
              <w:bottom w:w="80" w:type="dxa"/>
              <w:left w:w="100" w:type="dxa"/>
              <w:right w:w="100" w:type="dxa"/>
            </w:tcMar>
          </w:tcPr>
          <w:p>
            <w:pPr>
              <w:spacing w:line="276" w:lineRule="auto"/>
              <w:jc w:val="center"/>
            </w:pPr>
            <w:r>
              <w:rPr>
                <w:rFonts w:ascii="Arial" w:hAnsi="Arial"/>
                <w:sz w:val="18"/>
              </w:rPr>
              <w:t>Hệ Thủy Lực</w:t>
            </w:r>
          </w:p>
        </w:tc>
        <w:tc>
          <w:tcPr>
            <w:tcW w:type="dxa" w:w="2880"/>
            <w:shd w:fill="F7F9FC"/>
            <w:tcMar>
              <w:top w:w="80" w:type="dxa"/>
              <w:bottom w:w="80" w:type="dxa"/>
              <w:left w:w="100" w:type="dxa"/>
              <w:right w:w="100" w:type="dxa"/>
            </w:tcMar>
          </w:tcPr>
          <w:p>
            <w:pPr>
              <w:spacing w:line="276" w:lineRule="auto"/>
            </w:pPr>
            <w:r>
              <w:rPr>
                <w:rFonts w:ascii="Arial" w:hAnsi="Arial"/>
                <w:sz w:val="18"/>
              </w:rPr>
              <w:t>Cửa thủy lực bản lớn phào nổi</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2.0mm</w:t>
            </w:r>
          </w:p>
        </w:tc>
        <w:tc>
          <w:tcPr>
            <w:tcW w:type="dxa" w:w="4032"/>
            <w:shd w:fill="F7F9FC"/>
            <w:tcMar>
              <w:top w:w="80" w:type="dxa"/>
              <w:bottom w:w="80" w:type="dxa"/>
              <w:left w:w="100" w:type="dxa"/>
              <w:right w:w="100" w:type="dxa"/>
            </w:tcMar>
          </w:tcPr>
          <w:p>
            <w:pPr>
              <w:spacing w:line="276" w:lineRule="auto"/>
            </w:pPr>
            <w:r>
              <w:rPr>
                <w:rFonts w:ascii="Arial" w:hAnsi="Arial"/>
                <w:sz w:val="18"/>
              </w:rPr>
              <w:t>Cửa đi bản lề sàn đại sảnh phào nổi thẩm mỹ phong cách tân cổ điển.</w:t>
            </w:r>
          </w:p>
        </w:tc>
      </w:tr>
      <w:tr>
        <w:tc>
          <w:tcPr>
            <w:tcW w:type="dxa" w:w="720"/>
            <w:shd w:fill="FFFFFF"/>
            <w:tcMar>
              <w:top w:w="80" w:type="dxa"/>
              <w:bottom w:w="80" w:type="dxa"/>
              <w:left w:w="100" w:type="dxa"/>
              <w:right w:w="100" w:type="dxa"/>
            </w:tcMar>
          </w:tcPr>
          <w:p>
            <w:pPr>
              <w:spacing w:line="276" w:lineRule="auto"/>
              <w:jc w:val="center"/>
            </w:pPr>
            <w:r>
              <w:rPr>
                <w:rFonts w:ascii="Arial" w:hAnsi="Arial"/>
                <w:sz w:val="18"/>
              </w:rPr>
              <w:t>10</w:t>
            </w:r>
          </w:p>
        </w:tc>
        <w:tc>
          <w:tcPr>
            <w:tcW w:type="dxa" w:w="1440"/>
            <w:shd w:fill="FFFFFF"/>
            <w:tcMar>
              <w:top w:w="80" w:type="dxa"/>
              <w:bottom w:w="80" w:type="dxa"/>
              <w:left w:w="100" w:type="dxa"/>
              <w:right w:w="100" w:type="dxa"/>
            </w:tcMar>
          </w:tcPr>
          <w:p>
            <w:pPr>
              <w:spacing w:line="276" w:lineRule="auto"/>
              <w:jc w:val="center"/>
            </w:pPr>
            <w:r>
              <w:rPr>
                <w:rFonts w:ascii="Arial" w:hAnsi="Arial"/>
                <w:sz w:val="18"/>
              </w:rPr>
              <w:t>Hệ Lan Can</w:t>
            </w:r>
          </w:p>
        </w:tc>
        <w:tc>
          <w:tcPr>
            <w:tcW w:type="dxa" w:w="2880"/>
            <w:shd w:fill="FFFFFF"/>
            <w:tcMar>
              <w:top w:w="80" w:type="dxa"/>
              <w:bottom w:w="80" w:type="dxa"/>
              <w:left w:w="100" w:type="dxa"/>
              <w:right w:w="100" w:type="dxa"/>
            </w:tcMar>
          </w:tcPr>
          <w:p>
            <w:pPr>
              <w:spacing w:line="276" w:lineRule="auto"/>
            </w:pPr>
            <w:r>
              <w:rPr>
                <w:rFonts w:ascii="Arial" w:hAnsi="Arial"/>
                <w:sz w:val="18"/>
              </w:rPr>
              <w:t>Lan can nhôm không chôn</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2.5mm - 3.0mm</w:t>
            </w:r>
          </w:p>
        </w:tc>
        <w:tc>
          <w:tcPr>
            <w:tcW w:type="dxa" w:w="4032"/>
            <w:shd w:fill="FFFFFF"/>
            <w:tcMar>
              <w:top w:w="80" w:type="dxa"/>
              <w:bottom w:w="80" w:type="dxa"/>
              <w:left w:w="100" w:type="dxa"/>
              <w:right w:w="100" w:type="dxa"/>
            </w:tcMar>
          </w:tcPr>
          <w:p>
            <w:pPr>
              <w:spacing w:line="276" w:lineRule="auto"/>
            </w:pPr>
            <w:r>
              <w:rPr>
                <w:rFonts w:ascii="Arial" w:hAnsi="Arial"/>
                <w:sz w:val="18"/>
              </w:rPr>
              <w:t>Hệ lan can liên kết cơ khí chân đế chịu tải lớn, dễ bảo trì.</w:t>
            </w:r>
          </w:p>
        </w:tc>
      </w:tr>
    </w:tbl>
    <w:p>
      <w:r>
        <w:br w:type="page"/>
      </w:r>
    </w:p>
    <w:p>
      <w:pPr>
        <w:pStyle w:val="Heading1"/>
        <w:keepNext/>
        <w:spacing w:before="180" w:after="60"/>
      </w:pPr>
      <w:r>
        <w:rPr>
          <w:rFonts w:ascii="Arial" w:hAnsi="Arial"/>
          <w:color w:val="0D2240"/>
          <w:sz w:val="32"/>
        </w:rPr>
        <w:t>CHI TIẾT THÔNG SỐ &amp; ỨNG DỤNG CÁC HỆ NHÔM MAXPRO JP</w:t>
      </w:r>
    </w:p>
    <w:p>
      <w:pPr>
        <w:pStyle w:val="Heading2"/>
        <w:keepNext/>
        <w:spacing w:before="180" w:after="60"/>
      </w:pPr>
      <w:r>
        <w:rPr>
          <w:rFonts w:ascii="Arial" w:hAnsi="Arial"/>
          <w:color w:val="705D30"/>
          <w:sz w:val="26"/>
        </w:rPr>
        <w:t>1. Hệ 55 - Cửa mở quay tiêu chuẩn (Classic / Luxury)</w:t>
      </w:r>
    </w:p>
    <w:p>
      <w:pPr>
        <w:spacing w:before="0" w:after="90" w:line="276" w:lineRule="auto"/>
      </w:pPr>
      <w:r>
        <w:rPr>
          <w:rFonts w:ascii="Arial" w:hAnsi="Arial"/>
          <w:b w:val="0"/>
          <w:i w:val="0"/>
          <w:sz w:val="22"/>
        </w:rPr>
        <w:t>• Độ dày nhôm: 1.4mm cho cửa sổ, 2.0mm cho cửa đi.</w:t>
        <w:br/>
        <w:t>• Bản khuôn bao: 55mm.</w:t>
        <w:br/>
        <w:t>• Công năng: Ứng dụng rộng rãi làm cửa sổ mở hất ngoài trời, cửa sổ mở quay, cửa đi 1 cánh phòng ngủ, cửa toilet.</w:t>
        <w:br/>
        <w:t>• Ưu điểm: Phổ biến, dễ gia công sản xuất, giá thành kinh tế nhất trong catalogue Maxpro.</w:t>
      </w:r>
    </w:p>
    <w:p>
      <w:pPr>
        <w:pStyle w:val="Heading2"/>
        <w:keepNext/>
        <w:spacing w:before="180" w:after="60"/>
      </w:pPr>
      <w:r>
        <w:rPr>
          <w:rFonts w:ascii="Arial" w:hAnsi="Arial"/>
          <w:color w:val="705D30"/>
          <w:sz w:val="26"/>
        </w:rPr>
        <w:t>2. Hệ 65 - Cửa mở quay rãnh C Châu Âu</w:t>
      </w:r>
    </w:p>
    <w:p>
      <w:pPr>
        <w:spacing w:before="0" w:after="90" w:line="276" w:lineRule="auto"/>
      </w:pPr>
      <w:r>
        <w:rPr>
          <w:rFonts w:ascii="Arial" w:hAnsi="Arial"/>
          <w:b w:val="0"/>
          <w:i w:val="0"/>
          <w:sz w:val="22"/>
        </w:rPr>
        <w:t>• Độ dày nhôm: 1.6mm - 2.0mm.</w:t>
        <w:br/>
        <w:t>• Thiết kế rãnh C: Cho phép đồng bộ hoàn toàn với các thương hiệu phụ kiện cao cấp hàng đầu thế giới như CMECH, Roto.</w:t>
        <w:br/>
        <w:t>• Công năng: Làm cửa đi ban công, cửa ra vào chính vuông cạnh vuông vức khỏe khoắn phong cách hiện đại.</w:t>
      </w:r>
    </w:p>
    <w:p>
      <w:pPr>
        <w:pStyle w:val="Heading2"/>
        <w:keepNext/>
        <w:spacing w:before="180" w:after="60"/>
      </w:pPr>
      <w:r>
        <w:rPr>
          <w:rFonts w:ascii="Arial" w:hAnsi="Arial"/>
          <w:color w:val="705D30"/>
          <w:sz w:val="26"/>
        </w:rPr>
        <w:t>3. Hệ 70 - Cửa vát cạnh nghiêng chuyên biệt</w:t>
      </w:r>
    </w:p>
    <w:p>
      <w:pPr>
        <w:spacing w:before="0" w:after="90" w:line="276" w:lineRule="auto"/>
      </w:pPr>
      <w:r>
        <w:rPr>
          <w:rFonts w:ascii="Arial" w:hAnsi="Arial"/>
          <w:b w:val="0"/>
          <w:i w:val="0"/>
          <w:sz w:val="22"/>
        </w:rPr>
        <w:t>• Độ dày nhôm: 1.4mm - 1.8mm.</w:t>
        <w:br/>
        <w:t>• Điểm nhấn thiết kế: Khung cánh có độ dốc vát nghiêng 45 độ hướng ra ngoài giúp thoát nước mưa cực nhanh, hạn chế đọng bụi bẩn mép gờ kính.</w:t>
        <w:br/>
        <w:t>• Công năng: Cửa sổ mở hất, cửa đi căn hộ phong cách tối giản.</w:t>
      </w:r>
    </w:p>
    <w:p>
      <w:pPr>
        <w:pStyle w:val="Heading2"/>
        <w:keepNext/>
        <w:spacing w:before="180" w:after="60"/>
      </w:pPr>
      <w:r>
        <w:rPr>
          <w:rFonts w:ascii="Arial" w:hAnsi="Arial"/>
          <w:color w:val="705D30"/>
          <w:sz w:val="26"/>
        </w:rPr>
        <w:t>4. Hệ 83 - Cửa đi/sổ Tân cổ điển Premium</w:t>
      </w:r>
    </w:p>
    <w:p>
      <w:pPr>
        <w:spacing w:before="0" w:after="90" w:line="276" w:lineRule="auto"/>
      </w:pPr>
      <w:r>
        <w:rPr>
          <w:rFonts w:ascii="Arial" w:hAnsi="Arial"/>
          <w:b w:val="0"/>
          <w:i w:val="0"/>
          <w:sz w:val="22"/>
        </w:rPr>
        <w:t>• Độ dày nhôm: 1.6mm - 2.0mm. Bản dày khuôn bao lên tới 83mm cứng vững.</w:t>
        <w:br/>
        <w:t>• Thiết kế phào bo tròn: Tạo các đường gờ bo tròn nghệ thuật mô phỏng chỉ gỗ tân cổ điển độc đáo, rất phù hợp biệt thự kiểu Pháp.</w:t>
        <w:br/>
        <w:t>• Kính tương thích: Khoang nhôm rộng cho phép lắp kính hộp Low-E cản nhiệt dày tới 32mm để cách âm cách nhiệt tốt nhất.</w:t>
      </w:r>
    </w:p>
    <w:p>
      <w:pPr>
        <w:pStyle w:val="Heading2"/>
        <w:keepNext/>
        <w:spacing w:before="180" w:after="60"/>
      </w:pPr>
      <w:r>
        <w:rPr>
          <w:rFonts w:ascii="Arial" w:hAnsi="Arial"/>
          <w:color w:val="705D30"/>
          <w:sz w:val="26"/>
        </w:rPr>
        <w:t>5. Hệ 93 - Cửa trượt lùa kinh tế</w:t>
      </w:r>
    </w:p>
    <w:p>
      <w:pPr>
        <w:spacing w:before="0" w:after="90" w:line="276" w:lineRule="auto"/>
      </w:pPr>
      <w:r>
        <w:rPr>
          <w:rFonts w:ascii="Arial" w:hAnsi="Arial"/>
          <w:b w:val="0"/>
          <w:i w:val="0"/>
          <w:sz w:val="22"/>
        </w:rPr>
        <w:t>• Độ dày nhôm: 1.4mm - 1.6mm.</w:t>
        <w:br/>
        <w:t>• Công năng: Làm cửa sổ trượt ngang 2 ray, cửa đi lùa phòng khách ban công nhà dân dụng vừa và nhỏ.</w:t>
        <w:br/>
        <w:t>• Điểm nhấn: Trượt bánh xe êm nhẹ trên ray inox tròn đúc.</w:t>
      </w:r>
    </w:p>
    <w:p>
      <w:pPr>
        <w:pStyle w:val="Heading2"/>
        <w:keepNext/>
        <w:spacing w:before="180" w:after="60"/>
      </w:pPr>
      <w:r>
        <w:rPr>
          <w:rFonts w:ascii="Arial" w:hAnsi="Arial"/>
          <w:color w:val="705D30"/>
          <w:sz w:val="26"/>
        </w:rPr>
        <w:t>6. Hệ 115 - Cửa trượt lùa nâng chống bão (Lift &amp; Slide)</w:t>
      </w:r>
    </w:p>
    <w:p>
      <w:pPr>
        <w:spacing w:before="0" w:after="90" w:line="276" w:lineRule="auto"/>
      </w:pPr>
      <w:r>
        <w:rPr>
          <w:rFonts w:ascii="Arial" w:hAnsi="Arial"/>
          <w:b w:val="0"/>
          <w:i w:val="0"/>
          <w:sz w:val="22"/>
        </w:rPr>
        <w:t>• Độ dày nhôm: 2.0mm - 3.0mm siêu dày chịu lực gió bão biển.</w:t>
        <w:br/>
        <w:t>• Đặc tính cơ khí: Cơ cấu Lift &amp; Slide gạt nâng cánh giúp cánh kính trượt nhẹ như bông, khi hạ cánh sẽ nén ép gioăng EPDM nằm chèn phẳng sàn cách âm tuyệt đối.</w:t>
        <w:br/>
        <w:t>• Khả năng chịu bão: Chịu áp lực bão gió cấp 14 (tương đương 2500 Pa), chuyên dùng cho cửa đi lùa biệt thự ven biển hoặc căn hộ penthouse siêu cao tầng.</w:t>
      </w:r>
    </w:p>
    <w:p>
      <w:pPr>
        <w:pStyle w:val="Heading2"/>
        <w:keepNext/>
        <w:spacing w:before="180" w:after="60"/>
      </w:pPr>
      <w:r>
        <w:rPr>
          <w:rFonts w:ascii="Arial" w:hAnsi="Arial"/>
          <w:color w:val="705D30"/>
          <w:sz w:val="26"/>
        </w:rPr>
        <w:t>7. Hệ 80 - Cửa đi xếp trượt cánh lớn</w:t>
      </w:r>
    </w:p>
    <w:p>
      <w:pPr>
        <w:spacing w:before="0" w:after="90" w:line="276" w:lineRule="auto"/>
      </w:pPr>
      <w:r>
        <w:rPr>
          <w:rFonts w:ascii="Arial" w:hAnsi="Arial"/>
          <w:b w:val="0"/>
          <w:i w:val="0"/>
          <w:sz w:val="22"/>
        </w:rPr>
        <w:t>• Độ dày nhôm: 1.8mm - 2.2mm.</w:t>
        <w:br/>
        <w:t>• Công năng: Xếp gấp gọn gàng 3 cánh, 4 cánh, 5 cánh, 6 cánh dồn về một góc mở rộng không gian 90%.</w:t>
        <w:br/>
        <w:t>• Điểm nhấn: Hệ ray treo trên chịu lực cực khỏe chống rung lắc giật cánh cửa khi vận hành.</w:t>
      </w:r>
    </w:p>
    <w:p>
      <w:pPr>
        <w:pStyle w:val="Heading2"/>
        <w:keepNext/>
        <w:spacing w:before="180" w:after="60"/>
      </w:pPr>
      <w:r>
        <w:rPr>
          <w:rFonts w:ascii="Arial" w:hAnsi="Arial"/>
          <w:color w:val="705D30"/>
          <w:sz w:val="26"/>
        </w:rPr>
        <w:t>8. Hệ Mặt Dựng MD65 (Curtain Wall)</w:t>
      </w:r>
    </w:p>
    <w:p>
      <w:pPr>
        <w:spacing w:before="0" w:after="90" w:line="276" w:lineRule="auto"/>
      </w:pPr>
      <w:r>
        <w:rPr>
          <w:rFonts w:ascii="Arial" w:hAnsi="Arial"/>
          <w:b w:val="0"/>
          <w:i w:val="0"/>
          <w:sz w:val="22"/>
        </w:rPr>
        <w:t>• Độ dày nhôm: 2.0mm - 3.0mm tùy thuộc vào tính toán chịu lực gió của mặt dựng.</w:t>
        <w:br/>
        <w:t>• Bản nhôm: 65mm đố đứng dọc lớn chịu mô-men xoắn cao.</w:t>
        <w:br/>
        <w:t>• Công năng: Vách dựng kính khổ lớn cho showroom xe hơi, mặt tiền khối đế trung tâm thương mại hoặc các tòa nhà văn phòng hiện đại.</w:t>
      </w:r>
    </w:p>
    <w:p>
      <w:pPr>
        <w:pStyle w:val="Heading2"/>
        <w:keepNext/>
        <w:spacing w:before="180" w:after="60"/>
      </w:pPr>
      <w:r>
        <w:rPr>
          <w:rFonts w:ascii="Arial" w:hAnsi="Arial"/>
          <w:color w:val="705D30"/>
          <w:sz w:val="26"/>
        </w:rPr>
        <w:t>9. Hệ Cửa Thủy Lực bản cánh lớn đại sảnh</w:t>
      </w:r>
    </w:p>
    <w:p>
      <w:pPr>
        <w:spacing w:before="0" w:after="90" w:line="276" w:lineRule="auto"/>
      </w:pPr>
      <w:r>
        <w:rPr>
          <w:rFonts w:ascii="Arial" w:hAnsi="Arial"/>
          <w:b w:val="0"/>
          <w:i w:val="0"/>
          <w:sz w:val="22"/>
        </w:rPr>
        <w:t>• Độ dày nhôm: 2.0mm cứng cáp.</w:t>
        <w:br/>
        <w:t>• Bản cánh nhôm: Siêu rộng 120mm - 150mm phào chỉ nổi nghệ thuật tân cổ điển kết hợp mạ màu Anodize Champagne/Bronze lộng lẫy.</w:t>
        <w:br/>
        <w:t>• Ứng dụng: Cánh cửa đi chính đại sảnh biệt thự lắp bản lề sàn thủy lực nặng chịu lực đóng mở liên tục.</w:t>
      </w:r>
    </w:p>
    <w:p>
      <w:pPr>
        <w:pStyle w:val="Heading2"/>
        <w:keepNext/>
        <w:spacing w:before="180" w:after="60"/>
      </w:pPr>
      <w:r>
        <w:rPr>
          <w:rFonts w:ascii="Arial" w:hAnsi="Arial"/>
          <w:color w:val="705D30"/>
          <w:sz w:val="26"/>
        </w:rPr>
        <w:t>10. Hệ Lan Can Nhôm Maxpro công nghệ không chôn</w:t>
      </w:r>
    </w:p>
    <w:p>
      <w:pPr>
        <w:spacing w:before="0" w:after="90" w:line="276" w:lineRule="auto"/>
      </w:pPr>
      <w:r>
        <w:rPr>
          <w:rFonts w:ascii="Arial" w:hAnsi="Arial"/>
          <w:b w:val="0"/>
          <w:i w:val="0"/>
          <w:sz w:val="22"/>
        </w:rPr>
        <w:t>• Độ dày nhôm: 2.5mm - 3.0mm chịu uốn va đập mạnh.</w:t>
        <w:br/>
        <w:t>• Thiết kế thông minh: Liên kết chân đế bằng hệ bu-lông hóa chất đặc chủng âm bề mặt sàn, không cần chôn sâu chân sắt truyền thống gỉ sét gây nứt vỡ bê tông.</w:t>
        <w:br/>
        <w:t>• Ưu điểm: Đảm bảo thẩm mỹ liền mạch mặt sàn gỗ/đá, thoát nước tốt và cực kỳ thuận tiện cho việc thay thế bảo trì kính hoặc nhôm sau này.</w:t>
      </w:r>
    </w:p>
    <w:p>
      <w:r>
        <w:br w:type="page"/>
      </w:r>
    </w:p>
    <w:p>
      <w:pPr>
        <w:pStyle w:val="Heading1"/>
        <w:keepNext/>
        <w:spacing w:before="180" w:after="60"/>
      </w:pPr>
      <w:r>
        <w:rPr>
          <w:rFonts w:ascii="Arial" w:hAnsi="Arial"/>
          <w:color w:val="0D2240"/>
          <w:sz w:val="32"/>
        </w:rPr>
        <w:t>CÔNG NGHỆ BỀ MẶT ANODISE ED ĐỘC QUYỀN</w:t>
      </w:r>
    </w:p>
    <w:p>
      <w:pPr>
        <w:spacing w:before="0" w:after="90" w:line="276" w:lineRule="auto"/>
      </w:pPr>
      <w:r>
        <w:rPr>
          <w:rFonts w:ascii="Arial" w:hAnsi="Arial"/>
          <w:b w:val="0"/>
          <w:i w:val="0"/>
          <w:sz w:val="22"/>
        </w:rPr>
        <w:t>Khác biệt lớn nhất của nhôm Maxpro JP so với các hệ nhôm sơn tĩnh điện thông thường là quy trình xử lý bề mặt Electrodeposition Anodise ED qua 4 bước công nghệ Nhật Bản:</w:t>
        <w:br/>
        <w:br/>
        <w:t>1. Xử lý bề mặt sạch cơ học và hóa học.</w:t>
        <w:br/>
        <w:t>2. Anodize hóa tạo lớp màng Oxit nhôm tự nhiên mỏng chống ăn mòn.</w:t>
        <w:br/>
        <w:t>3. Phủ màu điện di (Anode màu) tạo màu sắc sâu thẳm Champagne, Nâu thu.</w:t>
        <w:br/>
        <w:t>4. Lớp phủ Electrodeposition (ED) ngoài cùng bảo vệ bề mặt siêu cứng chống bám bẩn vân tay và chống trầy xước cấp độ cao.</w:t>
        <w:br/>
        <w:br/>
        <w:t>Bề mặt ED của Maxpro JP đã vượt qua bài kiểm tra phun sương muối mặn trong phòng thí nghiệm trên 2000 giờ liên tục, đảm bảo không rỉ sét và bong tróc, là dòng nhôm bền bỉ nhất cho môi trường ven biển Việt Nam.</w:t>
      </w:r>
    </w:p>
    <w:p>
      <w:pPr>
        <w:spacing w:before="200" w:after="90" w:line="276" w:lineRule="auto"/>
      </w:pPr>
      <w:r>
        <w:rPr>
          <w:rFonts w:ascii="Arial" w:hAnsi="Arial"/>
          <w:b w:val="0"/>
          <w:i/>
          <w:sz w:val="22"/>
        </w:rPr>
        <w:br/>
        <w:t>[KẾT THÚC TÀI LIỆU KHẢO SÁT CHUYÊN ĐỀ MAXPRO JP]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