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i w:val="0"/>
          <w:color w:val="C62828"/>
          <w:sz w:val="24"/>
        </w:rPr>
        <w:t>CÔNG TY CỔ PHẦN SẢN XUẤT CƠ KHÍ SAO VÀNG</w:t>
      </w:r>
    </w:p>
    <w:p>
      <w:pPr>
        <w:spacing w:before="300" w:after="120"/>
        <w:jc w:val="center"/>
      </w:pPr>
      <w:r>
        <w:rPr>
          <w:rFonts w:ascii="Arial" w:hAnsi="Arial"/>
          <w:b/>
          <w:i w:val="0"/>
          <w:color w:val="705D30"/>
          <w:sz w:val="36"/>
        </w:rPr>
        <w:t>THƯ VIỆN KỸ THUẬT &amp; CATALOGUE</w:t>
        <w:br/>
        <w:t>HỆ CỬA NHÔM CAO CẤP PMI (PRESS METAL MALAYSIA)</w:t>
      </w:r>
    </w:p>
    <w:p>
      <w:pPr>
        <w:spacing w:before="0" w:after="400"/>
        <w:jc w:val="center"/>
      </w:pPr>
      <w:r>
        <w:rPr>
          <w:rFonts w:ascii="Arial" w:hAnsi="Arial"/>
          <w:b w:val="0"/>
          <w:i w:val="0"/>
          <w:sz w:val="22"/>
        </w:rPr>
        <w:t>Tài liệu kỹ thuật tổng hợp hệ cửa nhôm nhập khẩu từ Tập đoàn Press Metal Malaysia</w:t>
        <w:br/>
        <w:t>Tích hợp phân tích ưu nhược điểm R&amp;D và ma trận so sánh phân khúc thị trường</w:t>
      </w:r>
    </w:p>
    <w:p>
      <w:pPr>
        <w:spacing w:before="0" w:after="800"/>
        <w:jc w:val="center"/>
      </w:pPr>
      <w:r>
        <w:rPr>
          <w:rFonts w:ascii="Arial" w:hAnsi="Arial"/>
          <w:b w:val="0"/>
          <w:i w:val="0"/>
          <w:sz w:val="20"/>
        </w:rPr>
        <w:t>Năm 2026 - Lưu hành nội bộ</w:t>
      </w:r>
    </w:p>
    <w:p>
      <w:pPr>
        <w:spacing w:before="240" w:after="120"/>
        <w:jc w:val="left"/>
      </w:pPr>
      <w:r>
        <w:rPr>
          <w:rFonts w:ascii="Arial" w:hAnsi="Arial"/>
          <w:b/>
          <w:i w:val="0"/>
          <w:color w:val="C62828"/>
          <w:sz w:val="28"/>
        </w:rPr>
        <w:t>GIỚI THIỆU THƯƠNG HIỆU NHÔM PMI (MALAYSIA)</w:t>
      </w:r>
    </w:p>
    <w:p>
      <w:pPr>
        <w:spacing w:before="0" w:after="120"/>
        <w:jc w:val="left"/>
      </w:pPr>
      <w:r>
        <w:rPr>
          <w:rFonts w:ascii="Arial" w:hAnsi="Arial"/>
          <w:b w:val="0"/>
          <w:i w:val="0"/>
          <w:sz w:val="22"/>
        </w:rPr>
        <w:t>Nhôm cao cấp PMI (Press Metal Aluminum) là sản phẩm nhôm thanh định hình đùn ép nhập khẩu 100% từ Tập đoàn Press Metal Malaysia - tập đoàn sản xuất nhôm lớn nhất khu vực Đông Nam Á. Sản phẩm được chế tạo từ phôi nhôm sạch nhập khẩu nguyên khối chất lượng cực cao AL6063-T5, tạo nên thanh nhôm có bề mặt mịn phẳng đặc trưng và nước sơn tĩnh điện vô cùng bền bỉ đạt tiêu chuẩn kiểm định quốc tế AAMA, Qualicoat, GSB Châu Âu. Nhôm PMI rất nổi tiếng tại thị trường Việt Nam nhờ dải sản phẩm phong phú rãnh C Châu Âu cách âm cách nhiệt tốt như hệ PE45 không cầu, hệ DPE56 có cầu cách nhiệt, hệ mở quay P55D kiểu dáng Xingfa bản lớn cứng cáp cùng các dòng cửa trượt lùa và trượt nâng bản rộng (L100, L120C, DLM128) chịu bão gió ven biển đặc chủng.</w:t>
      </w:r>
    </w:p>
    <w:p>
      <w:pPr>
        <w:spacing w:before="240" w:after="120"/>
        <w:jc w:val="left"/>
      </w:pPr>
      <w:r>
        <w:rPr>
          <w:rFonts w:ascii="Arial" w:hAnsi="Arial"/>
          <w:b/>
          <w:i w:val="0"/>
          <w:color w:val="C62828"/>
          <w:sz w:val="28"/>
        </w:rPr>
        <w:t>CHI TIẾT THÔNG SỐ, ƯU NHƯỢC ĐIỂM R&amp;D 10 HỆ NHÔM PMI</w:t>
      </w:r>
    </w:p>
    <w:p>
      <w:pPr>
        <w:spacing w:before="120" w:after="120"/>
        <w:jc w:val="left"/>
      </w:pPr>
      <w:r>
        <w:rPr>
          <w:rFonts w:ascii="Arial" w:hAnsi="Arial"/>
          <w:b/>
          <w:i w:val="0"/>
          <w:color w:val="705D30"/>
          <w:sz w:val="24"/>
        </w:rPr>
        <w:t>1. PMI PE45 (Cửa mở quay rãnh C)</w:t>
      </w:r>
    </w:p>
    <w:p>
      <w:pPr>
        <w:pStyle w:val="ListBullet"/>
        <w:spacing w:after="60"/>
      </w:pPr>
      <w:r>
        <w:rPr>
          <w:rFonts w:ascii="Arial" w:hAnsi="Arial"/>
          <w:sz w:val="21"/>
        </w:rPr>
        <w:t>Độ dày nhôm: 1.4mm - 2.0mm.</w:t>
      </w:r>
    </w:p>
    <w:p>
      <w:pPr>
        <w:pStyle w:val="ListBullet"/>
        <w:spacing w:after="60"/>
      </w:pPr>
      <w:r>
        <w:rPr>
          <w:rFonts w:ascii="Arial" w:hAnsi="Arial"/>
          <w:sz w:val="21"/>
        </w:rPr>
        <w:t>Ưu điểm R&amp;D: Thiết kế gọn nhẹ tinh tế, tích hợp sẵn rãnh C chuẩn Châu Âu lắp đặt phụ kiện CMECH/Hopo vô cùng dễ dàng, nước sơn tĩnh điện mịn màng bền bỉ.</w:t>
      </w:r>
    </w:p>
    <w:p>
      <w:pPr>
        <w:pStyle w:val="ListBullet"/>
        <w:spacing w:after="60"/>
      </w:pPr>
      <w:r>
        <w:rPr>
          <w:rFonts w:ascii="Arial" w:hAnsi="Arial"/>
          <w:sz w:val="21"/>
        </w:rPr>
        <w:t>Nhược điểm R&amp;D: Không có cầu cách nhiệt nên hiệu năng cản nhiệt ở mức trung bình, cách âm khoảng 32-35dB.</w:t>
      </w:r>
    </w:p>
    <w:p>
      <w:pPr>
        <w:spacing w:before="120" w:after="120"/>
        <w:jc w:val="left"/>
      </w:pPr>
      <w:r>
        <w:rPr>
          <w:rFonts w:ascii="Arial" w:hAnsi="Arial"/>
          <w:b/>
          <w:i w:val="0"/>
          <w:color w:val="705D30"/>
          <w:sz w:val="24"/>
        </w:rPr>
        <w:t>2. PMI DPE56 (Cầu cách nhiệt)</w:t>
      </w:r>
    </w:p>
    <w:p>
      <w:pPr>
        <w:pStyle w:val="ListBullet"/>
        <w:spacing w:after="60"/>
      </w:pPr>
      <w:r>
        <w:rPr>
          <w:rFonts w:ascii="Arial" w:hAnsi="Arial"/>
          <w:sz w:val="21"/>
        </w:rPr>
        <w:t>Độ dày nhôm: 1.4mm - 2.0mm.</w:t>
      </w:r>
    </w:p>
    <w:p>
      <w:pPr>
        <w:pStyle w:val="ListBullet"/>
        <w:spacing w:after="60"/>
      </w:pPr>
      <w:r>
        <w:rPr>
          <w:rFonts w:ascii="Arial" w:hAnsi="Arial"/>
          <w:sz w:val="21"/>
        </w:rPr>
        <w:t>Ưu điểm R&amp;D: Hệ cửa cầu cách nhiệt cao cấp dải Polyamide cách âm cách nhiệt hoàn hảo, thích hợp phòng ngủ biệt thự hướng Tây.</w:t>
      </w:r>
    </w:p>
    <w:p>
      <w:pPr>
        <w:pStyle w:val="ListBullet"/>
        <w:spacing w:after="60"/>
      </w:pPr>
      <w:r>
        <w:rPr>
          <w:rFonts w:ascii="Arial" w:hAnsi="Arial"/>
          <w:sz w:val="21"/>
        </w:rPr>
        <w:t>Nhược điểm R&amp;D: Kỹ thuật sản xuất phức tạp, chi phí đầu tư phôi nhôm nhập khẩu rất cao.</w:t>
      </w:r>
    </w:p>
    <w:p>
      <w:pPr>
        <w:spacing w:before="120" w:after="120"/>
        <w:jc w:val="left"/>
      </w:pPr>
      <w:r>
        <w:rPr>
          <w:rFonts w:ascii="Arial" w:hAnsi="Arial"/>
          <w:b/>
          <w:i w:val="0"/>
          <w:color w:val="705D30"/>
          <w:sz w:val="24"/>
        </w:rPr>
        <w:t>3. PMI P55D (Hệ Xingfa PMI)</w:t>
      </w:r>
    </w:p>
    <w:p>
      <w:pPr>
        <w:pStyle w:val="ListBullet"/>
        <w:spacing w:after="60"/>
      </w:pPr>
      <w:r>
        <w:rPr>
          <w:rFonts w:ascii="Arial" w:hAnsi="Arial"/>
          <w:sz w:val="21"/>
        </w:rPr>
        <w:t>Độ dày nhôm: 1.4mm - 2.0mm.</w:t>
      </w:r>
    </w:p>
    <w:p>
      <w:pPr>
        <w:pStyle w:val="ListBullet"/>
        <w:spacing w:after="60"/>
      </w:pPr>
      <w:r>
        <w:rPr>
          <w:rFonts w:ascii="Arial" w:hAnsi="Arial"/>
          <w:sz w:val="21"/>
        </w:rPr>
        <w:t>Ưu điểm R&amp;D: Kiểu dáng giống Xingfa 55 thông dụng nhưng đùn ép bởi Press Metal Malaysia, nước sơn bóng mịn chất lượng cao, dễ gia công ép góc.</w:t>
      </w:r>
    </w:p>
    <w:p>
      <w:pPr>
        <w:pStyle w:val="ListBullet"/>
        <w:spacing w:after="60"/>
      </w:pPr>
      <w:r>
        <w:rPr>
          <w:rFonts w:ascii="Arial" w:hAnsi="Arial"/>
          <w:sz w:val="21"/>
        </w:rPr>
        <w:t>Nhược điểm R&amp;D: Phân khúc giá cao hơn Xingfa Quảng Đông nhập khẩu một chút.</w:t>
      </w:r>
    </w:p>
    <w:p>
      <w:pPr>
        <w:spacing w:before="120" w:after="120"/>
        <w:jc w:val="left"/>
      </w:pPr>
      <w:r>
        <w:rPr>
          <w:rFonts w:ascii="Arial" w:hAnsi="Arial"/>
          <w:b/>
          <w:i w:val="0"/>
          <w:color w:val="705D30"/>
          <w:sz w:val="24"/>
        </w:rPr>
        <w:t>4. PMI P55M (Cửa đi bản lớn rãnh C)</w:t>
      </w:r>
    </w:p>
    <w:p>
      <w:pPr>
        <w:pStyle w:val="ListBullet"/>
        <w:spacing w:after="60"/>
      </w:pPr>
      <w:r>
        <w:rPr>
          <w:rFonts w:ascii="Arial" w:hAnsi="Arial"/>
          <w:sz w:val="21"/>
        </w:rPr>
        <w:t>Độ dày nhôm: 2.0mm bản dày.</w:t>
      </w:r>
    </w:p>
    <w:p>
      <w:pPr>
        <w:pStyle w:val="ListBullet"/>
        <w:spacing w:after="60"/>
      </w:pPr>
      <w:r>
        <w:rPr>
          <w:rFonts w:ascii="Arial" w:hAnsi="Arial"/>
          <w:sz w:val="21"/>
        </w:rPr>
        <w:t>Ưu điểm R&amp;D: Cánh mở quay bản lớn dày dặn 2.0mm chịu lực gió tốt, thẩm mỹ vững chãi cho cửa đi mặt tiền.</w:t>
      </w:r>
    </w:p>
    <w:p>
      <w:pPr>
        <w:pStyle w:val="ListBullet"/>
        <w:spacing w:after="60"/>
      </w:pPr>
      <w:r>
        <w:rPr>
          <w:rFonts w:ascii="Arial" w:hAnsi="Arial"/>
          <w:sz w:val="21"/>
        </w:rPr>
        <w:t>Nhược điểm R&amp;D: Trọng lượng cánh nặng đòi hỏi dùng bản lề chịu tải cao cấp chuyên dụng.</w:t>
      </w:r>
    </w:p>
    <w:p>
      <w:pPr>
        <w:spacing w:before="120" w:after="120"/>
        <w:jc w:val="left"/>
      </w:pPr>
      <w:r>
        <w:rPr>
          <w:rFonts w:ascii="Arial" w:hAnsi="Arial"/>
          <w:b/>
          <w:i w:val="0"/>
          <w:color w:val="705D30"/>
          <w:sz w:val="24"/>
        </w:rPr>
        <w:t>5. PMI MP58A (Tầm trung rãnh C tiết kiệm năng lượng)</w:t>
      </w:r>
    </w:p>
    <w:p>
      <w:pPr>
        <w:pStyle w:val="ListBullet"/>
        <w:spacing w:after="60"/>
      </w:pPr>
      <w:r>
        <w:rPr>
          <w:rFonts w:ascii="Arial" w:hAnsi="Arial"/>
          <w:sz w:val="21"/>
        </w:rPr>
        <w:t>Độ dày nhôm: 1.4mm - 1.8mm.</w:t>
      </w:r>
    </w:p>
    <w:p>
      <w:pPr>
        <w:pStyle w:val="ListBullet"/>
        <w:spacing w:after="60"/>
      </w:pPr>
      <w:r>
        <w:rPr>
          <w:rFonts w:ascii="Arial" w:hAnsi="Arial"/>
          <w:sz w:val="21"/>
        </w:rPr>
        <w:t>Ưu điểm R&amp;D: Khung cánh thiết kế phẳng tinh giản hiện đại, tối ưu dải kính lắp ghép kín khít cách âm tầm trung.</w:t>
      </w:r>
    </w:p>
    <w:p>
      <w:pPr>
        <w:pStyle w:val="ListBullet"/>
        <w:spacing w:after="60"/>
      </w:pPr>
      <w:r>
        <w:rPr>
          <w:rFonts w:ascii="Arial" w:hAnsi="Arial"/>
          <w:sz w:val="21"/>
        </w:rPr>
        <w:t>Nhược điểm R&amp;D: Phụ kiện lắp đặt rãnh C đi kèm làm tăng giá thành tổng thể cửa.</w:t>
      </w:r>
    </w:p>
    <w:p>
      <w:pPr>
        <w:spacing w:before="120" w:after="120"/>
        <w:jc w:val="left"/>
      </w:pPr>
      <w:r>
        <w:rPr>
          <w:rFonts w:ascii="Arial" w:hAnsi="Arial"/>
          <w:b/>
          <w:i w:val="0"/>
          <w:color w:val="705D30"/>
          <w:sz w:val="24"/>
        </w:rPr>
        <w:t>6. PMI MP75A (Cầu cách nhiệt siêu nặng chịu bão)</w:t>
      </w:r>
    </w:p>
    <w:p>
      <w:pPr>
        <w:pStyle w:val="ListBullet"/>
        <w:spacing w:after="60"/>
      </w:pPr>
      <w:r>
        <w:rPr>
          <w:rFonts w:ascii="Arial" w:hAnsi="Arial"/>
          <w:sz w:val="21"/>
        </w:rPr>
        <w:t>Độ dày nhôm: 2.0mm.</w:t>
      </w:r>
    </w:p>
    <w:p>
      <w:pPr>
        <w:pStyle w:val="ListBullet"/>
        <w:spacing w:after="60"/>
      </w:pPr>
      <w:r>
        <w:rPr>
          <w:rFonts w:ascii="Arial" w:hAnsi="Arial"/>
          <w:sz w:val="21"/>
        </w:rPr>
        <w:t>Ưu điểm R&amp;D: Cách âm cách nhiệt siêu việt nhờ cầu Polyamide bản dày 75mm vững chãi, chống rung chấn bão giật ven biển rất tốt.</w:t>
      </w:r>
    </w:p>
    <w:p>
      <w:pPr>
        <w:pStyle w:val="ListBullet"/>
        <w:spacing w:after="60"/>
      </w:pPr>
      <w:r>
        <w:rPr>
          <w:rFonts w:ascii="Arial" w:hAnsi="Arial"/>
          <w:sz w:val="21"/>
        </w:rPr>
        <w:t>Nhược điểm R&amp;D: Chỉ thích hợp phân khúc biệt thự Luxury cao cấp hoặc penhouse vì chi phí siêu đắt.</w:t>
      </w:r>
    </w:p>
    <w:p>
      <w:pPr>
        <w:spacing w:before="120" w:after="120"/>
        <w:jc w:val="left"/>
      </w:pPr>
      <w:r>
        <w:rPr>
          <w:rFonts w:ascii="Arial" w:hAnsi="Arial"/>
          <w:b/>
          <w:i w:val="0"/>
          <w:color w:val="705D30"/>
          <w:sz w:val="24"/>
        </w:rPr>
        <w:t>7. PMI L100 (Cửa trượt lùa bản 100mm)</w:t>
      </w:r>
    </w:p>
    <w:p>
      <w:pPr>
        <w:pStyle w:val="ListBullet"/>
        <w:spacing w:after="60"/>
      </w:pPr>
      <w:r>
        <w:rPr>
          <w:rFonts w:ascii="Arial" w:hAnsi="Arial"/>
          <w:sz w:val="21"/>
        </w:rPr>
        <w:t>Độ dày nhôm: 1.4mm - 2.0mm.</w:t>
      </w:r>
    </w:p>
    <w:p>
      <w:pPr>
        <w:pStyle w:val="ListBullet"/>
        <w:spacing w:after="60"/>
      </w:pPr>
      <w:r>
        <w:rPr>
          <w:rFonts w:ascii="Arial" w:hAnsi="Arial"/>
          <w:sz w:val="21"/>
        </w:rPr>
        <w:t>Ưu điểm R&amp;D: Khung lùa bản 100mm cứng cáp trượt rất đầm chắc chắn, không lo rung giật khi đóng mở.</w:t>
      </w:r>
    </w:p>
    <w:p>
      <w:pPr>
        <w:pStyle w:val="ListBullet"/>
        <w:spacing w:after="60"/>
      </w:pPr>
      <w:r>
        <w:rPr>
          <w:rFonts w:ascii="Arial" w:hAnsi="Arial"/>
          <w:sz w:val="21"/>
        </w:rPr>
        <w:t>Nhược điểm R&amp;D: Chiếm độ rộng ô tường lớn khi lắp đặt.</w:t>
      </w:r>
    </w:p>
    <w:p>
      <w:pPr>
        <w:spacing w:before="120" w:after="120"/>
        <w:jc w:val="left"/>
      </w:pPr>
      <w:r>
        <w:rPr>
          <w:rFonts w:ascii="Arial" w:hAnsi="Arial"/>
          <w:b/>
          <w:i w:val="0"/>
          <w:color w:val="705D30"/>
          <w:sz w:val="24"/>
        </w:rPr>
        <w:t>8. PMI LE70 (Cửa lùa bản mỏng)</w:t>
      </w:r>
    </w:p>
    <w:p>
      <w:pPr>
        <w:pStyle w:val="ListBullet"/>
        <w:spacing w:after="60"/>
      </w:pPr>
      <w:r>
        <w:rPr>
          <w:rFonts w:ascii="Arial" w:hAnsi="Arial"/>
          <w:sz w:val="21"/>
        </w:rPr>
        <w:t>Độ dày nhôm: 1.4mm - 1.6mm.</w:t>
      </w:r>
    </w:p>
    <w:p>
      <w:pPr>
        <w:pStyle w:val="ListBullet"/>
        <w:spacing w:after="60"/>
      </w:pPr>
      <w:r>
        <w:rPr>
          <w:rFonts w:ascii="Arial" w:hAnsi="Arial"/>
          <w:sz w:val="21"/>
        </w:rPr>
        <w:t>Ưu điểm R&amp;D: Mảnh gọn tinh tế mở rộng tầm nhìn, trượt nhẹ nhàng, giá cả vô cùng cạnh tranh trong dòng trượt lùa nhập khẩu.</w:t>
      </w:r>
    </w:p>
    <w:p>
      <w:pPr>
        <w:pStyle w:val="ListBullet"/>
        <w:spacing w:after="60"/>
      </w:pPr>
      <w:r>
        <w:rPr>
          <w:rFonts w:ascii="Arial" w:hAnsi="Arial"/>
          <w:sz w:val="21"/>
        </w:rPr>
        <w:t>Nhược điểm R&amp;D: Khả năng chắn nước ngập bão ngoài trời hạn chế.</w:t>
      </w:r>
    </w:p>
    <w:p>
      <w:pPr>
        <w:spacing w:before="120" w:after="120"/>
        <w:jc w:val="left"/>
      </w:pPr>
      <w:r>
        <w:rPr>
          <w:rFonts w:ascii="Arial" w:hAnsi="Arial"/>
          <w:b/>
          <w:i w:val="0"/>
          <w:color w:val="705D30"/>
          <w:sz w:val="24"/>
        </w:rPr>
        <w:t>9. PMI L120C (Cửa trượt nâng bản lớn)</w:t>
      </w:r>
    </w:p>
    <w:p>
      <w:pPr>
        <w:pStyle w:val="ListBullet"/>
        <w:spacing w:after="60"/>
      </w:pPr>
      <w:r>
        <w:rPr>
          <w:rFonts w:ascii="Arial" w:hAnsi="Arial"/>
          <w:sz w:val="21"/>
        </w:rPr>
        <w:t>Độ dày nhôm: 2.0mm.</w:t>
      </w:r>
    </w:p>
    <w:p>
      <w:pPr>
        <w:pStyle w:val="ListBullet"/>
        <w:spacing w:after="60"/>
      </w:pPr>
      <w:r>
        <w:rPr>
          <w:rFonts w:ascii="Arial" w:hAnsi="Arial"/>
          <w:sz w:val="21"/>
        </w:rPr>
        <w:t>Ưu điểm R&amp;D: Cơ cấu trượt nâng hạ nén gioăng kín khít tuyệt đối cách âm tốt, bánh xe chịu lực cực tốt cánh lướt nhẹ nhàng.</w:t>
      </w:r>
    </w:p>
    <w:p>
      <w:pPr>
        <w:pStyle w:val="ListBullet"/>
        <w:spacing w:after="60"/>
      </w:pPr>
      <w:r>
        <w:rPr>
          <w:rFonts w:ascii="Arial" w:hAnsi="Arial"/>
          <w:sz w:val="21"/>
        </w:rPr>
        <w:t>Nhược điểm R&amp;D: Chi phí phụ kiện nâng hạ nhập khẩu đắt đỏ.</w:t>
      </w:r>
    </w:p>
    <w:p>
      <w:pPr>
        <w:spacing w:before="120" w:after="120"/>
        <w:jc w:val="left"/>
      </w:pPr>
      <w:r>
        <w:rPr>
          <w:rFonts w:ascii="Arial" w:hAnsi="Arial"/>
          <w:b/>
          <w:i w:val="0"/>
          <w:color w:val="705D30"/>
          <w:sz w:val="24"/>
        </w:rPr>
        <w:t>10. PMI DLM128 (Cửa trượt nâng siêu tải trọng)</w:t>
      </w:r>
    </w:p>
    <w:p>
      <w:pPr>
        <w:pStyle w:val="ListBullet"/>
        <w:spacing w:after="60"/>
      </w:pPr>
      <w:r>
        <w:rPr>
          <w:rFonts w:ascii="Arial" w:hAnsi="Arial"/>
          <w:sz w:val="21"/>
        </w:rPr>
        <w:t>Độ dày nhôm: 2.2mm cực dày.</w:t>
      </w:r>
    </w:p>
    <w:p>
      <w:pPr>
        <w:pStyle w:val="ListBullet"/>
        <w:spacing w:after="60"/>
      </w:pPr>
      <w:r>
        <w:rPr>
          <w:rFonts w:ascii="Arial" w:hAnsi="Arial"/>
          <w:sz w:val="21"/>
        </w:rPr>
        <w:t>Ưu điểm R&amp;D: Bản rộng 128mm chịu bão gió tối đa ngoại thất, lắp được cánh kích thước siêu rộng lấy trọn tầm nhìn panorama.</w:t>
      </w:r>
    </w:p>
    <w:p>
      <w:pPr>
        <w:pStyle w:val="ListBullet"/>
        <w:spacing w:after="60"/>
      </w:pPr>
      <w:r>
        <w:rPr>
          <w:rFonts w:ascii="Arial" w:hAnsi="Arial"/>
          <w:sz w:val="21"/>
        </w:rPr>
        <w:t>Nhược điểm R&amp;D: Yêu cầu độ phẳng mặt nền sàn lắp dựng rất cao.</w:t>
      </w:r>
    </w:p>
    <w:p>
      <w:pPr>
        <w:spacing w:before="240" w:after="120"/>
        <w:jc w:val="left"/>
      </w:pPr>
      <w:r>
        <w:rPr>
          <w:rFonts w:ascii="Arial" w:hAnsi="Arial"/>
          <w:b/>
          <w:i w:val="0"/>
          <w:color w:val="C62828"/>
          <w:sz w:val="28"/>
        </w:rPr>
        <w:t>PHẦN SO SÁNH MA TRẬN PHÂN KHÚC HỆ PMI PE45 VỚI ĐỐI THỦ CẠNH TRANH</w:t>
      </w:r>
    </w:p>
    <w:p>
      <w:pPr>
        <w:spacing w:before="0" w:after="120"/>
        <w:jc w:val="left"/>
      </w:pPr>
      <w:r>
        <w:rPr>
          <w:rFonts w:ascii="Arial" w:hAnsi="Arial"/>
          <w:b w:val="0"/>
          <w:i w:val="0"/>
          <w:sz w:val="22"/>
        </w:rPr>
        <w:t>Bảng ma trận so sánh chéo đặc tính kỹ thuật hệ nhôm PMI PE45 nhập khẩu Malaysia với các dòng nhôm rãnh C Châu Âu cao cấp cạnh tranh trực tiếp trên thị trường: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Pr>
                <w:b/>
                <w:sz w:val="20"/>
              </w:rPr>
              <w:t>Đặc tính so sánh</w:t>
            </w:r>
          </w:p>
        </w:tc>
        <w:tc>
          <w:tcPr>
            <w:tcW w:type="dxa" w:w="1938"/>
          </w:tcPr>
          <w:p>
            <w:r>
              <w:rPr>
                <w:b/>
                <w:sz w:val="20"/>
              </w:rPr>
              <w:t>PMI PE45</w:t>
            </w:r>
          </w:p>
        </w:tc>
        <w:tc>
          <w:tcPr>
            <w:tcW w:type="dxa" w:w="1938"/>
          </w:tcPr>
          <w:p>
            <w:r>
              <w:rPr>
                <w:b/>
                <w:sz w:val="20"/>
              </w:rPr>
              <w:t>Kogen Slim 50</w:t>
            </w:r>
          </w:p>
        </w:tc>
        <w:tc>
          <w:tcPr>
            <w:tcW w:type="dxa" w:w="1938"/>
          </w:tcPr>
          <w:p>
            <w:r>
              <w:rPr>
                <w:b/>
                <w:sz w:val="20"/>
              </w:rPr>
              <w:t>Soco 65</w:t>
            </w:r>
          </w:p>
        </w:tc>
        <w:tc>
          <w:tcPr>
            <w:tcW w:type="dxa" w:w="1938"/>
          </w:tcPr>
          <w:p>
            <w:r>
              <w:rPr>
                <w:b/>
                <w:sz w:val="20"/>
              </w:rPr>
              <w:t>Maxpro R55</w:t>
            </w:r>
          </w:p>
        </w:tc>
      </w:tr>
      <w:tr>
        <w:tc>
          <w:tcPr>
            <w:tcW w:type="dxa" w:w="1938"/>
          </w:tcPr>
          <w:p>
            <w:r>
              <w:rPr>
                <w:b/>
                <w:sz w:val="19"/>
              </w:rPr>
              <w:t>Nguồn gốc xuất xứ</w:t>
            </w:r>
          </w:p>
        </w:tc>
        <w:tc>
          <w:tcPr>
            <w:tcW w:type="dxa" w:w="1938"/>
          </w:tcPr>
          <w:p>
            <w:r>
              <w:rPr>
                <w:sz w:val="19"/>
              </w:rPr>
              <w:t>Malaysia</w:t>
            </w:r>
          </w:p>
        </w:tc>
        <w:tc>
          <w:tcPr>
            <w:tcW w:type="dxa" w:w="1938"/>
          </w:tcPr>
          <w:p>
            <w:r>
              <w:rPr>
                <w:sz w:val="19"/>
              </w:rPr>
              <w:t>Đức/Việt Nam</w:t>
            </w:r>
          </w:p>
        </w:tc>
        <w:tc>
          <w:tcPr>
            <w:tcW w:type="dxa" w:w="1938"/>
          </w:tcPr>
          <w:p>
            <w:r>
              <w:rPr>
                <w:sz w:val="19"/>
              </w:rPr>
              <w:t>Trung Quốc (Cao cấp)</w:t>
            </w:r>
          </w:p>
        </w:tc>
        <w:tc>
          <w:tcPr>
            <w:tcW w:type="dxa" w:w="1938"/>
          </w:tcPr>
          <w:p>
            <w:r>
              <w:rPr>
                <w:sz w:val="19"/>
              </w:rPr>
              <w:t>Nhật Bản (Cận cao cấp)</w:t>
            </w:r>
          </w:p>
        </w:tc>
      </w:tr>
      <w:tr>
        <w:tc>
          <w:tcPr>
            <w:tcW w:type="dxa" w:w="1938"/>
          </w:tcPr>
          <w:p>
            <w:r>
              <w:rPr>
                <w:b/>
                <w:sz w:val="19"/>
              </w:rPr>
              <w:t>Độ dày nhôm (mm)</w:t>
            </w:r>
          </w:p>
        </w:tc>
        <w:tc>
          <w:tcPr>
            <w:tcW w:type="dxa" w:w="1938"/>
          </w:tcPr>
          <w:p>
            <w:r>
              <w:rPr>
                <w:sz w:val="19"/>
              </w:rPr>
              <w:t>1.4mm - 2.0mm</w:t>
            </w:r>
          </w:p>
        </w:tc>
        <w:tc>
          <w:tcPr>
            <w:tcW w:type="dxa" w:w="1938"/>
          </w:tcPr>
          <w:p>
            <w:r>
              <w:rPr>
                <w:sz w:val="19"/>
              </w:rPr>
              <w:t>1.6mm - 1.8mm</w:t>
            </w:r>
          </w:p>
        </w:tc>
        <w:tc>
          <w:tcPr>
            <w:tcW w:type="dxa" w:w="1938"/>
          </w:tcPr>
          <w:p>
            <w:r>
              <w:rPr>
                <w:sz w:val="19"/>
              </w:rPr>
              <w:t>1.6mm - 2.0mm</w:t>
            </w:r>
          </w:p>
        </w:tc>
        <w:tc>
          <w:tcPr>
            <w:tcW w:type="dxa" w:w="1938"/>
          </w:tcPr>
          <w:p>
            <w:r>
              <w:rPr>
                <w:sz w:val="19"/>
              </w:rPr>
              <w:t>1.4mm</w:t>
            </w:r>
          </w:p>
        </w:tc>
      </w:tr>
      <w:tr>
        <w:tc>
          <w:tcPr>
            <w:tcW w:type="dxa" w:w="1938"/>
          </w:tcPr>
          <w:p>
            <w:r>
              <w:rPr>
                <w:b/>
                <w:sz w:val="19"/>
              </w:rPr>
              <w:t>Hệ phụ kiện đi kèm</w:t>
            </w:r>
          </w:p>
        </w:tc>
        <w:tc>
          <w:tcPr>
            <w:tcW w:type="dxa" w:w="1938"/>
          </w:tcPr>
          <w:p>
            <w:r>
              <w:rPr>
                <w:sz w:val="19"/>
              </w:rPr>
              <w:t>Hopo / CMECH rãnh C</w:t>
            </w:r>
          </w:p>
        </w:tc>
        <w:tc>
          <w:tcPr>
            <w:tcW w:type="dxa" w:w="1938"/>
          </w:tcPr>
          <w:p>
            <w:r>
              <w:rPr>
                <w:sz w:val="19"/>
              </w:rPr>
              <w:t>Kogen / CMECH rãnh C</w:t>
            </w:r>
          </w:p>
        </w:tc>
        <w:tc>
          <w:tcPr>
            <w:tcW w:type="dxa" w:w="1938"/>
          </w:tcPr>
          <w:p>
            <w:r>
              <w:rPr>
                <w:sz w:val="19"/>
              </w:rPr>
              <w:t>Soco / CMECH rãnh C</w:t>
            </w:r>
          </w:p>
        </w:tc>
        <w:tc>
          <w:tcPr>
            <w:tcW w:type="dxa" w:w="1938"/>
          </w:tcPr>
          <w:p>
            <w:r>
              <w:rPr>
                <w:sz w:val="19"/>
              </w:rPr>
              <w:t>Maxpro / CMECH rãnh C</w:t>
            </w:r>
          </w:p>
        </w:tc>
      </w:tr>
      <w:tr>
        <w:tc>
          <w:tcPr>
            <w:tcW w:type="dxa" w:w="1938"/>
          </w:tcPr>
          <w:p>
            <w:r>
              <w:rPr>
                <w:b/>
                <w:sz w:val="19"/>
              </w:rPr>
              <w:t>Công nghệ hoàn thiện</w:t>
            </w:r>
          </w:p>
        </w:tc>
        <w:tc>
          <w:tcPr>
            <w:tcW w:type="dxa" w:w="1938"/>
          </w:tcPr>
          <w:p>
            <w:r>
              <w:rPr>
                <w:sz w:val="19"/>
              </w:rPr>
              <w:t>Sơn tĩnh điện AkzoNobel</w:t>
            </w:r>
          </w:p>
        </w:tc>
        <w:tc>
          <w:tcPr>
            <w:tcW w:type="dxa" w:w="1938"/>
          </w:tcPr>
          <w:p>
            <w:r>
              <w:rPr>
                <w:sz w:val="19"/>
              </w:rPr>
              <w:t>Sơn tĩnh điện hạt mịn</w:t>
            </w:r>
          </w:p>
        </w:tc>
        <w:tc>
          <w:tcPr>
            <w:tcW w:type="dxa" w:w="1938"/>
          </w:tcPr>
          <w:p>
            <w:r>
              <w:rPr>
                <w:sz w:val="19"/>
              </w:rPr>
              <w:t>Sơn tĩnh điện Fluorocarbon</w:t>
            </w:r>
          </w:p>
        </w:tc>
        <w:tc>
          <w:tcPr>
            <w:tcW w:type="dxa" w:w="1938"/>
          </w:tcPr>
          <w:p>
            <w:r>
              <w:rPr>
                <w:sz w:val="19"/>
              </w:rPr>
              <w:t>Mạ điện di Anodise ED</w:t>
            </w:r>
          </w:p>
        </w:tc>
      </w:tr>
      <w:tr>
        <w:tc>
          <w:tcPr>
            <w:tcW w:type="dxa" w:w="1938"/>
          </w:tcPr>
          <w:p>
            <w:r>
              <w:rPr>
                <w:b/>
                <w:sz w:val="19"/>
              </w:rPr>
              <w:t>Phân khúc giá bán</w:t>
            </w:r>
          </w:p>
        </w:tc>
        <w:tc>
          <w:tcPr>
            <w:tcW w:type="dxa" w:w="1938"/>
          </w:tcPr>
          <w:p>
            <w:r>
              <w:rPr>
                <w:sz w:val="19"/>
              </w:rPr>
              <w:t>$$$ (Cận cao cấp)</w:t>
            </w:r>
          </w:p>
        </w:tc>
        <w:tc>
          <w:tcPr>
            <w:tcW w:type="dxa" w:w="1938"/>
          </w:tcPr>
          <w:p>
            <w:r>
              <w:rPr>
                <w:sz w:val="19"/>
              </w:rPr>
              <w:t>$$$$ (Cao cấp)</w:t>
            </w:r>
          </w:p>
        </w:tc>
        <w:tc>
          <w:tcPr>
            <w:tcW w:type="dxa" w:w="1938"/>
          </w:tcPr>
          <w:p>
            <w:r>
              <w:rPr>
                <w:sz w:val="19"/>
              </w:rPr>
              <w:t>$$$ (Khá - Cao cấp)</w:t>
            </w:r>
          </w:p>
        </w:tc>
        <w:tc>
          <w:tcPr>
            <w:tcW w:type="dxa" w:w="1938"/>
          </w:tcPr>
          <w:p>
            <w:r>
              <w:rPr>
                <w:sz w:val="19"/>
              </w:rPr>
              <w:t>$$$ (Cận cao cấp)</w:t>
            </w:r>
          </w:p>
        </w:tc>
      </w:tr>
    </w:tbl>
    <w:p/>
    <w:p>
      <w:pPr>
        <w:spacing w:before="0" w:after="120"/>
        <w:jc w:val="left"/>
      </w:pPr>
      <w:r>
        <w:rPr>
          <w:rFonts w:ascii="Arial" w:hAnsi="Arial"/>
          <w:b w:val="0"/>
          <w:i/>
          <w:sz w:val="20"/>
        </w:rPr>
        <w:t>Tài liệu lưu hành nội bộ và thuộc bản quyền R&amp;D Sao Vàng Group.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