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Arial" w:hAnsi="Arial"/>
          <w:b/>
          <w:color w:val="705D30"/>
          <w:sz w:val="24"/>
        </w:rPr>
        <w:t>CÔNG TY CỔ PHẦN SẢN XUẤT CƠ KHÍ SAO VÀNG</w:t>
      </w:r>
    </w:p>
    <w:p>
      <w:pPr>
        <w:spacing w:before="800" w:after="400"/>
        <w:jc w:val="center"/>
      </w:pPr>
      <w:r>
        <w:rPr>
          <w:rFonts w:ascii="Arial" w:hAnsi="Arial"/>
          <w:b/>
          <w:color w:val="0D2240"/>
          <w:sz w:val="44"/>
        </w:rPr>
        <w:t>THƯ VIỆN KỸ THUẬT &amp; CATALOGUE</w:t>
        <w:br/>
        <w:t>HỆ CỬA NHÔM SOCO SYSTEM - ITALY LOOK</w:t>
      </w:r>
    </w:p>
    <w:p>
      <w:pPr>
        <w:jc w:val="center"/>
      </w:pPr>
      <w:r>
        <w:rPr>
          <w:rFonts w:ascii="Arial" w:hAnsi="Arial"/>
          <w:i/>
          <w:color w:val="4B5563"/>
          <w:sz w:val="22"/>
        </w:rPr>
        <w:t>Tài liệu kỹ thuật tổng hợp hệ thống cửa nhôm định hình rãnh C Châu Âu SOCO System</w:t>
        <w:br/>
        <w:t>Ứng dụng công nghệ xử lý hóa hóa nhôm Anodized siêu cứng chống mài mòn muối biển vượt trội</w:t>
      </w:r>
    </w:p>
    <w:p>
      <w:pPr>
        <w:spacing w:before="3000"/>
        <w:jc w:val="center"/>
      </w:pPr>
      <w:r>
        <w:rPr>
          <w:rFonts w:ascii="Arial" w:hAnsi="Arial"/>
          <w:b/>
          <w:sz w:val="21"/>
        </w:rPr>
        <w:t>Năm 2026 - Lưu hành nội bộ</w:t>
      </w:r>
    </w:p>
    <w:p>
      <w:r>
        <w:br w:type="page"/>
      </w:r>
    </w:p>
    <w:p>
      <w:pPr>
        <w:pStyle w:val="Heading1"/>
        <w:keepNext/>
        <w:spacing w:before="180" w:after="60"/>
      </w:pPr>
      <w:r>
        <w:rPr>
          <w:rFonts w:ascii="Arial" w:hAnsi="Arial"/>
          <w:color w:val="0D2240"/>
          <w:sz w:val="32"/>
        </w:rPr>
        <w:t>GIỚI THIỆU THƯƠNG HIỆU NHÔM SOCO SYSTEM (YONGXING)</w:t>
      </w:r>
    </w:p>
    <w:p>
      <w:pPr>
        <w:spacing w:before="0" w:after="90" w:line="276" w:lineRule="auto"/>
      </w:pPr>
      <w:r>
        <w:rPr>
          <w:rFonts w:ascii="Arial" w:hAnsi="Arial"/>
          <w:b w:val="0"/>
          <w:i w:val="0"/>
          <w:sz w:val="22"/>
        </w:rPr>
        <w:t>SOCO System (Solution Construction) là dòng sản phẩm nhôm hệ cao cấp được thiết kế theo rãnh C Châu Âu và phong cách Italy (Ý) thanh lịch, lịch lãm, sản xuất đùn ép bởi tập đoàn nhôm Yongxing Việt Nam. Đặc trưng công nghệ nổi bật nhất của SOCO là ứng dụng công nghệ xử lý bề mặt nhôm mạ màu Anodized hiện đại: thanh nhôm được đưa qua các bể dung dịch axit hóa học kết hợp dòng điện phân tạo nên lớp oxit nhôm bọc ngoài cực kỳ dày cứng chống ăn mòn hóa cơ học. Nhôm Anode của SOCO đạt độ bền màu vượt trội trên 30 năm, chống trầy xước hiệu quả và hoàn toàn miễn dịch với tác hại của không khí muối biển mặn. SOCO sở hữu tông màu vàng Champagne lộng lẫy và bạc nhôm sang trọng, rãnh C Châu Âu tương thích phụ kiện cao cấp CMECH, Hopo.</w:t>
      </w:r>
    </w:p>
    <w:p>
      <w:pPr>
        <w:spacing w:before="0" w:after="90" w:line="276" w:lineRule="auto"/>
      </w:pPr>
      <w:r>
        <w:rPr>
          <w:rFonts w:ascii="Arial" w:hAnsi="Arial"/>
          <w:b w:val="0"/>
          <w:i w:val="0"/>
          <w:sz w:val="22"/>
        </w:rPr>
        <w:t>SOCO System cung cấp các phân hệ nhôm đùn ép đa dạng bao gồm:</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0D2240"/>
            <w:tcMar>
              <w:top w:w="120" w:type="dxa"/>
              <w:bottom w:w="120" w:type="dxa"/>
              <w:left w:w="100" w:type="dxa"/>
              <w:right w:w="100" w:type="dxa"/>
            </w:tcMar>
          </w:tcPr>
          <w:p>
            <w:pPr>
              <w:jc w:val="center"/>
            </w:pPr>
            <w:r>
              <w:rPr>
                <w:rFonts w:ascii="Arial" w:hAnsi="Arial"/>
                <w:b/>
                <w:color w:val="FFFFFF"/>
                <w:sz w:val="19"/>
              </w:rPr>
              <w:t>STT</w:t>
            </w:r>
          </w:p>
        </w:tc>
        <w:tc>
          <w:tcPr>
            <w:tcW w:type="dxa" w:w="1728"/>
            <w:shd w:fill="0D2240"/>
            <w:tcMar>
              <w:top w:w="120" w:type="dxa"/>
              <w:bottom w:w="120" w:type="dxa"/>
              <w:left w:w="100" w:type="dxa"/>
              <w:right w:w="100" w:type="dxa"/>
            </w:tcMar>
          </w:tcPr>
          <w:p>
            <w:pPr>
              <w:jc w:val="center"/>
            </w:pPr>
            <w:r>
              <w:rPr>
                <w:rFonts w:ascii="Arial" w:hAnsi="Arial"/>
                <w:b/>
                <w:color w:val="FFFFFF"/>
                <w:sz w:val="19"/>
              </w:rPr>
              <w:t>Mã Hệ</w:t>
            </w:r>
          </w:p>
        </w:tc>
        <w:tc>
          <w:tcPr>
            <w:tcW w:type="dxa" w:w="2880"/>
            <w:shd w:fill="0D2240"/>
            <w:tcMar>
              <w:top w:w="120" w:type="dxa"/>
              <w:bottom w:w="120" w:type="dxa"/>
              <w:left w:w="100" w:type="dxa"/>
              <w:right w:w="100" w:type="dxa"/>
            </w:tcMar>
          </w:tcPr>
          <w:p>
            <w:pPr>
              <w:jc w:val="center"/>
            </w:pPr>
            <w:r>
              <w:rPr>
                <w:rFonts w:ascii="Arial" w:hAnsi="Arial"/>
                <w:b/>
                <w:color w:val="FFFFFF"/>
                <w:sz w:val="19"/>
              </w:rPr>
              <w:t>Tên Hệ Chi Tiết</w:t>
            </w:r>
          </w:p>
        </w:tc>
        <w:tc>
          <w:tcPr>
            <w:tcW w:type="dxa" w:w="1728"/>
            <w:shd w:fill="0D2240"/>
            <w:tcMar>
              <w:top w:w="120" w:type="dxa"/>
              <w:bottom w:w="120" w:type="dxa"/>
              <w:left w:w="100" w:type="dxa"/>
              <w:right w:w="100" w:type="dxa"/>
            </w:tcMar>
          </w:tcPr>
          <w:p>
            <w:pPr>
              <w:jc w:val="center"/>
            </w:pPr>
            <w:r>
              <w:rPr>
                <w:rFonts w:ascii="Arial" w:hAnsi="Arial"/>
                <w:b/>
                <w:color w:val="FFFFFF"/>
                <w:sz w:val="19"/>
              </w:rPr>
              <w:t>Độ Dày Nhôm (mm)</w:t>
            </w:r>
          </w:p>
        </w:tc>
        <w:tc>
          <w:tcPr>
            <w:tcW w:type="dxa" w:w="3744"/>
            <w:shd w:fill="0D2240"/>
            <w:tcMar>
              <w:top w:w="120" w:type="dxa"/>
              <w:bottom w:w="120" w:type="dxa"/>
              <w:left w:w="100" w:type="dxa"/>
              <w:right w:w="100" w:type="dxa"/>
            </w:tcMar>
          </w:tcPr>
          <w:p>
            <w:pPr>
              <w:jc w:val="center"/>
            </w:pPr>
            <w:r>
              <w:rPr>
                <w:rFonts w:ascii="Arial" w:hAnsi="Arial"/>
                <w:b/>
                <w:color w:val="FFFFFF"/>
                <w:sz w:val="19"/>
              </w:rPr>
              <w:t>Loại Sản Phẩm &amp; Công Năng Tiêu Biểu</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1</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SOCO 65 Quay</w:t>
            </w:r>
          </w:p>
        </w:tc>
        <w:tc>
          <w:tcPr>
            <w:tcW w:type="dxa" w:w="2880"/>
            <w:shd w:fill="F7F9FC"/>
            <w:tcMar>
              <w:top w:w="80" w:type="dxa"/>
              <w:bottom w:w="80" w:type="dxa"/>
              <w:left w:w="100" w:type="dxa"/>
              <w:right w:w="100" w:type="dxa"/>
            </w:tcMar>
          </w:tcPr>
          <w:p>
            <w:pPr>
              <w:spacing w:line="276" w:lineRule="auto"/>
            </w:pPr>
            <w:r>
              <w:rPr>
                <w:rFonts w:ascii="Arial" w:hAnsi="Arial"/>
                <w:sz w:val="18"/>
              </w:rPr>
              <w:t>Cửa mở quay phong cách Ý</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1.6mm - 2.0mm</w:t>
            </w:r>
          </w:p>
        </w:tc>
        <w:tc>
          <w:tcPr>
            <w:tcW w:type="dxa" w:w="3744"/>
            <w:shd w:fill="F7F9FC"/>
            <w:tcMar>
              <w:top w:w="80" w:type="dxa"/>
              <w:bottom w:w="80" w:type="dxa"/>
              <w:left w:w="100" w:type="dxa"/>
              <w:right w:w="100" w:type="dxa"/>
            </w:tcMar>
          </w:tcPr>
          <w:p>
            <w:pPr>
              <w:spacing w:line="276" w:lineRule="auto"/>
            </w:pPr>
            <w:r>
              <w:rPr>
                <w:rFonts w:ascii="Arial" w:hAnsi="Arial"/>
                <w:sz w:val="18"/>
              </w:rPr>
              <w:t>AW/AD 65 mở quay rãnh C Châu Âu cánh phẳng trơn không gân nổi sang trọng.</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2</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SOCO 94 Lùa</w:t>
            </w:r>
          </w:p>
        </w:tc>
        <w:tc>
          <w:tcPr>
            <w:tcW w:type="dxa" w:w="2880"/>
            <w:shd w:fill="FFFFFF"/>
            <w:tcMar>
              <w:top w:w="80" w:type="dxa"/>
              <w:bottom w:w="80" w:type="dxa"/>
              <w:left w:w="100" w:type="dxa"/>
              <w:right w:w="100" w:type="dxa"/>
            </w:tcMar>
          </w:tcPr>
          <w:p>
            <w:pPr>
              <w:spacing w:line="276" w:lineRule="auto"/>
            </w:pPr>
            <w:r>
              <w:rPr>
                <w:rFonts w:ascii="Arial" w:hAnsi="Arial"/>
                <w:sz w:val="18"/>
              </w:rPr>
              <w:t>Cửa trượt lùa 2 ray</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1.4mm - 1.6mm</w:t>
            </w:r>
          </w:p>
        </w:tc>
        <w:tc>
          <w:tcPr>
            <w:tcW w:type="dxa" w:w="3744"/>
            <w:shd w:fill="FFFFFF"/>
            <w:tcMar>
              <w:top w:w="80" w:type="dxa"/>
              <w:bottom w:w="80" w:type="dxa"/>
              <w:left w:w="100" w:type="dxa"/>
              <w:right w:w="100" w:type="dxa"/>
            </w:tcMar>
          </w:tcPr>
          <w:p>
            <w:pPr>
              <w:spacing w:line="276" w:lineRule="auto"/>
            </w:pPr>
            <w:r>
              <w:rPr>
                <w:rFonts w:ascii="Arial" w:hAnsi="Arial"/>
                <w:sz w:val="18"/>
              </w:rPr>
              <w:t>Cửa đi/sổ trượt lùa ngang lồng cánh ray inox tròn đúc lướt êm ái.</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3</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SOCO 120 Lùa</w:t>
            </w:r>
          </w:p>
        </w:tc>
        <w:tc>
          <w:tcPr>
            <w:tcW w:type="dxa" w:w="2880"/>
            <w:shd w:fill="F7F9FC"/>
            <w:tcMar>
              <w:top w:w="80" w:type="dxa"/>
              <w:bottom w:w="80" w:type="dxa"/>
              <w:left w:w="100" w:type="dxa"/>
              <w:right w:w="100" w:type="dxa"/>
            </w:tcMar>
          </w:tcPr>
          <w:p>
            <w:pPr>
              <w:spacing w:line="276" w:lineRule="auto"/>
            </w:pPr>
            <w:r>
              <w:rPr>
                <w:rFonts w:ascii="Arial" w:hAnsi="Arial"/>
                <w:sz w:val="18"/>
              </w:rPr>
              <w:t>Cửa trượt lùa cánh rộng</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2.0mm</w:t>
            </w:r>
          </w:p>
        </w:tc>
        <w:tc>
          <w:tcPr>
            <w:tcW w:type="dxa" w:w="3744"/>
            <w:shd w:fill="F7F9FC"/>
            <w:tcMar>
              <w:top w:w="80" w:type="dxa"/>
              <w:bottom w:w="80" w:type="dxa"/>
              <w:left w:w="100" w:type="dxa"/>
              <w:right w:w="100" w:type="dxa"/>
            </w:tcMar>
          </w:tcPr>
          <w:p>
            <w:pPr>
              <w:spacing w:line="276" w:lineRule="auto"/>
            </w:pPr>
            <w:r>
              <w:rPr>
                <w:rFonts w:ascii="Arial" w:hAnsi="Arial"/>
                <w:sz w:val="18"/>
              </w:rPr>
              <w:t>Cửa lùa trượt hoặc trượt nâng Lift &amp; Slide bản rộng 120mm chịu tải gió penthouse.</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4</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SOCO 180 Lùa</w:t>
            </w:r>
          </w:p>
        </w:tc>
        <w:tc>
          <w:tcPr>
            <w:tcW w:type="dxa" w:w="2880"/>
            <w:shd w:fill="FFFFFF"/>
            <w:tcMar>
              <w:top w:w="80" w:type="dxa"/>
              <w:bottom w:w="80" w:type="dxa"/>
              <w:left w:w="100" w:type="dxa"/>
              <w:right w:w="100" w:type="dxa"/>
            </w:tcMar>
          </w:tcPr>
          <w:p>
            <w:pPr>
              <w:spacing w:line="276" w:lineRule="auto"/>
            </w:pPr>
            <w:r>
              <w:rPr>
                <w:rFonts w:ascii="Arial" w:hAnsi="Arial"/>
                <w:sz w:val="18"/>
              </w:rPr>
              <w:t>Cửa trượt lùa 3 ray</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1.4mm - 2.0mm</w:t>
            </w:r>
          </w:p>
        </w:tc>
        <w:tc>
          <w:tcPr>
            <w:tcW w:type="dxa" w:w="3744"/>
            <w:shd w:fill="FFFFFF"/>
            <w:tcMar>
              <w:top w:w="80" w:type="dxa"/>
              <w:bottom w:w="80" w:type="dxa"/>
              <w:left w:w="100" w:type="dxa"/>
              <w:right w:w="100" w:type="dxa"/>
            </w:tcMar>
          </w:tcPr>
          <w:p>
            <w:pPr>
              <w:spacing w:line="276" w:lineRule="auto"/>
            </w:pPr>
            <w:r>
              <w:rPr>
                <w:rFonts w:ascii="Arial" w:hAnsi="Arial"/>
                <w:sz w:val="18"/>
              </w:rPr>
              <w:t>Cửa đi trượt lùa 3 ray mở rộng tối đa 2/3 diện tích lối ra sân vườn đại sảnh.</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5</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SOCO X xếp trượt</w:t>
            </w:r>
          </w:p>
        </w:tc>
        <w:tc>
          <w:tcPr>
            <w:tcW w:type="dxa" w:w="2880"/>
            <w:shd w:fill="F7F9FC"/>
            <w:tcMar>
              <w:top w:w="80" w:type="dxa"/>
              <w:bottom w:w="80" w:type="dxa"/>
              <w:left w:w="100" w:type="dxa"/>
              <w:right w:w="100" w:type="dxa"/>
            </w:tcMar>
          </w:tcPr>
          <w:p>
            <w:pPr>
              <w:spacing w:line="276" w:lineRule="auto"/>
            </w:pPr>
            <w:r>
              <w:rPr>
                <w:rFonts w:ascii="Arial" w:hAnsi="Arial"/>
                <w:sz w:val="18"/>
              </w:rPr>
              <w:t>Cửa xếp gấp trượt xếp lùa</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1.8mm - 2.0mm</w:t>
            </w:r>
          </w:p>
        </w:tc>
        <w:tc>
          <w:tcPr>
            <w:tcW w:type="dxa" w:w="3744"/>
            <w:shd w:fill="F7F9FC"/>
            <w:tcMar>
              <w:top w:w="80" w:type="dxa"/>
              <w:bottom w:w="80" w:type="dxa"/>
              <w:left w:w="100" w:type="dxa"/>
              <w:right w:w="100" w:type="dxa"/>
            </w:tcMar>
          </w:tcPr>
          <w:p>
            <w:pPr>
              <w:spacing w:line="276" w:lineRule="auto"/>
            </w:pPr>
            <w:r>
              <w:rPr>
                <w:rFonts w:ascii="Arial" w:hAnsi="Arial"/>
                <w:sz w:val="18"/>
              </w:rPr>
              <w:t>Cửa xếp trượt dồn cánh ray treo trên chịu lực dập ke ép góc thủy lực cứng vững.</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6</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SOCO Vách Kính</w:t>
            </w:r>
          </w:p>
        </w:tc>
        <w:tc>
          <w:tcPr>
            <w:tcW w:type="dxa" w:w="2880"/>
            <w:shd w:fill="FFFFFF"/>
            <w:tcMar>
              <w:top w:w="80" w:type="dxa"/>
              <w:bottom w:w="80" w:type="dxa"/>
              <w:left w:w="100" w:type="dxa"/>
              <w:right w:w="100" w:type="dxa"/>
            </w:tcMar>
          </w:tcPr>
          <w:p>
            <w:pPr>
              <w:spacing w:line="276" w:lineRule="auto"/>
            </w:pPr>
            <w:r>
              <w:rPr>
                <w:rFonts w:ascii="Arial" w:hAnsi="Arial"/>
                <w:sz w:val="18"/>
              </w:rPr>
              <w:t>Vách ngăn kính tĩnh SOCO</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1.6mm - 2.0mm</w:t>
            </w:r>
          </w:p>
        </w:tc>
        <w:tc>
          <w:tcPr>
            <w:tcW w:type="dxa" w:w="3744"/>
            <w:shd w:fill="FFFFFF"/>
            <w:tcMar>
              <w:top w:w="80" w:type="dxa"/>
              <w:bottom w:w="80" w:type="dxa"/>
              <w:left w:w="100" w:type="dxa"/>
              <w:right w:w="100" w:type="dxa"/>
            </w:tcMar>
          </w:tcPr>
          <w:p>
            <w:pPr>
              <w:spacing w:line="276" w:lineRule="auto"/>
            </w:pPr>
            <w:r>
              <w:rPr>
                <w:rFonts w:ascii="Arial" w:hAnsi="Arial"/>
                <w:sz w:val="18"/>
              </w:rPr>
              <w:t>Vách kính cố định liên kết gioăng EPDM kín khí cách âm cản bức xạ nóng tốt.</w:t>
            </w:r>
          </w:p>
        </w:tc>
      </w:tr>
    </w:tbl>
    <w:p>
      <w:r>
        <w:br w:type="page"/>
      </w:r>
    </w:p>
    <w:p>
      <w:pPr>
        <w:pStyle w:val="Heading1"/>
        <w:keepNext/>
        <w:spacing w:before="180" w:after="60"/>
      </w:pPr>
      <w:r>
        <w:rPr>
          <w:rFonts w:ascii="Arial" w:hAnsi="Arial"/>
          <w:color w:val="0D2240"/>
          <w:sz w:val="32"/>
        </w:rPr>
        <w:t>CHI TIẾT THÔNG SỐ &amp; ỨNG DỤNG CÁC PHÂN HỆ SOCO SYSTEM</w:t>
      </w:r>
    </w:p>
    <w:p>
      <w:pPr>
        <w:pStyle w:val="Heading2"/>
        <w:keepNext/>
        <w:spacing w:before="180" w:after="60"/>
      </w:pPr>
      <w:r>
        <w:rPr>
          <w:rFonts w:ascii="Arial" w:hAnsi="Arial"/>
          <w:color w:val="705D30"/>
          <w:sz w:val="26"/>
        </w:rPr>
        <w:t>1. SOCO 65 Cửa mở quay phong cách Italy look</w:t>
      </w:r>
    </w:p>
    <w:p>
      <w:pPr>
        <w:spacing w:before="0" w:after="90" w:line="276" w:lineRule="auto"/>
      </w:pPr>
      <w:r>
        <w:rPr>
          <w:rFonts w:ascii="Arial" w:hAnsi="Arial"/>
          <w:b w:val="0"/>
          <w:i w:val="0"/>
          <w:sz w:val="22"/>
        </w:rPr>
        <w:t>• Độ dày nhôm: 1.6mm cho cửa sổ hất, 2.0mm cho cửa đi mở quay chính.</w:t>
        <w:br/>
        <w:t>• Tên mã cụ thể: SOCO6501, SOCO6502, SOCO6504, SOCO6505, SOCO6506.</w:t>
        <w:br/>
        <w:t>• Điểm nhấn thiết kế: Khung bao bản dày 65mm. Rãnh C Châu Âu chèn khóa đa điểm chìm giúp tăng an ninh và cản cạy phá.</w:t>
        <w:br/>
        <w:t>• Thẩm mỹ: Thiết kế trơn phẳng phẳng lì không gân nổi mang đậm nét tối giản hiện đại của Ý.</w:t>
      </w:r>
    </w:p>
    <w:p>
      <w:pPr>
        <w:pStyle w:val="Heading2"/>
        <w:keepNext/>
        <w:spacing w:before="180" w:after="60"/>
      </w:pPr>
      <w:r>
        <w:rPr>
          <w:rFonts w:ascii="Arial" w:hAnsi="Arial"/>
          <w:color w:val="705D30"/>
          <w:sz w:val="26"/>
        </w:rPr>
        <w:t>2. SOCO 94 Cửa trượt lùa ngang phổ thông</w:t>
      </w:r>
    </w:p>
    <w:p>
      <w:pPr>
        <w:spacing w:before="0" w:after="90" w:line="276" w:lineRule="auto"/>
      </w:pPr>
      <w:r>
        <w:rPr>
          <w:rFonts w:ascii="Arial" w:hAnsi="Arial"/>
          <w:b w:val="0"/>
          <w:i w:val="0"/>
          <w:sz w:val="22"/>
        </w:rPr>
        <w:t>• Độ dày nhôm: 1.4mm - 1.6mm.</w:t>
        <w:br/>
        <w:t>• Tên mã cụ thể: SOCO9401, SOCO9402, SOCO9403, SOCO9405, SOCO9406, SOCO9407.</w:t>
        <w:br/>
        <w:t>• Cơ cấu trượt: Ray Inox đúc tròn chìm giúp các bánh xe kép chạy êm, giảm ma sát tối đa cản xệ cánh.</w:t>
        <w:br/>
        <w:t>• Ứng dụng: Cửa sổ lùa trượt, cửa phòng ngăn ban công vừa phải.</w:t>
      </w:r>
    </w:p>
    <w:p>
      <w:pPr>
        <w:pStyle w:val="Heading2"/>
        <w:keepNext/>
        <w:spacing w:before="180" w:after="60"/>
      </w:pPr>
      <w:r>
        <w:rPr>
          <w:rFonts w:ascii="Arial" w:hAnsi="Arial"/>
          <w:color w:val="705D30"/>
          <w:sz w:val="26"/>
        </w:rPr>
        <w:t>3. SOCO 120 Cửa đi trượt nâng Lift &amp; Slide chịu bão gió</w:t>
      </w:r>
    </w:p>
    <w:p>
      <w:pPr>
        <w:spacing w:before="0" w:after="90" w:line="276" w:lineRule="auto"/>
      </w:pPr>
      <w:r>
        <w:rPr>
          <w:rFonts w:ascii="Arial" w:hAnsi="Arial"/>
          <w:b w:val="0"/>
          <w:i w:val="0"/>
          <w:sz w:val="22"/>
        </w:rPr>
        <w:t>• Độ dày nhôm: 2.0mm bản cánh to chịu mô-men xoắn lớn.</w:t>
        <w:br/>
        <w:t>• Tên mã cụ thể: SOCO12001, SOCO12002, SOCO12003, SOCO12004, SOCO12005.</w:t>
        <w:br/>
        <w:t>• Điểm nhấn: Thiết kế bản lớn 120mm thích hợp cho các biệt thự hướng biển hoặc ban công nhà cao tầng chịu áp lực bão giật cao.</w:t>
      </w:r>
    </w:p>
    <w:p>
      <w:pPr>
        <w:pStyle w:val="Heading2"/>
        <w:keepNext/>
        <w:spacing w:before="180" w:after="60"/>
      </w:pPr>
      <w:r>
        <w:rPr>
          <w:rFonts w:ascii="Arial" w:hAnsi="Arial"/>
          <w:color w:val="705D30"/>
          <w:sz w:val="26"/>
        </w:rPr>
        <w:t>4. SOCO 180 Cửa trượt lùa 3 ray mở rộng tối đa</w:t>
      </w:r>
    </w:p>
    <w:p>
      <w:pPr>
        <w:spacing w:before="0" w:after="90" w:line="276" w:lineRule="auto"/>
      </w:pPr>
      <w:r>
        <w:rPr>
          <w:rFonts w:ascii="Arial" w:hAnsi="Arial"/>
          <w:b w:val="0"/>
          <w:i w:val="0"/>
          <w:sz w:val="22"/>
        </w:rPr>
        <w:t>• Độ dày nhôm: 1.4mm - 2.0mm.</w:t>
        <w:br/>
        <w:t>• Tên mã cụ thể: SOCO18001, SOCO18002, SOCO18003, SOCO18004.</w:t>
        <w:br/>
        <w:t>• Ưu điểm vượt trội: Thiết kế bản to 180mm có 3 đường ray lướt cánh độc lập. Cho phép kéo dồn cánh mở toang tối đa 2/3 diện tích sảnh ra vào vườn ban công rộng lớn sảnh biệt thự, tạo tầm nhìn kính Panorama hoàn mỹ.</w:t>
      </w:r>
    </w:p>
    <w:p>
      <w:pPr>
        <w:pStyle w:val="Heading2"/>
        <w:keepNext/>
        <w:spacing w:before="180" w:after="60"/>
      </w:pPr>
      <w:r>
        <w:rPr>
          <w:rFonts w:ascii="Arial" w:hAnsi="Arial"/>
          <w:color w:val="705D30"/>
          <w:sz w:val="26"/>
        </w:rPr>
        <w:t>5. SOCO Hệ cửa đi xếp trượt xếp lùa cánh to</w:t>
      </w:r>
    </w:p>
    <w:p>
      <w:pPr>
        <w:spacing w:before="0" w:after="90" w:line="276" w:lineRule="auto"/>
      </w:pPr>
      <w:r>
        <w:rPr>
          <w:rFonts w:ascii="Arial" w:hAnsi="Arial"/>
          <w:b w:val="0"/>
          <w:i w:val="0"/>
          <w:sz w:val="22"/>
        </w:rPr>
        <w:t>• Độ dày nhôm: 1.8mm - 2.0mm.</w:t>
        <w:br/>
        <w:t>• Cơ chế xếp gấp: Trục bản lề chịu tải treo trên dập Ke góc ép thủy lực nén khít, dồn gấp xếp gọn 95% diện tích mặt tiền biệt thự showroom.</w:t>
      </w:r>
    </w:p>
    <w:p>
      <w:pPr>
        <w:pStyle w:val="Heading2"/>
        <w:keepNext/>
        <w:spacing w:before="180" w:after="60"/>
      </w:pPr>
      <w:r>
        <w:rPr>
          <w:rFonts w:ascii="Arial" w:hAnsi="Arial"/>
          <w:color w:val="705D30"/>
          <w:sz w:val="26"/>
        </w:rPr>
        <w:t>6. SOCO Vách ngăn kính cố định cách âm cách nhiệt</w:t>
      </w:r>
    </w:p>
    <w:p>
      <w:pPr>
        <w:spacing w:before="0" w:after="90" w:line="276" w:lineRule="auto"/>
      </w:pPr>
      <w:r>
        <w:rPr>
          <w:rFonts w:ascii="Arial" w:hAnsi="Arial"/>
          <w:b w:val="0"/>
          <w:i w:val="0"/>
          <w:sz w:val="22"/>
        </w:rPr>
        <w:t>• Độ dày nhôm: 1.6mm - 2.0mm.</w:t>
        <w:br/>
        <w:t>• Ưu điểm: Hệ gioăng cao su đàn hồi kép EPDM nhiều khoang kín chèn khít mép kính hộp Low-E chống nóng tối ưu.</w:t>
      </w:r>
    </w:p>
    <w:p>
      <w:r>
        <w:br w:type="page"/>
      </w:r>
    </w:p>
    <w:p>
      <w:pPr>
        <w:pStyle w:val="Heading1"/>
        <w:keepNext/>
        <w:spacing w:before="180" w:after="60"/>
      </w:pPr>
      <w:r>
        <w:rPr>
          <w:rFonts w:ascii="Arial" w:hAnsi="Arial"/>
          <w:color w:val="0D2240"/>
          <w:sz w:val="32"/>
        </w:rPr>
        <w:t>CÔNG NGHỆ NHÔM ANODE SOCO VÀ BẢO HÀNH 30 NĂM</w:t>
      </w:r>
    </w:p>
    <w:p>
      <w:pPr>
        <w:spacing w:before="0" w:after="90" w:line="276" w:lineRule="auto"/>
      </w:pPr>
      <w:r>
        <w:rPr>
          <w:rFonts w:ascii="Arial" w:hAnsi="Arial"/>
          <w:b w:val="0"/>
          <w:i w:val="0"/>
          <w:sz w:val="22"/>
        </w:rPr>
        <w:t>Nhôm SOCO đùn ép từ mác nhôm sạch đạt tiêu chuẩn độ cứng vật lý 6063-T6. Bề mặt thanh nhôm được xử lý hóa học trong bể dung dịch Acetone và Axit Sulfuric đậm đặc kết hợp dòng điện phân tạo nên lớp oxit nhôm bọc ngoài siêu cứng. Đây là công nghệ Anodized tiên tiến giúp nhôm chống chịu muối biển ăn mòn tốt nhất thế giới, bảo hành bề mặt bền màu lên đến 30 năm.</w:t>
        <w:br/>
        <w:br/>
        <w:t>Quy chuẩn liên kết phụ kiện gia công:</w:t>
        <w:br/>
        <w:t>• Máy cắt nhôm góc 45 độ CNC chuẩn xác, ke góc ép thủy lực keo PU nén khít.</w:t>
        <w:br/>
        <w:t>• Gioăng cao su đàn hồi kép EPDM cản gió nước giông tốt.</w:t>
        <w:br/>
        <w:t>• Phụ kiện rãnh C Châu Âu CMECH Mỹ, Hopo lắp chìm chốt âm đa điểm an toàn tuyệt đối chống cạy phá.</w:t>
      </w:r>
    </w:p>
    <w:p>
      <w:pPr>
        <w:spacing w:before="200" w:after="90" w:line="276" w:lineRule="auto"/>
      </w:pPr>
      <w:r>
        <w:rPr>
          <w:rFonts w:ascii="Arial" w:hAnsi="Arial"/>
          <w:b w:val="0"/>
          <w:i/>
          <w:sz w:val="22"/>
        </w:rPr>
        <w:br/>
        <w:t>[KẾT THÚC TÀI LIỆU KHẢO SÁT CHUYÊN ĐỀ SOCO]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