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Arial" w:hAnsi="Arial"/>
          <w:b/>
          <w:color w:val="1B365D"/>
          <w:sz w:val="32"/>
        </w:rPr>
        <w:t>BÁO CÁO Ý TƯỞNG THIẾT KẾ &amp; ĐỊNH HƯỚNG NỘI DUNG WEBSITE SAO VÀNG</w:t>
      </w:r>
    </w:p>
    <w:tbl>
      <w:tblPr>
        <w:tblW w:type="auto" w:w="0"/>
        <w:jc w:val="center"/>
        <w:tblLayout w:type="fixed"/>
        <w:tblLook w:firstColumn="1" w:firstRow="1" w:lastColumn="0" w:lastRow="0" w:noHBand="0" w:noVBand="1" w:val="04A0"/>
      </w:tblPr>
      <w:tblGrid>
        <w:gridCol w:w="4680"/>
        <w:gridCol w:w="4680"/>
      </w:tblGrid>
      <w:tr>
        <w:tc>
          <w:tcPr>
            <w:tcW w:type="dxa" w:w="2880"/>
            <w:tcBorders>
              <w:top w:val="none"/>
              <w:left w:val="none"/>
              <w:bottom w:val="none"/>
              <w:right w:val="none"/>
            </w:tcBorders>
          </w:tcPr>
          <w:p>
            <w:r>
              <w:rPr>
                <w:b/>
                <w:color w:val="555555"/>
              </w:rPr>
              <w:t>Dự án:</w:t>
            </w:r>
          </w:p>
        </w:tc>
        <w:tc>
          <w:tcPr>
            <w:tcW w:type="dxa" w:w="6480"/>
            <w:tcBorders>
              <w:top w:val="none"/>
              <w:left w:val="none"/>
              <w:bottom w:val="none"/>
              <w:right w:val="none"/>
            </w:tcBorders>
          </w:tcPr>
          <w:p>
            <w:r>
              <w:t>Xây dựng và Tối ưu hóa Website Sao Vàng</w:t>
            </w:r>
          </w:p>
        </w:tc>
      </w:tr>
      <w:tr>
        <w:tc>
          <w:tcPr>
            <w:tcW w:type="dxa" w:w="2880"/>
            <w:tcBorders>
              <w:top w:val="none"/>
              <w:left w:val="none"/>
              <w:bottom w:val="none"/>
              <w:right w:val="none"/>
            </w:tcBorders>
          </w:tcPr>
          <w:p>
            <w:r>
              <w:rPr>
                <w:b/>
                <w:color w:val="555555"/>
              </w:rPr>
              <w:t>Nội dung:</w:t>
            </w:r>
          </w:p>
        </w:tc>
        <w:tc>
          <w:tcPr>
            <w:tcW w:type="dxa" w:w="6480"/>
            <w:tcBorders>
              <w:top w:val="none"/>
              <w:left w:val="none"/>
              <w:bottom w:val="none"/>
              <w:right w:val="none"/>
            </w:tcBorders>
          </w:tcPr>
          <w:p>
            <w:r>
              <w:t>Trình bày ý tưởng thiết kế giao diện, trải nghiệm và cấu trúc nội dung</w:t>
            </w:r>
          </w:p>
        </w:tc>
      </w:tr>
      <w:tr>
        <w:tc>
          <w:tcPr>
            <w:tcW w:type="dxa" w:w="2880"/>
            <w:tcBorders>
              <w:top w:val="none"/>
              <w:left w:val="none"/>
              <w:bottom w:val="none"/>
              <w:right w:val="none"/>
            </w:tcBorders>
          </w:tcPr>
          <w:p>
            <w:r>
              <w:rPr>
                <w:b/>
                <w:color w:val="555555"/>
              </w:rPr>
              <w:t>Trạng thái:</w:t>
            </w:r>
          </w:p>
        </w:tc>
        <w:tc>
          <w:tcPr>
            <w:tcW w:type="dxa" w:w="6480"/>
            <w:tcBorders>
              <w:top w:val="none"/>
              <w:left w:val="none"/>
              <w:bottom w:val="none"/>
              <w:right w:val="none"/>
            </w:tcBorders>
          </w:tcPr>
          <w:p>
            <w:r>
              <w:t>Tài liệu thảo luận và đánh giá phương án</w:t>
            </w:r>
          </w:p>
        </w:tc>
      </w:tr>
    </w:tbl>
    <w:p>
      <w:pPr>
        <w:spacing w:after="360"/>
      </w:pPr>
    </w:p>
    <w:p>
      <w:pPr>
        <w:keepNext/>
        <w:spacing w:before="360" w:after="120"/>
      </w:pPr>
      <w:r>
        <w:rPr>
          <w:rFonts w:ascii="Arial" w:hAnsi="Arial"/>
          <w:b/>
          <w:color w:val="1B365D"/>
          <w:sz w:val="26"/>
        </w:rPr>
        <w:t>PHẦN 1: Ý TƯỞNG CHỦ ĐẠO &amp; PHONG CÁCH GIAO DIỆN (Core Concept)</w:t>
      </w:r>
    </w:p>
    <w:p>
      <w:pPr>
        <w:keepNext/>
        <w:spacing w:before="240" w:after="80"/>
      </w:pPr>
      <w:r>
        <w:rPr>
          <w:rFonts w:ascii="Arial" w:hAnsi="Arial"/>
          <w:b/>
          <w:color w:val="5C768D"/>
          <w:sz w:val="23"/>
        </w:rPr>
        <w:t>1. Định hướng Concept: "Từ Nhà Xưởng Đến Công Trình"</w:t>
      </w:r>
    </w:p>
    <w:p>
      <w:pPr>
        <w:spacing w:after="120" w:line="276" w:lineRule="auto"/>
      </w:pPr>
      <w:r>
        <w:rPr>
          <w:b w:val="0"/>
        </w:rPr>
        <w:t>Thay vì đi theo lối mòn của các trang web thương mại giới thiệu sản phẩm thông thường, Website Sao Vàng được thiết kế như một Showroom Công nghệ trực quan. Concept cốt lõi là kể câu chuyện về sự kết hợp giữa sức mạnh chế tạo cơ khí công nghiệp và độ tinh tế của các giải pháp kiến trúc nhôm kính.</w:t>
      </w:r>
    </w:p>
    <w:p>
      <w:pPr>
        <w:spacing w:after="120" w:line="276" w:lineRule="auto"/>
      </w:pPr>
      <w:r>
        <w:rPr>
          <w:b w:val="0"/>
        </w:rPr>
        <w:t>Mỗi trang nội dung không chỉ hiển thị thông số kỹ thuật khô khan mà phải thể hiện được hành trình: Vật liệu thô tại nhà xưởng lớn → Quy trình gia công tỉ mỉ bằng máy móc CNC hiện đại → Sản phẩm hoàn thiện thẩm mỹ tại công trình thực tế.</w:t>
      </w:r>
    </w:p>
    <w:p>
      <w:pPr>
        <w:keepNext/>
        <w:spacing w:before="240" w:after="80"/>
      </w:pPr>
      <w:r>
        <w:rPr>
          <w:rFonts w:ascii="Arial" w:hAnsi="Arial"/>
          <w:b/>
          <w:color w:val="5C768D"/>
          <w:sz w:val="23"/>
        </w:rPr>
        <w:t>2. Phong cách thiết kế giao diện (Visual Style)</w:t>
      </w:r>
    </w:p>
    <w:p>
      <w:pPr>
        <w:pStyle w:val="ListBullet"/>
        <w:spacing w:after="80" w:line="276" w:lineRule="auto"/>
      </w:pPr>
      <w:r>
        <w:rPr>
          <w:b/>
        </w:rPr>
        <w:t xml:space="preserve">Tông màu chủ đạo: </w:t>
      </w:r>
      <w:r>
        <w:t>Sử dụng gam màu Xanh Navy đậm (Deep Navy) làm nền tảng biểu trưng cho tính kỹ thuật và sự vững chãi của ngành cơ khí; kết hợp với màu Ghi thép (Steel Gray) tạo cảm giác hiện đại, sạch sẽ của các hệ nhôm kính cao cấp. Màu Vàng Kim (Golden Yellow) của thương hiệu Sao Vàng được dùng làm màu nhấn cho các nút hành động (Call-to-Action) và các tiêu điểm quan trọng.</w:t>
      </w:r>
    </w:p>
    <w:p>
      <w:pPr>
        <w:pStyle w:val="ListBullet"/>
        <w:spacing w:after="80" w:line="276" w:lineRule="auto"/>
      </w:pPr>
      <w:r>
        <w:rPr>
          <w:b/>
        </w:rPr>
        <w:t xml:space="preserve">Tài nguyên hình ảnh: </w:t>
      </w:r>
      <w:r>
        <w:t>Tuyệt đối hạn chế sử dụng ảnh mạng hoặc ảnh 3D dựng sẵn. Toàn bộ website ưu tiên sử dụng ảnh chụp thực tế tại nhà xưởng Sao Vàng (công nhân làm việc, máy móc đang hoạt động) và ảnh thực tế công trình sau khi lắp đặt để tạo độ tin cậy trực giác mạnh mẽ nhất.</w:t>
      </w:r>
    </w:p>
    <w:p>
      <w:pPr>
        <w:pStyle w:val="ListBullet"/>
        <w:spacing w:after="80" w:line="276" w:lineRule="auto"/>
      </w:pPr>
      <w:r>
        <w:rPr>
          <w:b/>
        </w:rPr>
        <w:t xml:space="preserve">Kiểu chữ (Typography): </w:t>
      </w:r>
      <w:r>
        <w:t>Sử dụng phông chữ không chân (Sans-serif) hiện đại, nét chữ khỏe khoắn, độ tương phản cao để người dùng dễ dàng tiếp nhận các thông số kỹ thuật trên thiết bị di động.</w:t>
      </w:r>
    </w:p>
    <w:p>
      <w:pPr>
        <w:keepNext/>
        <w:spacing w:before="360" w:after="120"/>
      </w:pPr>
      <w:r>
        <w:rPr>
          <w:rFonts w:ascii="Arial" w:hAnsi="Arial"/>
          <w:b/>
          <w:color w:val="1B365D"/>
          <w:sz w:val="26"/>
        </w:rPr>
        <w:t>PHẦN 2: Ý TƯỞNG TRẢI NGHIỆM &amp; ĐỊNH HƯỚNG NỘI DUNG TỪNG TRANG (Page Content)</w:t>
      </w:r>
    </w:p>
    <w:p>
      <w:pPr>
        <w:keepNext/>
        <w:spacing w:before="240" w:after="80"/>
      </w:pPr>
      <w:r>
        <w:rPr>
          <w:rFonts w:ascii="Arial" w:hAnsi="Arial"/>
          <w:b/>
          <w:color w:val="5C768D"/>
          <w:sz w:val="23"/>
        </w:rPr>
        <w:t>1. Trang Chủ (Homepage) - Điểm chạm lòng tin</w:t>
      </w:r>
    </w:p>
    <w:p>
      <w:pPr>
        <w:spacing w:after="120" w:line="276" w:lineRule="auto"/>
      </w:pPr>
      <w:r>
        <w:rPr>
          <w:b w:val="0"/>
        </w:rPr>
        <w:t>Trang chủ đóng vai trò dẫn dắt người dùng đi qua bộ lọc nhu cầu và chứng minh ngay năng lực của Sao Vàng qua bố cục 4 khối:</w:t>
      </w:r>
    </w:p>
    <w:p>
      <w:pPr>
        <w:pStyle w:val="ListBullet"/>
        <w:spacing w:after="80" w:line="276" w:lineRule="auto"/>
      </w:pPr>
      <w:r>
        <w:rPr>
          <w:b/>
        </w:rPr>
        <w:t xml:space="preserve">Khối 1 (Hero Section): </w:t>
      </w:r>
      <w:r>
        <w:t>Hình ảnh xưởng sản xuất cơ khí quy mô kết hợp thông điệp: "Sao Vàng – Nhà thầu gia công cơ khí &amp; lắp đặt nhôm kính chuyên nghiệp". Khách hàng lập tức cảm nhận được quy mô sản xuất trực tiếp của công ty.</w:t>
      </w:r>
    </w:p>
    <w:p>
      <w:pPr>
        <w:pStyle w:val="ListBullet"/>
        <w:spacing w:after="80" w:line="276" w:lineRule="auto"/>
      </w:pPr>
      <w:r>
        <w:rPr>
          <w:b/>
        </w:rPr>
        <w:t xml:space="preserve">Khối 2 (Luồng dịch vụ): </w:t>
      </w:r>
      <w:r>
        <w:t>Hai banner động đặt song song: "Cơ Khí Chế Tạo &amp; Mỹ Thuật" và "Giải Pháp Nhôm Kính Cao Cấp". Khách hàng nhấp vào bên nào sẽ được dẫn sâu vào trang chuyên biệt của lĩnh vực đó.</w:t>
      </w:r>
    </w:p>
    <w:p>
      <w:pPr>
        <w:pStyle w:val="ListBullet"/>
        <w:spacing w:after="80" w:line="276" w:lineRule="auto"/>
      </w:pPr>
      <w:r>
        <w:rPr>
          <w:b/>
        </w:rPr>
        <w:t xml:space="preserve">Khối 3 (Chứng thực thực tế): </w:t>
      </w:r>
      <w:r>
        <w:t>Khu vực hiển thị các dự án lớn tiêu biểu kèm theo các con số biết nói (Diện tích nhà xưởng, số lượng dự án đã hoàn thành, số năm kinh nghiệm).</w:t>
      </w:r>
    </w:p>
    <w:p>
      <w:pPr>
        <w:pStyle w:val="ListBullet"/>
        <w:spacing w:after="80" w:line="276" w:lineRule="auto"/>
      </w:pPr>
      <w:r>
        <w:rPr>
          <w:b/>
        </w:rPr>
        <w:t xml:space="preserve">Khối 4 (Chân trang): </w:t>
      </w:r>
      <w:r>
        <w:t>Form liên hệ nhanh thiết kế tinh gọn và bản đồ vị trí nhà xưởng để khách hàng tiện ghé thăm trực tiếp.</w:t>
      </w:r>
    </w:p>
    <w:p>
      <w:pPr>
        <w:keepNext/>
        <w:spacing w:before="240" w:after="80"/>
      </w:pPr>
      <w:r>
        <w:rPr>
          <w:rFonts w:ascii="Arial" w:hAnsi="Arial"/>
          <w:b/>
          <w:color w:val="5C768D"/>
          <w:sz w:val="23"/>
        </w:rPr>
        <w:t>2. Trang Lĩnh Vực Cơ Khí - Khẳng định sức mạnh kỹ thuật</w:t>
      </w:r>
    </w:p>
    <w:p>
      <w:pPr>
        <w:spacing w:after="120" w:line="276" w:lineRule="auto"/>
      </w:pPr>
      <w:r>
        <w:rPr>
          <w:b w:val="0"/>
        </w:rPr>
        <w:t>Trang này được thiết kế để thuyết phục các nhà thầu xây dựng và chủ đầu tư dự án lớn. Nội dung tập trung vào hai mảng chính:</w:t>
      </w:r>
    </w:p>
    <w:p>
      <w:pPr>
        <w:pStyle w:val="ListBullet"/>
        <w:spacing w:after="80" w:line="276" w:lineRule="auto"/>
      </w:pPr>
      <w:r>
        <w:rPr>
          <w:b/>
        </w:rPr>
        <w:t xml:space="preserve">Cơ khí chế tạo &amp; Kết cấu: </w:t>
      </w:r>
      <w:r>
        <w:t>Hình ảnh kết cấu thép nhà xưởng, khung đỡ chịu lực. Nội dung nhấn mạnh vào năng lực sản xuất (diện tích nhà xưởng, danh mục máy móc như máy cắt CNC, máy hàn laser) và quy trình kiểm soát chất lượng mối hàn.</w:t>
      </w:r>
    </w:p>
    <w:p>
      <w:pPr>
        <w:pStyle w:val="ListBullet"/>
        <w:spacing w:after="80" w:line="276" w:lineRule="auto"/>
      </w:pPr>
      <w:r>
        <w:rPr>
          <w:b/>
        </w:rPr>
        <w:t xml:space="preserve">Cơ khí nghệ thuật &amp; Độc bản: </w:t>
      </w:r>
      <w:r>
        <w:t>Tập trung giới thiệu các sản phẩm đòi hỏi tay nghề cao như Cầu thang xoắn, cửa cổng sắt nghệ thuật uốn lượn. Ý tưởng nội dung là hiển thị ảnh chụp cận cảnh các chi tiết uốn mỹ thuật và mối hàn được xử lý mịn màng, thể hiện tính nghệ thuật và độ tinh xảo cao.</w:t>
      </w:r>
    </w:p>
    <w:p>
      <w:pPr>
        <w:keepNext/>
        <w:spacing w:before="240" w:after="80"/>
      </w:pPr>
      <w:r>
        <w:rPr>
          <w:rFonts w:ascii="Arial" w:hAnsi="Arial"/>
          <w:b/>
          <w:color w:val="5C768D"/>
          <w:sz w:val="23"/>
        </w:rPr>
        <w:t>3. Trang Lĩnh Vực Nhôm Kính - Tối ưu tính ứng dụng và thẩm mỹ</w:t>
      </w:r>
    </w:p>
    <w:p>
      <w:pPr>
        <w:spacing w:after="120" w:line="276" w:lineRule="auto"/>
      </w:pPr>
      <w:r>
        <w:rPr>
          <w:b w:val="0"/>
        </w:rPr>
        <w:t>Trang này hướng tới cả khách hàng dự án lẫn khách hàng tư nhân (chủ biệt thự, nhà phố). Ý tưởng cốt lõi là trình bày giải pháp thay vì chỉ bán thanh nhôm:</w:t>
      </w:r>
    </w:p>
    <w:p>
      <w:pPr>
        <w:pStyle w:val="ListBullet"/>
        <w:spacing w:after="80" w:line="276" w:lineRule="auto"/>
      </w:pPr>
      <w:r>
        <w:rPr>
          <w:b/>
        </w:rPr>
        <w:t xml:space="preserve">Sản phẩm cửa nhôm cao cấp (Xingfa, PMI...): </w:t>
      </w:r>
      <w:r>
        <w:t>Nội dung không chỉ đăng ảnh cửa mà phân loại rõ ràng theo công năng: Cửa đi mở quay, cửa lùa tiết kiệm diện tích, cửa xếp trượt góc rộng. Mỗi sản phẩm đều ghi rõ thông số độ dày nhôm, thương hiệu phụ kiện kết hợp (Kinlong, Cogo...) và khả năng cách âm, cách nhiệt.</w:t>
      </w:r>
    </w:p>
    <w:p>
      <w:pPr>
        <w:pStyle w:val="ListBullet"/>
        <w:spacing w:after="80" w:line="276" w:lineRule="auto"/>
      </w:pPr>
      <w:r>
        <w:rPr>
          <w:b/>
        </w:rPr>
        <w:t xml:space="preserve">Vách kính &amp; Lan can nghệ thuật: </w:t>
      </w:r>
      <w:r>
        <w:t>Hình ảnh các căn biệt thự sử dụng vách kính mặt dựng lớn đón ánh sáng tự nhiên. Nhấn mạnh vào tính an toàn của kính cường lực và tính thẩm mỹ hiện đại tối giản của hệ lan can kính không trụ.</w:t>
      </w:r>
    </w:p>
    <w:p>
      <w:pPr>
        <w:keepNext/>
        <w:spacing w:before="240" w:after="80"/>
      </w:pPr>
      <w:r>
        <w:rPr>
          <w:rFonts w:ascii="Arial" w:hAnsi="Arial"/>
          <w:b/>
          <w:color w:val="5C768D"/>
          <w:sz w:val="23"/>
        </w:rPr>
        <w:t>4. Trang Dự Án Thực Tế - Câu chuyện công trình (Social Proof)</w:t>
      </w:r>
    </w:p>
    <w:p>
      <w:pPr>
        <w:spacing w:after="120" w:line="276" w:lineRule="auto"/>
      </w:pPr>
      <w:r>
        <w:rPr>
          <w:b w:val="0"/>
        </w:rPr>
        <w:t>Thay vì chỉ đăng ảnh sản phẩm trơ trọi, trang Dự án sẽ được biên tập như một cuốn "Nhật ký thi công" để khách hàng thấy được năng lực thực tế của Sao Vàng:</w:t>
      </w:r>
    </w:p>
    <w:p>
      <w:pPr>
        <w:pStyle w:val="ListBullet"/>
        <w:spacing w:after="80" w:line="276" w:lineRule="auto"/>
      </w:pPr>
      <w:r>
        <w:rPr>
          <w:b/>
        </w:rPr>
        <w:t xml:space="preserve">Thông tin dự án rõ ràng: </w:t>
      </w:r>
      <w:r>
        <w:t>Mỗi dự án gồm: Tên công trình, địa điểm, hạng mục thi công (ví dụ: Thi công 150m2 cửa nhôm PMI và cầu thang xoắn tại biệt thự đơn lập Hải Phòng).</w:t>
      </w:r>
    </w:p>
    <w:p>
      <w:pPr>
        <w:pStyle w:val="ListBullet"/>
        <w:spacing w:after="80" w:line="276" w:lineRule="auto"/>
      </w:pPr>
      <w:r>
        <w:rPr>
          <w:b/>
        </w:rPr>
        <w:t xml:space="preserve">Hình ảnh trước và sau khi hoàn thiện: </w:t>
      </w:r>
      <w:r>
        <w:t>Đăng tải chuỗi ảnh từ lúc khung sắt/khung nhôm được lắp đặt tại công trình cho đến khi hoàn thiện bàn giao, giúp người xem thấy rõ sự chuyên nghiệp trong quy trình lắp đặt của đội ngũ thợ Sao Vàng.</w:t>
      </w:r>
    </w:p>
    <w:p>
      <w:pPr>
        <w:keepNext/>
        <w:spacing w:before="360" w:after="120"/>
      </w:pPr>
      <w:r>
        <w:rPr>
          <w:rFonts w:ascii="Arial" w:hAnsi="Arial"/>
          <w:b/>
          <w:color w:val="1B365D"/>
          <w:sz w:val="26"/>
        </w:rPr>
        <w:t>PHẦN 3: CÁC Ý TƯỞNG TÍNH NĂNG TƯƠNG TÁC ĐỂ GIỮ CHÂN KHÁCH HÀNG</w:t>
      </w:r>
    </w:p>
    <w:p>
      <w:pPr>
        <w:keepNext/>
        <w:spacing w:before="240" w:after="80"/>
      </w:pPr>
      <w:r>
        <w:rPr>
          <w:rFonts w:ascii="Arial" w:hAnsi="Arial"/>
          <w:b/>
          <w:color w:val="5C768D"/>
          <w:sz w:val="23"/>
        </w:rPr>
        <w:t>1. Công cụ ước tính báo giá nhanh (Interactive Quote)</w:t>
      </w:r>
    </w:p>
    <w:p>
      <w:pPr>
        <w:spacing w:after="120" w:line="276" w:lineRule="auto"/>
      </w:pPr>
      <w:r>
        <w:rPr>
          <w:b w:val="0"/>
        </w:rPr>
        <w:t>Một tính năng đột phá giúp tăng tỷ lệ khách hàng để lại thông tin trên web: Thiết kế một bảng tính trực quan cho phép khách hàng tự chọn loại sản phẩm (Ví dụ: Cửa nhôm Xingfa hệ 55, Lan can kính cường lực 12mm), nhập kích thước sơ bộ (chiều rộng, chiều cao) để hệ thống tự động tính toán khoảng giá ước tính.</w:t>
      </w:r>
    </w:p>
    <w:p>
      <w:pPr>
        <w:spacing w:after="120" w:line="276" w:lineRule="auto"/>
      </w:pPr>
      <w:r>
        <w:rPr>
          <w:b w:val="0"/>
        </w:rPr>
        <w:t>Để nhận bảng báo giá chi tiết đầy đủ kèm ưu đãi, khách hàng chỉ cần để lại số điện thoại. Điều này giúp bộ phận kinh doanh có ngay thông tin nhu cầu cụ thể của khách để gọi tư vấn.</w:t>
      </w:r>
    </w:p>
    <w:p>
      <w:pPr>
        <w:keepNext/>
        <w:spacing w:before="240" w:after="80"/>
      </w:pPr>
      <w:r>
        <w:rPr>
          <w:rFonts w:ascii="Arial" w:hAnsi="Arial"/>
          <w:b/>
          <w:color w:val="5C768D"/>
          <w:sz w:val="23"/>
        </w:rPr>
        <w:t>2. Widget liên hệ "1-Chạm" thông minh</w:t>
      </w:r>
    </w:p>
    <w:p>
      <w:pPr>
        <w:spacing w:after="120" w:line="276" w:lineRule="auto"/>
      </w:pPr>
      <w:r>
        <w:rPr>
          <w:b w:val="0"/>
        </w:rPr>
        <w:t>Nút Zalo và Hotline lơ lửng ở góc màn hình điện thoại sẽ được thiết lập thông minh:</w:t>
      </w:r>
    </w:p>
    <w:p>
      <w:pPr>
        <w:pStyle w:val="ListBullet"/>
        <w:spacing w:after="80" w:line="276" w:lineRule="auto"/>
      </w:pPr>
      <w:r>
        <w:rPr>
          <w:b/>
        </w:rPr>
        <w:t xml:space="preserve">Phân luồng tư vấn viên: </w:t>
      </w:r>
      <w:r>
        <w:t>Khi khách bấm vào nút liên hệ tại trang Cơ khí, cuộc gọi hoặc tin nhắn sẽ được điều hướng trực tiếp đến kỹ thuật viên mảng cơ khí. Ngược lại, khi bấm ở trang Nhôm kính, khách sẽ kết nối thẳng với bộ phận chuyên trách nhôm kính để được tư vấn chính xác nhất mà không cần qua nhiều bước chuyển máy.</w:t>
      </w:r>
    </w:p>
    <w:p>
      <w:pPr>
        <w:keepNext/>
        <w:spacing w:before="360" w:after="120"/>
      </w:pPr>
      <w:r>
        <w:rPr>
          <w:rFonts w:ascii="Arial" w:hAnsi="Arial"/>
          <w:b/>
          <w:color w:val="1B365D"/>
          <w:sz w:val="26"/>
        </w:rPr>
        <w:t>PHẦN 4: ĐỊNH HƯỚNG XÂY DỰNG NỘI DUNG DÀI HẠN (Content Strategy)</w:t>
      </w:r>
    </w:p>
    <w:p>
      <w:pPr>
        <w:keepNext/>
        <w:spacing w:before="240" w:after="80"/>
      </w:pPr>
      <w:r>
        <w:rPr>
          <w:rFonts w:ascii="Arial" w:hAnsi="Arial"/>
          <w:b/>
          <w:color w:val="5C768D"/>
          <w:sz w:val="23"/>
        </w:rPr>
        <w:t>1. Chuyên mục "Góc Tư Vấn Kỹ Thuật" (Blog)</w:t>
      </w:r>
    </w:p>
    <w:p>
      <w:pPr>
        <w:spacing w:after="120" w:line="276" w:lineRule="auto"/>
      </w:pPr>
      <w:r>
        <w:rPr>
          <w:b w:val="0"/>
        </w:rPr>
        <w:t>Để đưa website lên top Google tự nhiên (SEO) và xây dựng uy tín chuyên gia trong ngành, trang web sẽ xây dựng chuyên mục tin tức tập trung vào các bài viết chia sẻ kinh nghiệm thực tế:</w:t>
      </w:r>
    </w:p>
    <w:p>
      <w:pPr>
        <w:pStyle w:val="ListBullet"/>
        <w:spacing w:after="80" w:line="276" w:lineRule="auto"/>
      </w:pPr>
      <w:r>
        <w:rPr>
          <w:b/>
        </w:rPr>
        <w:t xml:space="preserve">Chủ đề Nhôm kính: </w:t>
      </w:r>
      <w:r>
        <w:t>"Cách phân biệt nhôm Xingfa nhập khẩu chính hãng và hàng nhái", "Kinh nghiệm chọn hệ cửa nhôm chống nước tốt cho mùa mưa bão", "Nên dùng kính cường lực độ dày bao nhiêu cho lan can ngoài trời?".</w:t>
      </w:r>
    </w:p>
    <w:p>
      <w:pPr>
        <w:pStyle w:val="ListBullet"/>
        <w:spacing w:after="80" w:line="276" w:lineRule="auto"/>
      </w:pPr>
      <w:r>
        <w:rPr>
          <w:b/>
        </w:rPr>
        <w:t xml:space="preserve">Chủ đề Cơ khí: </w:t>
      </w:r>
      <w:r>
        <w:t>"Tại sao cầu thang xoắn là giải pháp tối ưu cho nhà phố diện tích hẹp?", "Quy trình chống gỉ sét cho cửa cổng sắt nghệ thuật ngoài trời".</w:t>
      </w:r>
    </w:p>
    <w:p>
      <w:pPr>
        <w:keepNext/>
        <w:spacing w:before="240" w:after="80"/>
      </w:pPr>
      <w:r>
        <w:rPr>
          <w:rFonts w:ascii="Arial" w:hAnsi="Arial"/>
          <w:b/>
          <w:color w:val="5C768D"/>
          <w:sz w:val="23"/>
        </w:rPr>
        <w:t>2. Trang thông tin Pháp lý và Cam kết dịch vụ</w:t>
      </w:r>
    </w:p>
    <w:p>
      <w:pPr>
        <w:spacing w:after="120" w:line="276" w:lineRule="auto"/>
      </w:pPr>
      <w:r>
        <w:rPr>
          <w:b w:val="0"/>
        </w:rPr>
        <w:t>Soạn thảo rõ ràng và đặt tại chân trang các chính sách giúp khách hàng yên tâm tuyệt đối khi hợp tác với Sao Vàng:</w:t>
      </w:r>
    </w:p>
    <w:p>
      <w:pPr>
        <w:pStyle w:val="ListBullet"/>
        <w:spacing w:after="80" w:line="276" w:lineRule="auto"/>
      </w:pPr>
      <w:r>
        <w:rPr>
          <w:b/>
        </w:rPr>
        <w:t xml:space="preserve">Chính sách bảo hành: </w:t>
      </w:r>
      <w:r>
        <w:t>Cam kết bảo hành kết cấu khung sắt cơ khí trong vòng 5 năm, bảo hành kỹ thuật lắp đặt cửa nhôm kính 2 năm, bảo trì định kỳ.</w:t>
      </w:r>
    </w:p>
    <w:p>
      <w:pPr>
        <w:pStyle w:val="ListBullet"/>
        <w:spacing w:after="80" w:line="276" w:lineRule="auto"/>
      </w:pPr>
      <w:r>
        <w:rPr>
          <w:b/>
        </w:rPr>
        <w:t xml:space="preserve">Quy trình làm việc 5 bước: </w:t>
      </w:r>
      <w:r>
        <w:t>Khảo sát đo đạc tận nơi → Thiết kế bản vẽ 2D/3D → Gia công tại xưởng → Lắp đặt tại công trình → Nghiệm thu và bàn giao.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