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20" w:line="276" w:lineRule="auto"/>
        <w:jc w:val="center"/>
      </w:pPr>
      <w:r>
        <w:rPr>
          <w:rFonts w:ascii="Arial" w:hAnsi="Arial"/>
          <w:b/>
          <w:i w:val="0"/>
          <w:color w:val="B5121B"/>
          <w:sz w:val="24"/>
        </w:rPr>
        <w:t>CÔNG TY CỔ PHẦN SẢN XUẤT CƠ KHÍ SAO VÀNG (CKSV)</w:t>
      </w:r>
    </w:p>
    <w:p>
      <w:pPr>
        <w:spacing w:before="0" w:after="120" w:line="276" w:lineRule="auto"/>
        <w:jc w:val="center"/>
      </w:pPr>
      <w:r>
        <w:rPr>
          <w:rFonts w:ascii="Arial" w:hAnsi="Arial"/>
          <w:b w:val="0"/>
          <w:i w:val="0"/>
          <w:color w:val="555555"/>
          <w:sz w:val="20"/>
        </w:rPr>
        <w:t>Địa chỉ: Đường CN 6, KCN Bắc Từ Liêm, TP. Hà Nội, Việt Nam</w:t>
      </w:r>
    </w:p>
    <w:p>
      <w:pPr>
        <w:spacing w:before="0" w:after="2000" w:line="276" w:lineRule="auto"/>
        <w:jc w:val="center"/>
      </w:pPr>
      <w:r>
        <w:rPr>
          <w:rFonts w:ascii="Arial" w:hAnsi="Arial"/>
          <w:b w:val="0"/>
          <w:i w:val="0"/>
          <w:color w:val="555555"/>
          <w:sz w:val="20"/>
        </w:rPr>
        <w:t>Hotline: 0869 590 279 — Website: www.CoKhiSaoVang.com</w:t>
      </w:r>
    </w:p>
    <w:p>
      <w:pPr>
        <w:spacing w:before="0" w:after="240" w:line="276" w:lineRule="auto"/>
        <w:jc w:val="center"/>
      </w:pPr>
      <w:r>
        <w:rPr>
          <w:rFonts w:ascii="Arial" w:hAnsi="Arial"/>
          <w:b/>
          <w:i w:val="0"/>
          <w:color w:val="B5121B"/>
          <w:sz w:val="48"/>
        </w:rPr>
        <w:t>BỘ HỒ SƠ CHIẾN LƯỢC ĐỊNH VỊ DOANH NGHIỆP</w:t>
      </w:r>
    </w:p>
    <w:p>
      <w:pPr>
        <w:spacing w:before="0" w:after="2400" w:line="276" w:lineRule="auto"/>
        <w:jc w:val="center"/>
      </w:pPr>
      <w:r>
        <w:rPr>
          <w:rFonts w:ascii="Arial" w:hAnsi="Arial"/>
          <w:b/>
          <w:i w:val="0"/>
          <w:color w:val="1A1A1A"/>
          <w:sz w:val="28"/>
        </w:rPr>
        <w:t>ĐỊNH HƯỚNG PHÁT TRIỂN THƯƠNG HIỆU</w:t>
        <w:br/>
        <w:t>GIẢI PHÁP KỸ THUẬT VÀ CƠ KHÍ TOÀN DIỆN</w:t>
        <w:br/>
        <w:t>(ENGINEERING &amp; MECHANICAL SOLUTIONS COMPANY)</w:t>
      </w:r>
    </w:p>
    <w:p>
      <w:pPr>
        <w:spacing w:before="0" w:after="3000" w:line="276" w:lineRule="auto"/>
        <w:jc w:val="center"/>
      </w:pPr>
      <w:r>
        <w:rPr>
          <w:rFonts w:ascii="Arial" w:hAnsi="Arial"/>
          <w:b w:val="0"/>
          <w:i/>
          <w:color w:val="555555"/>
          <w:sz w:val="22"/>
        </w:rPr>
        <w:t>Tài liệu lưu hành nội bộ — Kính trình Ban Giám đốc phê duyệt</w:t>
      </w:r>
    </w:p>
    <w:p>
      <w:pPr>
        <w:spacing w:before="0" w:after="120" w:line="276" w:lineRule="auto"/>
        <w:jc w:val="center"/>
      </w:pPr>
      <w:r>
        <w:rPr>
          <w:rFonts w:ascii="Arial" w:hAnsi="Arial"/>
          <w:b/>
          <w:i w:val="0"/>
          <w:color w:val="1A1A1A"/>
          <w:sz w:val="20"/>
        </w:rPr>
        <w:t>Hà Nội, Năm 2026</w:t>
      </w:r>
    </w:p>
    <w:p>
      <w:r>
        <w:br w:type="page"/>
      </w:r>
    </w:p>
    <w:p>
      <w:pPr>
        <w:keepNext/>
        <w:spacing w:before="400" w:after="120"/>
      </w:pPr>
      <w:r>
        <w:rPr>
          <w:rFonts w:ascii="Arial" w:hAnsi="Arial"/>
          <w:b/>
          <w:color w:val="B5121B"/>
          <w:sz w:val="36"/>
        </w:rPr>
        <w:t>THƯ TRÌNH DUYỆT BAN GIÁM ĐỐC</w:t>
      </w:r>
    </w:p>
    <w:p>
      <w:pPr>
        <w:spacing w:before="120" w:after="120" w:line="276" w:lineRule="auto"/>
        <w:jc w:val="left"/>
      </w:pPr>
      <w:r>
        <w:rPr>
          <w:rFonts w:ascii="Arial" w:hAnsi="Arial"/>
          <w:b/>
          <w:i w:val="0"/>
          <w:color w:val="1A1A1A"/>
          <w:sz w:val="22"/>
        </w:rPr>
        <w:t>Kính gửi: Ban Giám đốc Công ty Cổ phần Sản xuất Cơ khí Sao Vàng,</w:t>
      </w:r>
    </w:p>
    <w:p>
      <w:pPr>
        <w:spacing w:before="0" w:after="120" w:line="276" w:lineRule="auto"/>
        <w:jc w:val="left"/>
      </w:pPr>
      <w:r>
        <w:rPr>
          <w:rFonts w:ascii="Arial" w:hAnsi="Arial"/>
          <w:b w:val="0"/>
          <w:i w:val="0"/>
          <w:color w:val="1A1A1A"/>
          <w:sz w:val="22"/>
        </w:rPr>
        <w:t>Để chuẩn bị cho chiến dịch nâng cấp hình ảnh thương hiệu và triển khai kênh truyền thông số (Website mới), Bộ phận Marketing &amp; Kỹ thuật đã biên soạn tài liệu định vị hoạt động cơ khí cấp độ doanh nghiệp.</w:t>
      </w:r>
    </w:p>
    <w:p>
      <w:pPr>
        <w:spacing w:before="0" w:after="120" w:line="276" w:lineRule="auto"/>
        <w:jc w:val="left"/>
      </w:pPr>
      <w:r>
        <w:rPr>
          <w:rFonts w:ascii="Arial" w:hAnsi="Arial"/>
          <w:b w:val="0"/>
          <w:i w:val="0"/>
          <w:color w:val="1A1A1A"/>
          <w:sz w:val="22"/>
        </w:rPr>
        <w:t>Tài liệu này được xây dựng dựa trên định hướng cốt lõi: Dịch chuyển từ một xưởng gia công cơ khí đơn thuần thành Doanh nghiệp cung cấp Giải pháp Kỹ thuật và Cơ khí Toàn diện (Engineering &amp; Mechanical Solutions Company). Đây là chiến lược giúp CKSV thoát khỏi sự cạnh tranh về giá, nâng cao vị thế thương hiệu và tiếp cận trực tiếp các đối tác lớn như Tổng thầu, Chủ đầu tư, và các doanh nghiệp FDI.</w:t>
      </w:r>
    </w:p>
    <w:p>
      <w:pPr>
        <w:spacing w:before="0" w:after="120" w:line="276" w:lineRule="auto"/>
        <w:jc w:val="left"/>
      </w:pPr>
      <w:r>
        <w:rPr>
          <w:rFonts w:ascii="Arial" w:hAnsi="Arial"/>
          <w:b w:val="0"/>
          <w:i w:val="0"/>
          <w:color w:val="1A1A1A"/>
          <w:sz w:val="22"/>
        </w:rPr>
        <w:t>Kính trình Ban Giám đốc xem duyệt toàn bộ nội dung chi tiết dưới đây để làm cơ sở triển khai đồng bộ lên Website, Catalogue, và Hồ sơ năng lực của Cơ Khí Sao Vàng (CKSV).</w:t>
      </w:r>
    </w:p>
    <w:p>
      <w:pPr>
        <w:spacing w:before="240" w:after="120" w:line="276" w:lineRule="auto"/>
        <w:jc w:val="left"/>
      </w:pPr>
      <w:r>
        <w:rPr>
          <w:rFonts w:ascii="Arial" w:hAnsi="Arial"/>
          <w:b w:val="0"/>
          <w:i/>
          <w:color w:val="1A1A1A"/>
          <w:sz w:val="22"/>
        </w:rPr>
        <w:t>Trân trọng!</w:t>
      </w:r>
    </w:p>
    <w:p>
      <w:pPr>
        <w:spacing w:before="0" w:after="120" w:line="276" w:lineRule="auto"/>
        <w:jc w:val="left"/>
      </w:pPr>
      <w:r>
        <w:rPr>
          <w:rFonts w:ascii="Arial" w:hAnsi="Arial"/>
          <w:b/>
          <w:i w:val="0"/>
          <w:color w:val="1A1A1A"/>
          <w:sz w:val="22"/>
        </w:rPr>
        <w:t>Bộ phận Marketing &amp; Kỹ thuật</w:t>
      </w:r>
    </w:p>
    <w:p>
      <w:r>
        <w:br w:type="page"/>
      </w:r>
    </w:p>
    <w:p>
      <w:pPr>
        <w:keepNext/>
        <w:spacing w:before="400" w:after="120"/>
      </w:pPr>
      <w:r>
        <w:rPr>
          <w:rFonts w:ascii="Arial" w:hAnsi="Arial"/>
          <w:b/>
          <w:color w:val="B5121B"/>
          <w:sz w:val="36"/>
        </w:rPr>
        <w:t>PHẦN A: ĐỊNH HƯỚNG TẦM NHÌN, SỨ MỆNH &amp; GIÁ TRỊ CỐT LÕI</w:t>
      </w:r>
    </w:p>
    <w:p>
      <w:pPr>
        <w:keepNext/>
        <w:spacing w:before="240" w:after="120"/>
      </w:pPr>
      <w:r>
        <w:rPr>
          <w:rFonts w:ascii="Arial" w:hAnsi="Arial"/>
          <w:b/>
          <w:color w:val="B8942E"/>
          <w:sz w:val="28"/>
        </w:rPr>
        <w:t>1. Tầm nhìn chiến lược (Vision 2035)</w:t>
      </w:r>
    </w:p>
    <w:p>
      <w:pPr>
        <w:spacing w:before="0" w:after="120" w:line="276" w:lineRule="auto"/>
        <w:ind w:left="360"/>
        <w:jc w:val="left"/>
      </w:pPr>
      <w:r>
        <w:rPr>
          <w:rFonts w:ascii="Arial" w:hAnsi="Arial"/>
          <w:b w:val="0"/>
          <w:i/>
          <w:color w:val="B5121B"/>
          <w:sz w:val="23"/>
        </w:rPr>
        <w:t>“Trở thành doanh nghiệp hàng đầu Việt Nam và khu vực trong lĩnh vực cung cấp Giải pháp Kỹ thuật – Nhôm kính – Kết cấu thép – Sản xuất chế tạo theo yêu cầu, là đối tác tin cậy số 1 của các tập đoàn đa quốc gia và tổng thầu quốc tế.”</w:t>
      </w:r>
    </w:p>
    <w:p>
      <w:pPr>
        <w:keepNext/>
        <w:spacing w:before="240" w:after="120"/>
      </w:pPr>
      <w:r>
        <w:rPr>
          <w:rFonts w:ascii="Arial" w:hAnsi="Arial"/>
          <w:b/>
          <w:color w:val="B8942E"/>
          <w:sz w:val="28"/>
        </w:rPr>
        <w:t>2. Sứ mệnh doanh nghiệp (Mission)</w:t>
      </w:r>
    </w:p>
    <w:p>
      <w:pPr>
        <w:spacing w:before="0" w:after="120" w:line="276" w:lineRule="auto"/>
        <w:ind w:left="360"/>
        <w:jc w:val="left"/>
      </w:pPr>
      <w:r>
        <w:rPr>
          <w:rFonts w:ascii="Arial" w:hAnsi="Arial"/>
          <w:b w:val="0"/>
          <w:i/>
          <w:color w:val="1A1A1A"/>
          <w:sz w:val="23"/>
        </w:rPr>
        <w:t>“Kiến tạo các giải pháp kỹ thuật cơ khí đồng bộ và thông minh, giúp các doanh nghiệp đối tác tối ưu hóa chi phí đầu tư, nâng cao hiệu suất vận hành và bảo đảm sự bền vững cho mọi công trình.”</w:t>
      </w:r>
    </w:p>
    <w:p>
      <w:pPr>
        <w:keepNext/>
        <w:spacing w:before="240" w:after="120"/>
      </w:pPr>
      <w:r>
        <w:rPr>
          <w:rFonts w:ascii="Arial" w:hAnsi="Arial"/>
          <w:b/>
          <w:color w:val="B8942E"/>
          <w:sz w:val="28"/>
        </w:rPr>
        <w:t>3. Hệ giá trị cốt lõi (Core Values)</w:t>
      </w:r>
    </w:p>
    <w:p>
      <w:pPr>
        <w:pStyle w:val="ListBullet"/>
        <w:spacing w:before="0" w:after="80" w:line="276" w:lineRule="auto"/>
      </w:pPr>
      <w:r>
        <w:rPr>
          <w:rFonts w:ascii="Arial" w:hAnsi="Arial"/>
          <w:b/>
          <w:color w:val="1A1A1A"/>
          <w:sz w:val="22"/>
        </w:rPr>
        <w:t xml:space="preserve">1. Chính xác (Precision): </w:t>
      </w:r>
      <w:r>
        <w:rPr>
          <w:rFonts w:ascii="Arial" w:hAnsi="Arial"/>
          <w:color w:val="555555"/>
          <w:sz w:val="22"/>
        </w:rPr>
        <w:t xml:space="preserve"> - Kích thước sai lệch tối thiểu, quy trình kiểm soát nghiêm ngặt, chuẩn chỉ trong từng nét vẽ thiết kế đến từng mối hàn hiện trường.</w:t>
      </w:r>
    </w:p>
    <w:p>
      <w:pPr>
        <w:pStyle w:val="ListBullet"/>
        <w:spacing w:before="0" w:after="80" w:line="276" w:lineRule="auto"/>
      </w:pPr>
      <w:r>
        <w:rPr>
          <w:rFonts w:ascii="Arial" w:hAnsi="Arial"/>
          <w:b/>
          <w:color w:val="1A1A1A"/>
          <w:sz w:val="22"/>
        </w:rPr>
        <w:t xml:space="preserve">2. Chất lượng (Quality): </w:t>
      </w:r>
      <w:r>
        <w:rPr>
          <w:rFonts w:ascii="Arial" w:hAnsi="Arial"/>
          <w:color w:val="555555"/>
          <w:sz w:val="22"/>
        </w:rPr>
        <w:t xml:space="preserve"> - Lựa chọn vật liệu tốt nhất (CO/CQ rõ ràng), áp dụng công nghệ tiên tiến nhất để mang lại sản phẩm có tuổi thọ vượt trội và tính thẩm mỹ cao.</w:t>
      </w:r>
    </w:p>
    <w:p>
      <w:pPr>
        <w:pStyle w:val="ListBullet"/>
        <w:spacing w:before="0" w:after="80" w:line="276" w:lineRule="auto"/>
      </w:pPr>
      <w:r>
        <w:rPr>
          <w:rFonts w:ascii="Arial" w:hAnsi="Arial"/>
          <w:b/>
          <w:color w:val="1A1A1A"/>
          <w:sz w:val="22"/>
        </w:rPr>
        <w:t xml:space="preserve">3. Cam kết (Commitment): </w:t>
      </w:r>
      <w:r>
        <w:rPr>
          <w:rFonts w:ascii="Arial" w:hAnsi="Arial"/>
          <w:color w:val="555555"/>
          <w:sz w:val="22"/>
        </w:rPr>
        <w:t xml:space="preserve"> - Tuyệt đối tuân thủ tiến độ bàn giao công trình và các điều khoản hợp đồng đã ký kết. Không đổ lỗi, luôn chịu trách nhiệm cuối cùng.</w:t>
      </w:r>
    </w:p>
    <w:p>
      <w:pPr>
        <w:pStyle w:val="ListBullet"/>
        <w:spacing w:before="0" w:after="80" w:line="276" w:lineRule="auto"/>
      </w:pPr>
      <w:r>
        <w:rPr>
          <w:rFonts w:ascii="Arial" w:hAnsi="Arial"/>
          <w:b/>
          <w:color w:val="1A1A1A"/>
          <w:sz w:val="22"/>
        </w:rPr>
        <w:t xml:space="preserve">4. Đồng hành (Companionship): </w:t>
      </w:r>
      <w:r>
        <w:rPr>
          <w:rFonts w:ascii="Arial" w:hAnsi="Arial"/>
          <w:color w:val="555555"/>
          <w:sz w:val="22"/>
        </w:rPr>
        <w:t xml:space="preserve"> - Coi thành công của dự án khách hàng là thành công của chính mình. Đồng hành cùng khách hàng từ khâu lên ý tưởng sơ khởi cho đến dịch vụ bảo trì trọn đời sản phẩm.</w:t>
      </w:r>
    </w:p>
    <w:p>
      <w:pPr>
        <w:pStyle w:val="ListBullet"/>
        <w:spacing w:before="0" w:after="80" w:line="276" w:lineRule="auto"/>
      </w:pPr>
      <w:r>
        <w:rPr>
          <w:rFonts w:ascii="Arial" w:hAnsi="Arial"/>
          <w:b/>
          <w:color w:val="1A1A1A"/>
          <w:sz w:val="22"/>
        </w:rPr>
        <w:t xml:space="preserve">5. Đổi mới (Innovation): </w:t>
      </w:r>
      <w:r>
        <w:rPr>
          <w:rFonts w:ascii="Arial" w:hAnsi="Arial"/>
          <w:color w:val="555555"/>
          <w:sz w:val="22"/>
        </w:rPr>
        <w:t xml:space="preserve"> - Liên tục cập nhật các giải pháp kỹ thuật mới, cải tiến quy trình gia công sản xuất, ứng dụng tự động hóa để tăng năng suất và giảm chi phí đầu tư cho đối tác.</w:t>
      </w:r>
    </w:p>
    <w:p>
      <w:pPr>
        <w:keepNext/>
        <w:spacing w:before="400" w:after="120"/>
      </w:pPr>
      <w:r>
        <w:rPr>
          <w:rFonts w:ascii="Arial" w:hAnsi="Arial"/>
          <w:b/>
          <w:color w:val="B5121B"/>
          <w:sz w:val="36"/>
        </w:rPr>
        <w:t>PHẦN B: MA TRẬN GIẢI QUYẾT BÀI TOÁN KỸ THUẬT CHO KHÁCH HÀNG</w:t>
      </w:r>
    </w:p>
    <w:p>
      <w:pPr>
        <w:keepNext/>
        <w:spacing w:before="240" w:after="120"/>
      </w:pPr>
      <w:r>
        <w:rPr>
          <w:rFonts w:ascii="Arial" w:hAnsi="Arial"/>
          <w:b/>
          <w:color w:val="B8942E"/>
          <w:sz w:val="28"/>
        </w:rPr>
        <w:t>Bài toán 1: Dành cho Chủ đầu tư dự án công nghiệp &amp; dân dụng</w:t>
      </w:r>
    </w:p>
    <w:p>
      <w:pPr>
        <w:spacing w:before="0" w:after="120" w:line="276" w:lineRule="auto"/>
        <w:jc w:val="left"/>
      </w:pPr>
      <w:r>
        <w:rPr>
          <w:rFonts w:ascii="Arial" w:hAnsi="Arial"/>
          <w:b/>
          <w:i w:val="0"/>
          <w:color w:val="B5121B"/>
          <w:sz w:val="22"/>
        </w:rPr>
        <w:t>• Nỗi đau của khách hàng:</w:t>
      </w:r>
    </w:p>
    <w:p>
      <w:pPr>
        <w:spacing w:before="0" w:after="120" w:line="276" w:lineRule="auto"/>
        <w:jc w:val="left"/>
      </w:pPr>
      <w:r>
        <w:rPr>
          <w:rFonts w:ascii="Arial" w:hAnsi="Arial"/>
          <w:b w:val="0"/>
          <w:i w:val="0"/>
          <w:color w:val="1A1A1A"/>
          <w:sz w:val="22"/>
        </w:rPr>
        <w:t>Đau đầu vì phải làm việc, phối hợp và kiểm soát tiến độ của quá nhiều nhà thầu phụ độc lập (nhà thầu tư vấn thiết kế, nhà thầu sản xuất thiết bị riêng, nhà thầu thi công lắp dựng riêng, đơn vị bảo trì riêng). Khi xảy ra lỗi kỹ thuật hoặc trễ tiến độ, các bên thường đổ lỗi qua lại, gây thiệt hại lớn cho chủ đầu tư.</w:t>
      </w:r>
    </w:p>
    <w:p>
      <w:pPr>
        <w:spacing w:before="0" w:after="120" w:line="276" w:lineRule="auto"/>
        <w:jc w:val="left"/>
      </w:pPr>
      <w:r>
        <w:rPr>
          <w:rFonts w:ascii="Arial" w:hAnsi="Arial"/>
          <w:b/>
          <w:i w:val="0"/>
          <w:color w:val="B8942E"/>
          <w:sz w:val="22"/>
        </w:rPr>
        <w:t>• Giải pháp của CKSV:</w:t>
      </w:r>
    </w:p>
    <w:p>
      <w:pPr>
        <w:spacing w:before="0" w:after="120" w:line="276" w:lineRule="auto"/>
        <w:jc w:val="left"/>
      </w:pPr>
      <w:r>
        <w:rPr>
          <w:rFonts w:ascii="Arial" w:hAnsi="Arial"/>
          <w:b w:val="0"/>
          <w:i w:val="0"/>
          <w:color w:val="1A1A1A"/>
          <w:sz w:val="22"/>
        </w:rPr>
        <w:t>Cung cấp giải pháp trọn gói đồng bộ dưới một đầu mối quản lý duy nhất: Thiết kế → Gia công → Lắp đặt → Bảo trì. CKSV là đơn vị chịu trách nhiệm cao nhất và duy nhất, giúp chủ đầu tư kiểm soát chất lượng đồng nhất, tiến độ liền mạch và tối ưu hóa chi phí quản trị.</w:t>
      </w:r>
    </w:p>
    <w:p>
      <w:pPr>
        <w:keepNext/>
        <w:spacing w:before="240" w:after="120"/>
      </w:pPr>
      <w:r>
        <w:rPr>
          <w:rFonts w:ascii="Arial" w:hAnsi="Arial"/>
          <w:b/>
          <w:color w:val="B8942E"/>
          <w:sz w:val="28"/>
        </w:rPr>
        <w:t>Bài toán 2: Dành cho Ban quản lý Nhà máy sản xuất &amp; Kỹ thuật vận hành</w:t>
      </w:r>
    </w:p>
    <w:p>
      <w:pPr>
        <w:spacing w:before="0" w:after="120" w:line="276" w:lineRule="auto"/>
        <w:jc w:val="left"/>
      </w:pPr>
      <w:r>
        <w:rPr>
          <w:rFonts w:ascii="Arial" w:hAnsi="Arial"/>
          <w:b/>
          <w:i w:val="0"/>
          <w:color w:val="B5121B"/>
          <w:sz w:val="22"/>
        </w:rPr>
        <w:t>• Nỗi đau của khách hàng:</w:t>
      </w:r>
    </w:p>
    <w:p>
      <w:pPr>
        <w:spacing w:before="0" w:after="120" w:line="276" w:lineRule="auto"/>
        <w:jc w:val="left"/>
      </w:pPr>
      <w:r>
        <w:rPr>
          <w:rFonts w:ascii="Arial" w:hAnsi="Arial"/>
          <w:b w:val="0"/>
          <w:i w:val="0"/>
          <w:color w:val="1A1A1A"/>
          <w:sz w:val="22"/>
        </w:rPr>
        <w:t>Thiết bị công nghiệp bị hư hỏng đột xuất hoặc linh kiện đặc chủng bị hao mòn qua thời gian vận hành. Nhà máy không thể tìm mua linh kiện thay thế ngoài thị trường do máy móc nhập khẩu từ nước ngoài đã ngưng sản xuất hoặc thời gian chờ nhập khẩu phụ tùng thay thế quá lâu (3–6 tháng), gây tê liệt dây chuyền sản xuất.</w:t>
      </w:r>
    </w:p>
    <w:p>
      <w:pPr>
        <w:spacing w:before="0" w:after="120" w:line="276" w:lineRule="auto"/>
        <w:jc w:val="left"/>
      </w:pPr>
      <w:r>
        <w:rPr>
          <w:rFonts w:ascii="Arial" w:hAnsi="Arial"/>
          <w:b/>
          <w:i w:val="0"/>
          <w:color w:val="B8942E"/>
          <w:sz w:val="22"/>
        </w:rPr>
        <w:t>• Giải pháp của CKSV:</w:t>
      </w:r>
    </w:p>
    <w:p>
      <w:pPr>
        <w:spacing w:before="0" w:after="120" w:line="276" w:lineRule="auto"/>
        <w:jc w:val="left"/>
      </w:pPr>
      <w:r>
        <w:rPr>
          <w:rFonts w:ascii="Arial" w:hAnsi="Arial"/>
          <w:b w:val="0"/>
          <w:i w:val="0"/>
          <w:color w:val="1A1A1A"/>
          <w:sz w:val="22"/>
        </w:rPr>
        <w:t>Áp dụng công nghệ Thiết kế ngược (Reverse Engineering). Đội ngũ kỹ sư CKSV trực tiếp khảo sát, quét 3D cấu kiện hỏng, mô phỏng dựng lại bản vẽ 3D chính xác, chế tạo thay thế bằng vật liệu tương đương hoặc tốt hơn ngay tại xưởng và tiến hành lắp đặt lắp ráp hoàn thiện tại nhà máy để đưa dây chuyền hoạt động trở lại trong thời gian ngắn nhất.</w:t>
      </w:r>
    </w:p>
    <w:p>
      <w:pPr>
        <w:keepNext/>
        <w:spacing w:before="240" w:after="120"/>
      </w:pPr>
      <w:r>
        <w:rPr>
          <w:rFonts w:ascii="Arial" w:hAnsi="Arial"/>
          <w:b/>
          <w:color w:val="B8942E"/>
          <w:sz w:val="28"/>
        </w:rPr>
        <w:t>Bài toán 3: Dành cho các Nhà thầu chính xây dựng &amp; Tổng thầu E&amp;C</w:t>
      </w:r>
    </w:p>
    <w:p>
      <w:pPr>
        <w:spacing w:before="0" w:after="120" w:line="276" w:lineRule="auto"/>
        <w:jc w:val="left"/>
      </w:pPr>
      <w:r>
        <w:rPr>
          <w:rFonts w:ascii="Arial" w:hAnsi="Arial"/>
          <w:b/>
          <w:i w:val="0"/>
          <w:color w:val="B5121B"/>
          <w:sz w:val="22"/>
        </w:rPr>
        <w:t>• Nỗi đau của khách hàng:</w:t>
      </w:r>
    </w:p>
    <w:p>
      <w:pPr>
        <w:spacing w:before="0" w:after="120" w:line="276" w:lineRule="auto"/>
        <w:jc w:val="left"/>
      </w:pPr>
      <w:r>
        <w:rPr>
          <w:rFonts w:ascii="Arial" w:hAnsi="Arial"/>
          <w:b w:val="0"/>
          <w:i w:val="0"/>
          <w:color w:val="1A1A1A"/>
          <w:sz w:val="22"/>
        </w:rPr>
        <w:t>Có bản vẽ thiết kế cơ sở nhưng thiếu năng lực triển khai bản vẽ thiết kế chế tạo (Shop Drawing) chi tiết cho các hạng mục cơ khí phức tạp. Xưởng gia công phụ bên ngoài không hiểu biện pháp thi công thực tế tại công trường dẫn đến chế tạo sai lệch, không thể ráp nối cấu kiện, gây chậm tiến độ nghiệm thu.</w:t>
      </w:r>
    </w:p>
    <w:p>
      <w:pPr>
        <w:spacing w:before="0" w:after="120" w:line="276" w:lineRule="auto"/>
        <w:jc w:val="left"/>
      </w:pPr>
      <w:r>
        <w:rPr>
          <w:rFonts w:ascii="Arial" w:hAnsi="Arial"/>
          <w:b/>
          <w:i w:val="0"/>
          <w:color w:val="B8942E"/>
          <w:sz w:val="22"/>
        </w:rPr>
        <w:t>• Giải pháp của CKSV:</w:t>
      </w:r>
    </w:p>
    <w:p>
      <w:pPr>
        <w:spacing w:before="0" w:after="120" w:line="276" w:lineRule="auto"/>
        <w:jc w:val="left"/>
      </w:pPr>
      <w:r>
        <w:rPr>
          <w:rFonts w:ascii="Arial" w:hAnsi="Arial"/>
          <w:b w:val="0"/>
          <w:i w:val="0"/>
          <w:color w:val="1A1A1A"/>
          <w:sz w:val="22"/>
        </w:rPr>
        <w:t>CKSV cử đội ngũ kỹ sư trực tiếp đo đạc khảo sát thực địa hiện trường → Lập bản vẽ Shop Drawing chi tiết tối ưu thi công → Gia công chế tạo cấu kiện chính xác tại xưởng → Vận chuyển và triển khai lắp đặt chuẩn chỉ ngoài hiện trường, bảo đảm khớp nối 100% không sai lệch.</w:t>
      </w:r>
    </w:p>
    <w:p>
      <w:r>
        <w:br w:type="page"/>
      </w:r>
    </w:p>
    <w:p>
      <w:pPr>
        <w:keepNext/>
        <w:spacing w:before="400" w:after="120"/>
      </w:pPr>
      <w:r>
        <w:rPr>
          <w:rFonts w:ascii="Arial" w:hAnsi="Arial"/>
          <w:b/>
          <w:color w:val="B5121B"/>
          <w:sz w:val="36"/>
        </w:rPr>
        <w:t>PHẦN C: HỆ THỐNG NGÀNH NGHỀ &amp; LĨNH VỰC PHỤC VỤ</w:t>
      </w:r>
    </w:p>
    <w:p>
      <w:pPr>
        <w:keepNext/>
        <w:spacing w:before="240" w:after="120"/>
      </w:pPr>
      <w:r>
        <w:rPr>
          <w:rFonts w:ascii="Arial" w:hAnsi="Arial"/>
          <w:b/>
          <w:color w:val="B8942E"/>
          <w:sz w:val="28"/>
        </w:rPr>
        <w:t>1. Phân khúc Công trình &amp; Hạ tầng Công nghiệp</w:t>
      </w:r>
    </w:p>
    <w:p>
      <w:pPr>
        <w:pStyle w:val="ListBullet"/>
        <w:spacing w:before="0" w:after="80" w:line="276" w:lineRule="auto"/>
      </w:pPr>
      <w:r>
        <w:rPr>
          <w:rFonts w:ascii="Arial" w:hAnsi="Arial"/>
          <w:b/>
          <w:color w:val="1A1A1A"/>
          <w:sz w:val="22"/>
        </w:rPr>
        <w:t xml:space="preserve">• Nhà máy &amp; Khu công nghiệp: </w:t>
      </w:r>
      <w:r>
        <w:rPr>
          <w:rFonts w:ascii="Arial" w:hAnsi="Arial"/>
          <w:color w:val="555555"/>
          <w:sz w:val="22"/>
        </w:rPr>
        <w:t>Chế tạo kết cấu nhà xưởng tiền chế, hệ thống dầm đỡ thiết bị hạng nặng, hệ thống thông gió, và bồn bể công nghệ.</w:t>
      </w:r>
    </w:p>
    <w:p>
      <w:pPr>
        <w:pStyle w:val="ListBullet"/>
        <w:spacing w:before="0" w:after="80" w:line="276" w:lineRule="auto"/>
      </w:pPr>
      <w:r>
        <w:rPr>
          <w:rFonts w:ascii="Arial" w:hAnsi="Arial"/>
          <w:b/>
          <w:color w:val="1A1A1A"/>
          <w:sz w:val="22"/>
        </w:rPr>
        <w:t xml:space="preserve">• Logistics &amp; Kho bãi thông minh: </w:t>
      </w:r>
      <w:r>
        <w:rPr>
          <w:rFonts w:ascii="Arial" w:hAnsi="Arial"/>
          <w:color w:val="555555"/>
          <w:sz w:val="22"/>
        </w:rPr>
        <w:t>Chế tạo kết cấu khung sàn lửng (Mezzanine), hệ thống băng tải phân loại hàng hóa, khung bảo vệ an toàn kho.</w:t>
      </w:r>
    </w:p>
    <w:p>
      <w:pPr>
        <w:pStyle w:val="ListBullet"/>
        <w:spacing w:before="0" w:after="80" w:line="276" w:lineRule="auto"/>
      </w:pPr>
      <w:r>
        <w:rPr>
          <w:rFonts w:ascii="Arial" w:hAnsi="Arial"/>
          <w:b/>
          <w:color w:val="1A1A1A"/>
          <w:sz w:val="22"/>
        </w:rPr>
        <w:t xml:space="preserve">• Kho lạnh &amp; Bảo quản: </w:t>
      </w:r>
      <w:r>
        <w:rPr>
          <w:rFonts w:ascii="Arial" w:hAnsi="Arial"/>
          <w:color w:val="555555"/>
          <w:sz w:val="22"/>
        </w:rPr>
        <w:t>Chế tạo khung giá kệ kho lạnh bằng vật liệu chống biến dạng do nhiệt độ âm sâu, cửa kho cách nhiệt chịu tải cao.</w:t>
      </w:r>
    </w:p>
    <w:p>
      <w:pPr>
        <w:pStyle w:val="ListBullet"/>
        <w:spacing w:before="0" w:after="80" w:line="276" w:lineRule="auto"/>
      </w:pPr>
      <w:r>
        <w:rPr>
          <w:rFonts w:ascii="Arial" w:hAnsi="Arial"/>
          <w:b/>
          <w:color w:val="1A1A1A"/>
          <w:sz w:val="22"/>
        </w:rPr>
        <w:t xml:space="preserve">• Ngành Hàng hải &amp; Cảng biển: </w:t>
      </w:r>
      <w:r>
        <w:rPr>
          <w:rFonts w:ascii="Arial" w:hAnsi="Arial"/>
          <w:color w:val="555555"/>
          <w:sz w:val="22"/>
        </w:rPr>
        <w:t>Chế tạo trang thiết bị cảng, cầu dẫn tàu, lan can phao tiêu cứu sinh, và phụ kiện kim loại chống ăn mòn bằng thép không gỉ Inox 316L (Marine Grade).</w:t>
      </w:r>
    </w:p>
    <w:p>
      <w:pPr>
        <w:pStyle w:val="ListBullet"/>
        <w:spacing w:before="0" w:after="80" w:line="276" w:lineRule="auto"/>
      </w:pPr>
      <w:r>
        <w:rPr>
          <w:rFonts w:ascii="Arial" w:hAnsi="Arial"/>
          <w:b/>
          <w:color w:val="1A1A1A"/>
          <w:sz w:val="22"/>
        </w:rPr>
        <w:t xml:space="preserve">• Ngành Năng lượng &amp; Điện lực: </w:t>
      </w:r>
      <w:r>
        <w:rPr>
          <w:rFonts w:ascii="Arial" w:hAnsi="Arial"/>
          <w:color w:val="555555"/>
          <w:sz w:val="22"/>
        </w:rPr>
        <w:t>Chế tạo khung giàn đỡ tấm pin năng lượng mặt trời công suất lớn, kết cấu trạm biến áp, giá treo cáp điện lực.</w:t>
      </w:r>
    </w:p>
    <w:p>
      <w:pPr>
        <w:keepNext/>
        <w:spacing w:before="240" w:after="120"/>
      </w:pPr>
      <w:r>
        <w:rPr>
          <w:rFonts w:ascii="Arial" w:hAnsi="Arial"/>
          <w:b/>
          <w:color w:val="B8942E"/>
          <w:sz w:val="28"/>
        </w:rPr>
        <w:t>2. Phân khúc Công nghiệp Chế biến &amp; Tiêu chuẩn Cao</w:t>
      </w:r>
    </w:p>
    <w:p>
      <w:pPr>
        <w:pStyle w:val="ListBullet"/>
        <w:spacing w:before="0" w:after="80" w:line="276" w:lineRule="auto"/>
      </w:pPr>
      <w:r>
        <w:rPr>
          <w:rFonts w:ascii="Arial" w:hAnsi="Arial"/>
          <w:b/>
          <w:color w:val="1A1A1A"/>
          <w:sz w:val="22"/>
        </w:rPr>
        <w:t xml:space="preserve">• Thực phẩm &amp; Nước giải khát (F&amp;B): </w:t>
      </w:r>
      <w:r>
        <w:rPr>
          <w:rFonts w:ascii="Arial" w:hAnsi="Arial"/>
          <w:color w:val="555555"/>
          <w:sz w:val="22"/>
        </w:rPr>
        <w:t>Gia công bồn trộn, hệ thống bồn chứa inox vi sinh bóng gương đạt tiêu chuẩn vệ sinh an toàn thực phẩm, hệ thống đường ống kết nối công nghệ.</w:t>
      </w:r>
    </w:p>
    <w:p>
      <w:pPr>
        <w:pStyle w:val="ListBullet"/>
        <w:spacing w:before="0" w:after="80" w:line="276" w:lineRule="auto"/>
      </w:pPr>
      <w:r>
        <w:rPr>
          <w:rFonts w:ascii="Arial" w:hAnsi="Arial"/>
          <w:b/>
          <w:color w:val="1A1A1A"/>
          <w:sz w:val="22"/>
        </w:rPr>
        <w:t xml:space="preserve">• Dược phẩm &amp; Phòng sạch: </w:t>
      </w:r>
      <w:r>
        <w:rPr>
          <w:rFonts w:ascii="Arial" w:hAnsi="Arial"/>
          <w:color w:val="555555"/>
          <w:sz w:val="22"/>
        </w:rPr>
        <w:t>Chế tạo xe đẩy y tế chuyên dụng, bàn thao tác phòng sạch, hệ thống bồn phản ứng áp lực bằng Inox SUS316L đánh bóng đạt độ nhám bề mặt tối thiểu (Ra &lt;= 0.4 micromet).</w:t>
      </w:r>
    </w:p>
    <w:p>
      <w:pPr>
        <w:keepNext/>
        <w:spacing w:before="240" w:after="120"/>
      </w:pPr>
      <w:r>
        <w:rPr>
          <w:rFonts w:ascii="Arial" w:hAnsi="Arial"/>
          <w:b/>
          <w:color w:val="B8942E"/>
          <w:sz w:val="28"/>
        </w:rPr>
        <w:t>3. Phân khúc Công nghiệp Chế tạo &amp; Vận tải</w:t>
      </w:r>
    </w:p>
    <w:p>
      <w:pPr>
        <w:pStyle w:val="ListBullet"/>
        <w:spacing w:before="0" w:after="80" w:line="276" w:lineRule="auto"/>
      </w:pPr>
      <w:r>
        <w:rPr>
          <w:rFonts w:ascii="Arial" w:hAnsi="Arial"/>
          <w:b/>
          <w:color w:val="1A1A1A"/>
          <w:sz w:val="22"/>
        </w:rPr>
        <w:t xml:space="preserve">• Ngành Ô tô &amp; Cơ khí chế tạo: </w:t>
      </w:r>
      <w:r>
        <w:rPr>
          <w:rFonts w:ascii="Arial" w:hAnsi="Arial"/>
          <w:color w:val="555555"/>
          <w:sz w:val="22"/>
        </w:rPr>
        <w:t>Cung cấp linh kiện cơ khí chính xác cắt chấn CNC, giá gá ráp cabin xe, hệ đồ gá (Jig) phục vụ lắp ráp dây chuyền tự động hóa.</w:t>
      </w:r>
    </w:p>
    <w:p>
      <w:pPr>
        <w:keepNext/>
        <w:spacing w:before="240" w:after="120"/>
      </w:pPr>
      <w:r>
        <w:rPr>
          <w:rFonts w:ascii="Arial" w:hAnsi="Arial"/>
          <w:b/>
          <w:color w:val="B8942E"/>
          <w:sz w:val="28"/>
        </w:rPr>
        <w:t>4. Phân khúc Công trình Dân dụng &amp; Đô thị</w:t>
      </w:r>
    </w:p>
    <w:p>
      <w:pPr>
        <w:pStyle w:val="ListBullet"/>
        <w:spacing w:before="0" w:after="80" w:line="276" w:lineRule="auto"/>
      </w:pPr>
      <w:r>
        <w:rPr>
          <w:rFonts w:ascii="Arial" w:hAnsi="Arial"/>
          <w:b/>
          <w:color w:val="1A1A1A"/>
          <w:sz w:val="22"/>
        </w:rPr>
        <w:t xml:space="preserve">• Trung tâm thương mại &amp; Khách sạn/Resort: </w:t>
      </w:r>
      <w:r>
        <w:rPr>
          <w:rFonts w:ascii="Arial" w:hAnsi="Arial"/>
          <w:color w:val="555555"/>
          <w:sz w:val="22"/>
        </w:rPr>
        <w:t>Thiết kế thi công hệ mặt dựng kính khung nhôm chịu lực lớn, giàn mái kính nghệ thuật đón khách (Canopy), hệ thống thang máng cáp kỹ thuật tòa nhà.</w:t>
      </w:r>
    </w:p>
    <w:p>
      <w:pPr>
        <w:pStyle w:val="ListBullet"/>
        <w:spacing w:before="0" w:after="80" w:line="276" w:lineRule="auto"/>
      </w:pPr>
      <w:r>
        <w:rPr>
          <w:rFonts w:ascii="Arial" w:hAnsi="Arial"/>
          <w:b/>
          <w:color w:val="1A1A1A"/>
          <w:sz w:val="22"/>
        </w:rPr>
        <w:t xml:space="preserve">• Chung cư cao tầng &amp; Tòa nhà văn phòng: </w:t>
      </w:r>
      <w:r>
        <w:rPr>
          <w:rFonts w:ascii="Arial" w:hAnsi="Arial"/>
          <w:color w:val="555555"/>
          <w:sz w:val="22"/>
        </w:rPr>
        <w:t>Lắp đặt hệ thống cửa nhôm kính cao cấp chống ồn, lan can kính ban công bảo vệ an toàn, hệ thống thang thoát hiểm chịu lửa ngoài trời.</w:t>
      </w:r>
    </w:p>
    <w:p>
      <w:pPr>
        <w:pStyle w:val="ListBullet"/>
        <w:spacing w:before="0" w:after="80" w:line="276" w:lineRule="auto"/>
      </w:pPr>
      <w:r>
        <w:rPr>
          <w:rFonts w:ascii="Arial" w:hAnsi="Arial"/>
          <w:b/>
          <w:color w:val="1A1A1A"/>
          <w:sz w:val="22"/>
        </w:rPr>
        <w:t xml:space="preserve">• Biệt thự &amp; Nhà phố cao cấp: </w:t>
      </w:r>
      <w:r>
        <w:rPr>
          <w:rFonts w:ascii="Arial" w:hAnsi="Arial"/>
          <w:color w:val="555555"/>
          <w:sz w:val="22"/>
        </w:rPr>
        <w:t>Thiết kế đúc cổng nghệ thuật, lan can ban công uốn sắt mỹ thuật và cầu thang xoắn thép bản CNC nghệ thuật độc bản cho các công trình cao cấp.</w:t>
      </w:r>
    </w:p>
    <w:p>
      <w:pPr>
        <w:pStyle w:val="ListBullet"/>
        <w:spacing w:before="0" w:after="80" w:line="276" w:lineRule="auto"/>
      </w:pPr>
      <w:r>
        <w:rPr>
          <w:rFonts w:ascii="Arial" w:hAnsi="Arial"/>
          <w:b/>
          <w:color w:val="1A1A1A"/>
          <w:sz w:val="22"/>
        </w:rPr>
        <w:t xml:space="preserve">• Nội thất kim loại trang trí: </w:t>
      </w:r>
      <w:r>
        <w:rPr>
          <w:rFonts w:ascii="Arial" w:hAnsi="Arial"/>
          <w:color w:val="555555"/>
          <w:sz w:val="22"/>
        </w:rPr>
        <w:t>Chế tạo bàn ghế inox mạ vàng PVD cao cấp, nẹp chỉ inox, vách ngăn kim loại cắt CNC hoa văn nghệ thuật cho các căn hộ hạng sang.</w:t>
      </w:r>
    </w:p>
    <w:p>
      <w:r>
        <w:br w:type="page"/>
      </w:r>
    </w:p>
    <w:p>
      <w:pPr>
        <w:keepNext/>
        <w:spacing w:before="400" w:after="120"/>
      </w:pPr>
      <w:r>
        <w:rPr>
          <w:rFonts w:ascii="Arial" w:hAnsi="Arial"/>
          <w:b/>
          <w:color w:val="B5121B"/>
          <w:sz w:val="36"/>
        </w:rPr>
        <w:t>PHẦN D: HỆ SINH THÁI CƠ KHÍ CỦA CKSV</w:t>
      </w:r>
    </w:p>
    <w:p>
      <w:pPr>
        <w:spacing w:before="0" w:after="120" w:line="276" w:lineRule="auto"/>
        <w:jc w:val="left"/>
      </w:pPr>
      <w:r>
        <w:rPr>
          <w:rFonts w:ascii="Arial" w:hAnsi="Arial"/>
          <w:b w:val="0"/>
          <w:i w:val="0"/>
          <w:color w:val="1A1A1A"/>
          <w:sz w:val="22"/>
        </w:rPr>
        <w:t>Hệ sinh thái cơ khí của CKSV bao trọn vòng đời hạ tầng kỹ thuật xây dựng và công nghiệp:</w:t>
      </w:r>
    </w:p>
    <w:p>
      <w:pPr>
        <w:pStyle w:val="ListBullet"/>
        <w:spacing w:before="0" w:after="80" w:line="276" w:lineRule="auto"/>
      </w:pPr>
      <w:r>
        <w:rPr>
          <w:rFonts w:ascii="Arial" w:hAnsi="Arial"/>
          <w:b/>
          <w:color w:val="1A1A1A"/>
          <w:sz w:val="22"/>
        </w:rPr>
        <w:t xml:space="preserve">1. </w:t>
      </w:r>
      <w:r>
        <w:rPr>
          <w:rFonts w:ascii="Arial" w:hAnsi="Arial"/>
          <w:color w:val="555555"/>
          <w:sz w:val="22"/>
        </w:rPr>
        <w:t>Engineering (Kỹ thuật &amp; Thiết kế chuyên sâu)</w:t>
      </w:r>
    </w:p>
    <w:p>
      <w:pPr>
        <w:pStyle w:val="ListBullet"/>
        <w:spacing w:before="0" w:after="80" w:line="276" w:lineRule="auto"/>
      </w:pPr>
      <w:r>
        <w:rPr>
          <w:rFonts w:ascii="Arial" w:hAnsi="Arial"/>
          <w:b/>
          <w:color w:val="1A1A1A"/>
          <w:sz w:val="22"/>
        </w:rPr>
        <w:t xml:space="preserve">2. </w:t>
      </w:r>
      <w:r>
        <w:rPr>
          <w:rFonts w:ascii="Arial" w:hAnsi="Arial"/>
          <w:color w:val="555555"/>
          <w:sz w:val="22"/>
        </w:rPr>
        <w:t>Mechanical Fabrication (Gia công chế tạo thiết bị cơ khí)</w:t>
      </w:r>
    </w:p>
    <w:p>
      <w:pPr>
        <w:pStyle w:val="ListBullet"/>
        <w:spacing w:before="0" w:after="80" w:line="276" w:lineRule="auto"/>
      </w:pPr>
      <w:r>
        <w:rPr>
          <w:rFonts w:ascii="Arial" w:hAnsi="Arial"/>
          <w:b/>
          <w:color w:val="1A1A1A"/>
          <w:sz w:val="22"/>
        </w:rPr>
        <w:t xml:space="preserve">3. </w:t>
      </w:r>
      <w:r>
        <w:rPr>
          <w:rFonts w:ascii="Arial" w:hAnsi="Arial"/>
          <w:color w:val="555555"/>
          <w:sz w:val="22"/>
        </w:rPr>
        <w:t>Steel Structure (Kết cấu thép công nghiệp nặng)</w:t>
      </w:r>
    </w:p>
    <w:p>
      <w:pPr>
        <w:pStyle w:val="ListBullet"/>
        <w:spacing w:before="0" w:after="80" w:line="276" w:lineRule="auto"/>
      </w:pPr>
      <w:r>
        <w:rPr>
          <w:rFonts w:ascii="Arial" w:hAnsi="Arial"/>
          <w:b/>
          <w:color w:val="1A1A1A"/>
          <w:sz w:val="22"/>
        </w:rPr>
        <w:t xml:space="preserve">4. </w:t>
      </w:r>
      <w:r>
        <w:rPr>
          <w:rFonts w:ascii="Arial" w:hAnsi="Arial"/>
          <w:color w:val="555555"/>
          <w:sz w:val="22"/>
        </w:rPr>
        <w:t>Aluminium System (Hệ nhôm kính mặt dựng cao cấp)</w:t>
      </w:r>
    </w:p>
    <w:p>
      <w:pPr>
        <w:pStyle w:val="ListBullet"/>
        <w:spacing w:before="0" w:after="80" w:line="276" w:lineRule="auto"/>
      </w:pPr>
      <w:r>
        <w:rPr>
          <w:rFonts w:ascii="Arial" w:hAnsi="Arial"/>
          <w:b/>
          <w:color w:val="1A1A1A"/>
          <w:sz w:val="22"/>
        </w:rPr>
        <w:t xml:space="preserve">5. </w:t>
      </w:r>
      <w:r>
        <w:rPr>
          <w:rFonts w:ascii="Arial" w:hAnsi="Arial"/>
          <w:color w:val="555555"/>
          <w:sz w:val="22"/>
        </w:rPr>
        <w:t>Architectural Metal (Kim loại kiến trúc nghệ thuật độc bản)</w:t>
      </w:r>
    </w:p>
    <w:p>
      <w:pPr>
        <w:pStyle w:val="ListBullet"/>
        <w:spacing w:before="0" w:after="80" w:line="276" w:lineRule="auto"/>
      </w:pPr>
      <w:r>
        <w:rPr>
          <w:rFonts w:ascii="Arial" w:hAnsi="Arial"/>
          <w:b/>
          <w:color w:val="1A1A1A"/>
          <w:sz w:val="22"/>
        </w:rPr>
        <w:t xml:space="preserve">6. </w:t>
      </w:r>
      <w:r>
        <w:rPr>
          <w:rFonts w:ascii="Arial" w:hAnsi="Arial"/>
          <w:color w:val="555555"/>
          <w:sz w:val="22"/>
        </w:rPr>
        <w:t>Industrial Equipment (Thiết bị phụ trợ dây chuyền nhà máy)</w:t>
      </w:r>
    </w:p>
    <w:p>
      <w:pPr>
        <w:pStyle w:val="ListBullet"/>
        <w:spacing w:before="0" w:after="80" w:line="276" w:lineRule="auto"/>
      </w:pPr>
      <w:r>
        <w:rPr>
          <w:rFonts w:ascii="Arial" w:hAnsi="Arial"/>
          <w:b/>
          <w:color w:val="1A1A1A"/>
          <w:sz w:val="22"/>
        </w:rPr>
        <w:t xml:space="preserve">7. </w:t>
      </w:r>
      <w:r>
        <w:rPr>
          <w:rFonts w:ascii="Arial" w:hAnsi="Arial"/>
          <w:color w:val="555555"/>
          <w:sz w:val="22"/>
        </w:rPr>
        <w:t>OEM/ODM Manufacturing (Hợp đồng gia công chế tạo theo yêu cầu)</w:t>
      </w:r>
    </w:p>
    <w:p>
      <w:pPr>
        <w:pStyle w:val="ListBullet"/>
        <w:spacing w:before="0" w:after="80" w:line="276" w:lineRule="auto"/>
      </w:pPr>
      <w:r>
        <w:rPr>
          <w:rFonts w:ascii="Arial" w:hAnsi="Arial"/>
          <w:b/>
          <w:color w:val="1A1A1A"/>
          <w:sz w:val="22"/>
        </w:rPr>
        <w:t xml:space="preserve">8. </w:t>
      </w:r>
      <w:r>
        <w:rPr>
          <w:rFonts w:ascii="Arial" w:hAnsi="Arial"/>
          <w:color w:val="555555"/>
          <w:sz w:val="22"/>
        </w:rPr>
        <w:t>Facility Maintenance (Dịch vụ bảo trì vận hành hệ thống cơ khí)</w:t>
      </w:r>
    </w:p>
    <w:p>
      <w:pPr>
        <w:pStyle w:val="ListBullet"/>
        <w:spacing w:before="0" w:after="80" w:line="276" w:lineRule="auto"/>
      </w:pPr>
      <w:r>
        <w:rPr>
          <w:rFonts w:ascii="Arial" w:hAnsi="Arial"/>
          <w:b/>
          <w:color w:val="1A1A1A"/>
          <w:sz w:val="22"/>
        </w:rPr>
        <w:t xml:space="preserve">9. </w:t>
      </w:r>
      <w:r>
        <w:rPr>
          <w:rFonts w:ascii="Arial" w:hAnsi="Arial"/>
          <w:color w:val="555555"/>
          <w:sz w:val="22"/>
        </w:rPr>
        <w:t>Global Export (Định hướng xuất khẩu cơ khí quốc tế)</w:t>
      </w:r>
    </w:p>
    <w:p>
      <w:pPr>
        <w:keepNext/>
        <w:spacing w:before="400" w:after="120"/>
      </w:pPr>
      <w:r>
        <w:rPr>
          <w:rFonts w:ascii="Arial" w:hAnsi="Arial"/>
          <w:b/>
          <w:color w:val="B5121B"/>
          <w:sz w:val="36"/>
        </w:rPr>
        <w:t>PHẦN E: CHUỖI GIÁ TRỊ VÒNG ĐỜI DỰ ÁN TOÀN DIỆN</w:t>
      </w:r>
    </w:p>
    <w:p>
      <w:pPr>
        <w:spacing w:before="0" w:after="120" w:line="276" w:lineRule="auto"/>
        <w:jc w:val="left"/>
      </w:pPr>
      <w:r>
        <w:rPr>
          <w:rFonts w:ascii="Arial" w:hAnsi="Arial"/>
          <w:b w:val="0"/>
          <w:i w:val="0"/>
          <w:color w:val="1A1A1A"/>
          <w:sz w:val="22"/>
        </w:rPr>
        <w:t>CKSV kiến tạo chuỗi giá trị 14 bước hoàn chỉnh bao quát toàn bộ dự án từ nghiên cứu đến vận hành trọn đời:</w:t>
      </w:r>
    </w:p>
    <w:p>
      <w:pPr>
        <w:pStyle w:val="ListBullet"/>
        <w:spacing w:before="0" w:after="80" w:line="276" w:lineRule="auto"/>
      </w:pPr>
      <w:r>
        <w:rPr>
          <w:rFonts w:ascii="Arial" w:hAnsi="Arial"/>
          <w:b/>
          <w:color w:val="1A1A1A"/>
          <w:sz w:val="22"/>
        </w:rPr>
        <w:t xml:space="preserve">1. </w:t>
      </w:r>
      <w:r>
        <w:rPr>
          <w:rFonts w:ascii="Arial" w:hAnsi="Arial"/>
          <w:color w:val="555555"/>
          <w:sz w:val="22"/>
        </w:rPr>
        <w:t>Nghiên cứu thị trường &amp; Nhu cầu (Market Research)</w:t>
      </w:r>
    </w:p>
    <w:p>
      <w:pPr>
        <w:pStyle w:val="ListBullet"/>
        <w:spacing w:before="0" w:after="80" w:line="276" w:lineRule="auto"/>
      </w:pPr>
      <w:r>
        <w:rPr>
          <w:rFonts w:ascii="Arial" w:hAnsi="Arial"/>
          <w:b/>
          <w:color w:val="1A1A1A"/>
          <w:sz w:val="22"/>
        </w:rPr>
        <w:t xml:space="preserve">2. </w:t>
      </w:r>
      <w:r>
        <w:rPr>
          <w:rFonts w:ascii="Arial" w:hAnsi="Arial"/>
          <w:color w:val="555555"/>
          <w:sz w:val="22"/>
        </w:rPr>
        <w:t>Tư vấn giải pháp kỹ thuật (Consulting)</w:t>
      </w:r>
    </w:p>
    <w:p>
      <w:pPr>
        <w:pStyle w:val="ListBullet"/>
        <w:spacing w:before="0" w:after="80" w:line="276" w:lineRule="auto"/>
      </w:pPr>
      <w:r>
        <w:rPr>
          <w:rFonts w:ascii="Arial" w:hAnsi="Arial"/>
          <w:b/>
          <w:color w:val="1A1A1A"/>
          <w:sz w:val="22"/>
        </w:rPr>
        <w:t xml:space="preserve">3. </w:t>
      </w:r>
      <w:r>
        <w:rPr>
          <w:rFonts w:ascii="Arial" w:hAnsi="Arial"/>
          <w:color w:val="555555"/>
          <w:sz w:val="22"/>
        </w:rPr>
        <w:t>Kỹ thuật dự án &amp; Biện pháp thi công (Engineering)</w:t>
      </w:r>
    </w:p>
    <w:p>
      <w:pPr>
        <w:pStyle w:val="ListBullet"/>
        <w:spacing w:before="0" w:after="80" w:line="276" w:lineRule="auto"/>
      </w:pPr>
      <w:r>
        <w:rPr>
          <w:rFonts w:ascii="Arial" w:hAnsi="Arial"/>
          <w:b/>
          <w:color w:val="1A1A1A"/>
          <w:sz w:val="22"/>
        </w:rPr>
        <w:t xml:space="preserve">4. </w:t>
      </w:r>
      <w:r>
        <w:rPr>
          <w:rFonts w:ascii="Arial" w:hAnsi="Arial"/>
          <w:color w:val="555555"/>
          <w:sz w:val="22"/>
        </w:rPr>
        <w:t>Thiết kế chi tiết &amp; Shop Drawing (Design)</w:t>
      </w:r>
    </w:p>
    <w:p>
      <w:pPr>
        <w:pStyle w:val="ListBullet"/>
        <w:spacing w:before="0" w:after="80" w:line="276" w:lineRule="auto"/>
      </w:pPr>
      <w:r>
        <w:rPr>
          <w:rFonts w:ascii="Arial" w:hAnsi="Arial"/>
          <w:b/>
          <w:color w:val="1A1A1A"/>
          <w:sz w:val="22"/>
        </w:rPr>
        <w:t xml:space="preserve">5. </w:t>
      </w:r>
      <w:r>
        <w:rPr>
          <w:rFonts w:ascii="Arial" w:hAnsi="Arial"/>
          <w:color w:val="555555"/>
          <w:sz w:val="22"/>
        </w:rPr>
        <w:t>Mô phỏng kỹ thuật &amp; Chạy tải trọng ảo FEA (Simulation)</w:t>
      </w:r>
    </w:p>
    <w:p>
      <w:pPr>
        <w:pStyle w:val="ListBullet"/>
        <w:spacing w:before="0" w:after="80" w:line="276" w:lineRule="auto"/>
      </w:pPr>
      <w:r>
        <w:rPr>
          <w:rFonts w:ascii="Arial" w:hAnsi="Arial"/>
          <w:b/>
          <w:color w:val="1A1A1A"/>
          <w:sz w:val="22"/>
        </w:rPr>
        <w:t xml:space="preserve">6. </w:t>
      </w:r>
      <w:r>
        <w:rPr>
          <w:rFonts w:ascii="Arial" w:hAnsi="Arial"/>
          <w:color w:val="555555"/>
          <w:sz w:val="22"/>
        </w:rPr>
        <w:t>Chế tạo mẫu thử phê duyệt (Prototype)</w:t>
      </w:r>
    </w:p>
    <w:p>
      <w:pPr>
        <w:pStyle w:val="ListBullet"/>
        <w:spacing w:before="0" w:after="80" w:line="276" w:lineRule="auto"/>
      </w:pPr>
      <w:r>
        <w:rPr>
          <w:rFonts w:ascii="Arial" w:hAnsi="Arial"/>
          <w:b/>
          <w:color w:val="1A1A1A"/>
          <w:sz w:val="22"/>
        </w:rPr>
        <w:t xml:space="preserve">7. </w:t>
      </w:r>
      <w:r>
        <w:rPr>
          <w:rFonts w:ascii="Arial" w:hAnsi="Arial"/>
          <w:color w:val="555555"/>
          <w:sz w:val="22"/>
        </w:rPr>
        <w:t>Sản xuất gia công CNC &amp; Cơ khí (Manufacturing)</w:t>
      </w:r>
    </w:p>
    <w:p>
      <w:pPr>
        <w:pStyle w:val="ListBullet"/>
        <w:spacing w:before="0" w:after="80" w:line="276" w:lineRule="auto"/>
      </w:pPr>
      <w:r>
        <w:rPr>
          <w:rFonts w:ascii="Arial" w:hAnsi="Arial"/>
          <w:b/>
          <w:color w:val="1A1A1A"/>
          <w:sz w:val="22"/>
        </w:rPr>
        <w:t xml:space="preserve">8. </w:t>
      </w:r>
      <w:r>
        <w:rPr>
          <w:rFonts w:ascii="Arial" w:hAnsi="Arial"/>
          <w:color w:val="555555"/>
          <w:sz w:val="22"/>
        </w:rPr>
        <w:t>Tổ hợp lắp ráp thử nghiệm tại xưởng (Assembly)</w:t>
      </w:r>
    </w:p>
    <w:p>
      <w:pPr>
        <w:pStyle w:val="ListBullet"/>
        <w:spacing w:before="0" w:after="80" w:line="276" w:lineRule="auto"/>
      </w:pPr>
      <w:r>
        <w:rPr>
          <w:rFonts w:ascii="Arial" w:hAnsi="Arial"/>
          <w:b/>
          <w:color w:val="1A1A1A"/>
          <w:sz w:val="22"/>
        </w:rPr>
        <w:t xml:space="preserve">9. </w:t>
      </w:r>
      <w:r>
        <w:rPr>
          <w:rFonts w:ascii="Arial" w:hAnsi="Arial"/>
          <w:color w:val="555555"/>
          <w:sz w:val="22"/>
        </w:rPr>
        <w:t>Thi công &amp; Lắp dựng tại công trường (Installation)</w:t>
      </w:r>
    </w:p>
    <w:p>
      <w:pPr>
        <w:pStyle w:val="ListBullet"/>
        <w:spacing w:before="0" w:after="80" w:line="276" w:lineRule="auto"/>
      </w:pPr>
      <w:r>
        <w:rPr>
          <w:rFonts w:ascii="Arial" w:hAnsi="Arial"/>
          <w:b/>
          <w:color w:val="1A1A1A"/>
          <w:sz w:val="22"/>
        </w:rPr>
        <w:t xml:space="preserve">10. </w:t>
      </w:r>
      <w:r>
        <w:rPr>
          <w:rFonts w:ascii="Arial" w:hAnsi="Arial"/>
          <w:color w:val="555555"/>
          <w:sz w:val="22"/>
        </w:rPr>
        <w:t>Chạy thử kỹ thuật &amp; Kiểm định an toàn (Commissioning)</w:t>
      </w:r>
    </w:p>
    <w:p>
      <w:pPr>
        <w:pStyle w:val="ListBullet"/>
        <w:spacing w:before="0" w:after="80" w:line="276" w:lineRule="auto"/>
      </w:pPr>
      <w:r>
        <w:rPr>
          <w:rFonts w:ascii="Arial" w:hAnsi="Arial"/>
          <w:b/>
          <w:color w:val="1A1A1A"/>
          <w:sz w:val="22"/>
        </w:rPr>
        <w:t xml:space="preserve">11. </w:t>
      </w:r>
      <w:r>
        <w:rPr>
          <w:rFonts w:ascii="Arial" w:hAnsi="Arial"/>
          <w:color w:val="555555"/>
          <w:sz w:val="22"/>
        </w:rPr>
        <w:t>Nghiệm thu kỹ thuật &amp; Bàn giao (Handover)</w:t>
      </w:r>
    </w:p>
    <w:p>
      <w:pPr>
        <w:pStyle w:val="ListBullet"/>
        <w:spacing w:before="0" w:after="80" w:line="276" w:lineRule="auto"/>
      </w:pPr>
      <w:r>
        <w:rPr>
          <w:rFonts w:ascii="Arial" w:hAnsi="Arial"/>
          <w:b/>
          <w:color w:val="1A1A1A"/>
          <w:sz w:val="22"/>
        </w:rPr>
        <w:t xml:space="preserve">12. </w:t>
      </w:r>
      <w:r>
        <w:rPr>
          <w:rFonts w:ascii="Arial" w:hAnsi="Arial"/>
          <w:color w:val="555555"/>
          <w:sz w:val="22"/>
        </w:rPr>
        <w:t>Bảo trì định kỳ hệ thống (Maintenance)</w:t>
      </w:r>
    </w:p>
    <w:p>
      <w:pPr>
        <w:pStyle w:val="ListBullet"/>
        <w:spacing w:before="0" w:after="80" w:line="276" w:lineRule="auto"/>
      </w:pPr>
      <w:r>
        <w:rPr>
          <w:rFonts w:ascii="Arial" w:hAnsi="Arial"/>
          <w:b/>
          <w:color w:val="1A1A1A"/>
          <w:sz w:val="22"/>
        </w:rPr>
        <w:t xml:space="preserve">13. </w:t>
      </w:r>
      <w:r>
        <w:rPr>
          <w:rFonts w:ascii="Arial" w:hAnsi="Arial"/>
          <w:color w:val="555555"/>
          <w:sz w:val="22"/>
        </w:rPr>
        <w:t>Cải tạo &amp; Nâng cấp kết cấu (Upgrade)</w:t>
      </w:r>
    </w:p>
    <w:p>
      <w:pPr>
        <w:pStyle w:val="ListBullet"/>
        <w:spacing w:before="0" w:after="80" w:line="276" w:lineRule="auto"/>
      </w:pPr>
      <w:r>
        <w:rPr>
          <w:rFonts w:ascii="Arial" w:hAnsi="Arial"/>
          <w:b/>
          <w:color w:val="1A1A1A"/>
          <w:sz w:val="22"/>
        </w:rPr>
        <w:t xml:space="preserve">14. </w:t>
      </w:r>
      <w:r>
        <w:rPr>
          <w:rFonts w:ascii="Arial" w:hAnsi="Arial"/>
          <w:color w:val="555555"/>
          <w:sz w:val="22"/>
        </w:rPr>
        <w:t>Dịch vụ vòng đời công trình trọn đời (Lifecycle Service)</w:t>
      </w:r>
    </w:p>
    <w:p>
      <w:r>
        <w:br w:type="page"/>
      </w:r>
    </w:p>
    <w:p>
      <w:pPr>
        <w:keepNext/>
        <w:spacing w:before="400" w:after="120"/>
      </w:pPr>
      <w:r>
        <w:rPr>
          <w:rFonts w:ascii="Arial" w:hAnsi="Arial"/>
          <w:b/>
          <w:color w:val="B5121B"/>
          <w:sz w:val="36"/>
        </w:rPr>
        <w:t>PHẦN F: NĂNG LỰC VẬN HÀNH THỰC TẾ CỦA CKSV</w:t>
      </w:r>
    </w:p>
    <w:p>
      <w:pPr>
        <w:keepNext/>
        <w:spacing w:before="240" w:after="120"/>
      </w:pPr>
      <w:r>
        <w:rPr>
          <w:rFonts w:ascii="Arial" w:hAnsi="Arial"/>
          <w:b/>
          <w:color w:val="B8942E"/>
          <w:sz w:val="28"/>
        </w:rPr>
        <w:t>1. Năng lực Nhà xưởng &amp; Văn phòng hoạt động</w:t>
      </w:r>
    </w:p>
    <w:p>
      <w:pPr>
        <w:pStyle w:val="ListBullet"/>
        <w:spacing w:before="0" w:after="80" w:line="276" w:lineRule="auto"/>
      </w:pPr>
      <w:r>
        <w:rPr>
          <w:rFonts w:ascii="Arial" w:hAnsi="Arial"/>
          <w:b/>
          <w:color w:val="1A1A1A"/>
          <w:sz w:val="22"/>
        </w:rPr>
        <w:t xml:space="preserve">• Tổng diện tích xưởng sản xuất: </w:t>
      </w:r>
      <w:r>
        <w:rPr>
          <w:rFonts w:ascii="Arial" w:hAnsi="Arial"/>
          <w:color w:val="555555"/>
          <w:sz w:val="22"/>
        </w:rPr>
        <w:t>5.000 m2 tại Đường CN 6, KCN Bắc Từ Liêm, Hà Nội. Phân khu khoa học: cắt phôi CNC, phay tiện cơ khí chính xác, kết cấu thép nặng, chế tác inox vi sinh sạch, hoàn thiện đóng gói.</w:t>
      </w:r>
    </w:p>
    <w:p>
      <w:pPr>
        <w:pStyle w:val="ListBullet"/>
        <w:spacing w:before="0" w:after="80" w:line="276" w:lineRule="auto"/>
      </w:pPr>
      <w:r>
        <w:rPr>
          <w:rFonts w:ascii="Arial" w:hAnsi="Arial"/>
          <w:b/>
          <w:color w:val="1A1A1A"/>
          <w:sz w:val="22"/>
        </w:rPr>
        <w:t xml:space="preserve">• Văn phòng điều hành: </w:t>
      </w:r>
      <w:r>
        <w:rPr>
          <w:rFonts w:ascii="Arial" w:hAnsi="Arial"/>
          <w:color w:val="555555"/>
          <w:sz w:val="22"/>
        </w:rPr>
        <w:t>500 m2 tại Tầng 3, TT7-35 KĐT Văn Phú, Kiến Hưng, Hà Đông, Hà Nội. Nơi tập trung thiết kế thiết bị, phòng dự án và khối hỗ trợ kinh doanh.</w:t>
      </w:r>
    </w:p>
    <w:p>
      <w:pPr>
        <w:keepNext/>
        <w:spacing w:before="240" w:after="120"/>
      </w:pPr>
      <w:r>
        <w:rPr>
          <w:rFonts w:ascii="Arial" w:hAnsi="Arial"/>
          <w:b/>
          <w:color w:val="B8942E"/>
          <w:sz w:val="28"/>
        </w:rPr>
        <w:t>2. Nhân sự &amp; Tổ chức đội ngũ</w:t>
      </w:r>
    </w:p>
    <w:p>
      <w:pPr>
        <w:pStyle w:val="ListBullet"/>
        <w:spacing w:before="0" w:after="80" w:line="276" w:lineRule="auto"/>
      </w:pPr>
      <w:r>
        <w:rPr>
          <w:rFonts w:ascii="Arial" w:hAnsi="Arial"/>
          <w:b/>
          <w:color w:val="1A1A1A"/>
          <w:sz w:val="22"/>
        </w:rPr>
        <w:t xml:space="preserve">• Đội ngũ Kỹ sư thiết kế: </w:t>
      </w:r>
      <w:r>
        <w:rPr>
          <w:rFonts w:ascii="Arial" w:hAnsi="Arial"/>
          <w:color w:val="555555"/>
          <w:sz w:val="22"/>
        </w:rPr>
        <w:t>25 kỹ sư thiết kế &amp; quản lý dự án tốt nghiệp từ ĐH Bách Khoa, ĐH Xây dựng. Thành thạo AutoCAD, SolidWorks, Tekla.</w:t>
      </w:r>
    </w:p>
    <w:p>
      <w:pPr>
        <w:pStyle w:val="ListBullet"/>
        <w:spacing w:before="0" w:after="80" w:line="276" w:lineRule="auto"/>
      </w:pPr>
      <w:r>
        <w:rPr>
          <w:rFonts w:ascii="Arial" w:hAnsi="Arial"/>
          <w:b/>
          <w:color w:val="1A1A1A"/>
          <w:sz w:val="22"/>
        </w:rPr>
        <w:t xml:space="preserve">• Tổ đội thi công, sản xuất: </w:t>
      </w:r>
      <w:r>
        <w:rPr>
          <w:rFonts w:ascii="Arial" w:hAnsi="Arial"/>
          <w:color w:val="555555"/>
          <w:sz w:val="22"/>
        </w:rPr>
        <w:t>Hơn 80 thợ cơ khí lành nghề, thợ hàn có chứng chỉ AWS (American Welding Society) quốc tế.</w:t>
      </w:r>
    </w:p>
    <w:p>
      <w:pPr>
        <w:keepNext/>
        <w:spacing w:before="240" w:after="120"/>
      </w:pPr>
      <w:r>
        <w:rPr>
          <w:rFonts w:ascii="Arial" w:hAnsi="Arial"/>
          <w:b/>
          <w:color w:val="B8942E"/>
          <w:sz w:val="28"/>
        </w:rPr>
        <w:t>3. Công suất thiết kế định kỳ</w:t>
      </w:r>
    </w:p>
    <w:p>
      <w:pPr>
        <w:pStyle w:val="ListBullet"/>
        <w:spacing w:before="0" w:after="80" w:line="276" w:lineRule="auto"/>
      </w:pPr>
      <w:r>
        <w:rPr>
          <w:rFonts w:ascii="Arial" w:hAnsi="Arial"/>
          <w:b/>
          <w:color w:val="1A1A1A"/>
          <w:sz w:val="22"/>
        </w:rPr>
        <w:t xml:space="preserve">• Kết cấu thép chịu lực nặng: </w:t>
      </w:r>
      <w:r>
        <w:rPr>
          <w:rFonts w:ascii="Arial" w:hAnsi="Arial"/>
          <w:color w:val="555555"/>
          <w:sz w:val="22"/>
        </w:rPr>
        <w:t>800 tấn/tháng.</w:t>
      </w:r>
    </w:p>
    <w:p>
      <w:pPr>
        <w:pStyle w:val="ListBullet"/>
        <w:spacing w:before="0" w:after="80" w:line="276" w:lineRule="auto"/>
      </w:pPr>
      <w:r>
        <w:rPr>
          <w:rFonts w:ascii="Arial" w:hAnsi="Arial"/>
          <w:b/>
          <w:color w:val="1A1A1A"/>
          <w:sz w:val="22"/>
        </w:rPr>
        <w:t xml:space="preserve">• Hệ mặt dựng &amp; Cửa nhôm kính: </w:t>
      </w:r>
      <w:r>
        <w:rPr>
          <w:rFonts w:ascii="Arial" w:hAnsi="Arial"/>
          <w:color w:val="555555"/>
          <w:sz w:val="22"/>
        </w:rPr>
        <w:t>8.000 m2/tháng.</w:t>
      </w:r>
    </w:p>
    <w:p>
      <w:pPr>
        <w:pStyle w:val="ListBullet"/>
        <w:spacing w:before="0" w:after="80" w:line="276" w:lineRule="auto"/>
      </w:pPr>
      <w:r>
        <w:rPr>
          <w:rFonts w:ascii="Arial" w:hAnsi="Arial"/>
          <w:b/>
          <w:color w:val="1A1A1A"/>
          <w:sz w:val="22"/>
        </w:rPr>
        <w:t xml:space="preserve">• Gia công cơ khí chính xác &amp; Jig: </w:t>
      </w:r>
      <w:r>
        <w:rPr>
          <w:rFonts w:ascii="Arial" w:hAnsi="Arial"/>
          <w:color w:val="555555"/>
          <w:sz w:val="22"/>
        </w:rPr>
        <w:t>20.000 sản phẩm/tháng.</w:t>
      </w:r>
    </w:p>
    <w:p>
      <w:pPr>
        <w:pStyle w:val="ListBullet"/>
        <w:spacing w:before="0" w:after="80" w:line="276" w:lineRule="auto"/>
      </w:pPr>
      <w:r>
        <w:rPr>
          <w:rFonts w:ascii="Arial" w:hAnsi="Arial"/>
          <w:b/>
          <w:color w:val="1A1A1A"/>
          <w:sz w:val="22"/>
        </w:rPr>
        <w:t xml:space="preserve">• Kim loại nghệ thuật uốn &amp; Inox trang trí: </w:t>
      </w:r>
      <w:r>
        <w:rPr>
          <w:rFonts w:ascii="Arial" w:hAnsi="Arial"/>
          <w:color w:val="555555"/>
          <w:sz w:val="22"/>
        </w:rPr>
        <w:t>1.500 bộ/tháng.</w:t>
      </w:r>
    </w:p>
    <w:p>
      <w:pPr>
        <w:keepNext/>
        <w:spacing w:before="400" w:after="120"/>
      </w:pPr>
      <w:r>
        <w:rPr>
          <w:rFonts w:ascii="Arial" w:hAnsi="Arial"/>
          <w:b/>
          <w:color w:val="B5121B"/>
          <w:sz w:val="36"/>
        </w:rPr>
        <w:t>PHẦN G: HỆ THỐNG GIẢI PHÁP KỸ THUẬT TOÀN DIỆN (SOLUTIONS)</w:t>
      </w:r>
    </w:p>
    <w:p>
      <w:pPr>
        <w:spacing w:before="0" w:after="120" w:line="276" w:lineRule="auto"/>
        <w:jc w:val="left"/>
      </w:pPr>
      <w:r>
        <w:rPr>
          <w:rFonts w:ascii="Arial" w:hAnsi="Arial"/>
          <w:b w:val="0"/>
          <w:i w:val="0"/>
          <w:color w:val="1A1A1A"/>
          <w:sz w:val="22"/>
        </w:rPr>
        <w:t>Chúng tôi cơ cấu lại toàn bộ danh mục sản xuất thành 6 nhóm giải pháp B2B lớn:</w:t>
      </w:r>
    </w:p>
    <w:tbl>
      <w:tblPr>
        <w:tblStyle w:val="LightShading-Accent1"/>
        <w:tblW w:type="auto" w:w="0"/>
        <w:tblLook w:firstColumn="1" w:firstRow="1" w:lastColumn="0" w:lastRow="0" w:noHBand="0" w:noVBand="1" w:val="04A0"/>
      </w:tblPr>
      <w:tblGrid>
        <w:gridCol w:w="4680"/>
        <w:gridCol w:w="4680"/>
      </w:tblGrid>
      <w:tr>
        <w:tc>
          <w:tcPr>
            <w:tcW w:type="dxa" w:w="4680"/>
            <w:shd w:fill="B5121B"/>
            <w:tcMar>
              <w:top w:w="140" w:type="dxa"/>
              <w:bottom w:w="140" w:type="dxa"/>
              <w:left w:w="180" w:type="dxa"/>
              <w:right w:w="180" w:type="dxa"/>
            </w:tcMar>
          </w:tcPr>
          <w:p>
            <w:pPr>
              <w:jc w:val="center"/>
            </w:pPr>
            <w:r>
              <w:rPr>
                <w:rFonts w:ascii="Arial" w:hAnsi="Arial"/>
                <w:b/>
                <w:color w:val="FFFFFF"/>
                <w:sz w:val="21"/>
              </w:rPr>
              <w:t>NHÓM GIẢI PHÁP KỸ THUẬT</w:t>
            </w:r>
          </w:p>
        </w:tc>
        <w:tc>
          <w:tcPr>
            <w:tcW w:type="dxa" w:w="4680"/>
            <w:shd w:fill="B5121B"/>
            <w:tcMar>
              <w:top w:w="140" w:type="dxa"/>
              <w:bottom w:w="140" w:type="dxa"/>
              <w:left w:w="180" w:type="dxa"/>
              <w:right w:w="180" w:type="dxa"/>
            </w:tcMar>
          </w:tcPr>
          <w:p>
            <w:pPr>
              <w:jc w:val="center"/>
            </w:pPr>
            <w:r>
              <w:rPr>
                <w:rFonts w:ascii="Arial" w:hAnsi="Arial"/>
                <w:b/>
                <w:color w:val="FFFFFF"/>
                <w:sz w:val="21"/>
              </w:rPr>
              <w:t>CHI TIẾT DANH MỤC CUNG CẤP</w:t>
            </w:r>
          </w:p>
        </w:tc>
      </w:tr>
      <w:tr>
        <w:tc>
          <w:tcPr>
            <w:tcW w:type="dxa" w:w="4680"/>
            <w:tcMar>
              <w:top w:w="100" w:type="dxa"/>
              <w:bottom w:w="100" w:type="dxa"/>
              <w:left w:w="150" w:type="dxa"/>
              <w:right w:w="150" w:type="dxa"/>
            </w:tcMar>
          </w:tcPr>
          <w:p>
            <w:pPr>
              <w:spacing w:line="276" w:lineRule="auto"/>
            </w:pPr>
            <w:r>
              <w:rPr>
                <w:rFonts w:ascii="Arial" w:hAnsi="Arial"/>
                <w:b/>
                <w:color w:val="B5121B"/>
                <w:sz w:val="20"/>
              </w:rPr>
              <w:t>I. INDUSTRIAL SOLUTIONS</w:t>
              <w:br/>
              <w:t>(Giải pháp Cơ khí &amp; Thiết bị phụ trợ)</w:t>
            </w:r>
          </w:p>
        </w:tc>
        <w:tc>
          <w:tcPr>
            <w:tcW w:type="dxa" w:w="4680"/>
            <w:tcMar>
              <w:top w:w="100" w:type="dxa"/>
              <w:bottom w:w="100" w:type="dxa"/>
              <w:left w:w="150" w:type="dxa"/>
              <w:right w:w="150" w:type="dxa"/>
            </w:tcMar>
          </w:tcPr>
          <w:p>
            <w:pPr>
              <w:spacing w:line="276" w:lineRule="auto"/>
            </w:pPr>
            <w:r>
              <w:rPr>
                <w:rFonts w:ascii="Arial" w:hAnsi="Arial"/>
                <w:color w:val="1A1A1A"/>
                <w:sz w:val="20"/>
              </w:rPr>
              <w:t>• Băng chuyền, băng tải tự động (con lăn, băng xích, băng PVC).</w:t>
              <w:br/>
              <w:t>• Giá kệ chứa hàng kho nặng (Selective, Drive-in).</w:t>
              <w:br/>
              <w:t>• Đồ gá lắp ráp, đồ gá kiểm tra kích thước (Jig &amp; Fixture).</w:t>
              <w:br/>
              <w:t>• Khung bệ máy, vỏ máy công nghiệp nặng.</w:t>
            </w:r>
          </w:p>
        </w:tc>
      </w:tr>
      <w:tr>
        <w:tc>
          <w:tcPr>
            <w:tcW w:type="dxa" w:w="4680"/>
            <w:tcMar>
              <w:top w:w="100" w:type="dxa"/>
              <w:bottom w:w="100" w:type="dxa"/>
              <w:left w:w="150" w:type="dxa"/>
              <w:right w:w="150" w:type="dxa"/>
            </w:tcMar>
          </w:tcPr>
          <w:p>
            <w:pPr>
              <w:spacing w:line="276" w:lineRule="auto"/>
            </w:pPr>
            <w:r>
              <w:rPr>
                <w:rFonts w:ascii="Arial" w:hAnsi="Arial"/>
                <w:b/>
                <w:color w:val="B5121B"/>
                <w:sz w:val="20"/>
              </w:rPr>
              <w:t>II. STEEL STRUCTURE SOLUTIONS</w:t>
              <w:br/>
              <w:t>(Giải pháp Kết cấu thép chịu lực)</w:t>
            </w:r>
          </w:p>
        </w:tc>
        <w:tc>
          <w:tcPr>
            <w:tcW w:type="dxa" w:w="4680"/>
            <w:tcMar>
              <w:top w:w="100" w:type="dxa"/>
              <w:bottom w:w="100" w:type="dxa"/>
              <w:left w:w="150" w:type="dxa"/>
              <w:right w:w="150" w:type="dxa"/>
            </w:tcMar>
          </w:tcPr>
          <w:p>
            <w:pPr>
              <w:spacing w:line="276" w:lineRule="auto"/>
            </w:pPr>
            <w:r>
              <w:rPr>
                <w:rFonts w:ascii="Arial" w:hAnsi="Arial"/>
                <w:color w:val="1A1A1A"/>
                <w:sz w:val="20"/>
              </w:rPr>
              <w:t>• Khung dầm cột nhà thép tiền chế, nhà xưởng công nghiệp.</w:t>
              <w:br/>
              <w:t>• Sàn công nghiệp lửng (Mezzanine) tối ưu diện tích kho.</w:t>
              <w:br/>
              <w:t>• Hệ thống cầu thang thoát hiểm chịu lửa tiêu chuẩn ngoài trời.</w:t>
              <w:br/>
              <w:t>• Khung giàn chịu lực nâng đỡ hệ máy lớn.</w:t>
            </w:r>
          </w:p>
        </w:tc>
      </w:tr>
      <w:tr>
        <w:tc>
          <w:tcPr>
            <w:tcW w:type="dxa" w:w="4680"/>
            <w:tcMar>
              <w:top w:w="100" w:type="dxa"/>
              <w:bottom w:w="100" w:type="dxa"/>
              <w:left w:w="150" w:type="dxa"/>
              <w:right w:w="150" w:type="dxa"/>
            </w:tcMar>
          </w:tcPr>
          <w:p>
            <w:pPr>
              <w:spacing w:line="276" w:lineRule="auto"/>
            </w:pPr>
            <w:r>
              <w:rPr>
                <w:rFonts w:ascii="Arial" w:hAnsi="Arial"/>
                <w:b/>
                <w:color w:val="B5121B"/>
                <w:sz w:val="20"/>
              </w:rPr>
              <w:t>III. ALUMINIUM &amp; GLASS SOLUTIONS</w:t>
              <w:br/>
              <w:t>(Giải pháp Nhôm kính &amp; Mặt dựng)</w:t>
            </w:r>
          </w:p>
        </w:tc>
        <w:tc>
          <w:tcPr>
            <w:tcW w:type="dxa" w:w="4680"/>
            <w:tcMar>
              <w:top w:w="100" w:type="dxa"/>
              <w:bottom w:w="100" w:type="dxa"/>
              <w:left w:w="150" w:type="dxa"/>
              <w:right w:w="150" w:type="dxa"/>
            </w:tcMar>
          </w:tcPr>
          <w:p>
            <w:pPr>
              <w:spacing w:line="276" w:lineRule="auto"/>
            </w:pPr>
            <w:r>
              <w:rPr>
                <w:rFonts w:ascii="Arial" w:hAnsi="Arial"/>
                <w:color w:val="1A1A1A"/>
                <w:sz w:val="20"/>
              </w:rPr>
              <w:t>• Hệ mặt dựng kính Unitized, Spider tòa nhà thương mại.</w:t>
              <w:br/>
              <w:t>• Hệ thống cửa đi, cửa sổ nhôm kính cách âm cách nhiệt tốt.</w:t>
              <w:br/>
              <w:t>• Mái canopy đón khách kính cường lực, lan can kính tràn viền.</w:t>
            </w:r>
          </w:p>
        </w:tc>
      </w:tr>
      <w:tr>
        <w:tc>
          <w:tcPr>
            <w:tcW w:type="dxa" w:w="4680"/>
            <w:tcMar>
              <w:top w:w="100" w:type="dxa"/>
              <w:bottom w:w="100" w:type="dxa"/>
              <w:left w:w="150" w:type="dxa"/>
              <w:right w:w="150" w:type="dxa"/>
            </w:tcMar>
          </w:tcPr>
          <w:p>
            <w:pPr>
              <w:spacing w:line="276" w:lineRule="auto"/>
            </w:pPr>
            <w:r>
              <w:rPr>
                <w:rFonts w:ascii="Arial" w:hAnsi="Arial"/>
                <w:b/>
                <w:color w:val="B5121B"/>
                <w:sz w:val="20"/>
              </w:rPr>
              <w:t>IV. ARCHITECTURAL METAL SOLUTIONS</w:t>
              <w:br/>
              <w:t>(Giải pháp Kim loại kiến trúc nghệ thuật)</w:t>
            </w:r>
          </w:p>
        </w:tc>
        <w:tc>
          <w:tcPr>
            <w:tcW w:type="dxa" w:w="4680"/>
            <w:tcMar>
              <w:top w:w="100" w:type="dxa"/>
              <w:bottom w:w="100" w:type="dxa"/>
              <w:left w:w="150" w:type="dxa"/>
              <w:right w:w="150" w:type="dxa"/>
            </w:tcMar>
          </w:tcPr>
          <w:p>
            <w:pPr>
              <w:spacing w:line="276" w:lineRule="auto"/>
            </w:pPr>
            <w:r>
              <w:rPr>
                <w:rFonts w:ascii="Arial" w:hAnsi="Arial"/>
                <w:color w:val="1A1A1A"/>
                <w:sz w:val="20"/>
              </w:rPr>
              <w:t>• Cầu thang xoắn thép bản nghệ thuật cho Penthouse/Biệt thự.</w:t>
              <w:br/>
              <w:t>• Cổng đúc hợp kim nhôm, cửa cổng nghệ thuật sắt uốn thủ công.</w:t>
              <w:br/>
              <w:t>• Vách cắt CNC mỹ thuật, inox trang trí mạ màu PVD titan bóng.</w:t>
            </w:r>
          </w:p>
        </w:tc>
      </w:tr>
      <w:tr>
        <w:tc>
          <w:tcPr>
            <w:tcW w:type="dxa" w:w="4680"/>
            <w:tcMar>
              <w:top w:w="100" w:type="dxa"/>
              <w:bottom w:w="100" w:type="dxa"/>
              <w:left w:w="150" w:type="dxa"/>
              <w:right w:w="150" w:type="dxa"/>
            </w:tcMar>
          </w:tcPr>
          <w:p>
            <w:pPr>
              <w:spacing w:line="276" w:lineRule="auto"/>
            </w:pPr>
            <w:r>
              <w:rPr>
                <w:rFonts w:ascii="Arial" w:hAnsi="Arial"/>
                <w:b/>
                <w:color w:val="B5121B"/>
                <w:sz w:val="20"/>
              </w:rPr>
              <w:t>V. OEM/ODM MANUFACTURING</w:t>
              <w:br/>
              <w:t>(Gia công, chế tạo theo yêu cầu)</w:t>
            </w:r>
          </w:p>
        </w:tc>
        <w:tc>
          <w:tcPr>
            <w:tcW w:type="dxa" w:w="4680"/>
            <w:tcMar>
              <w:top w:w="100" w:type="dxa"/>
              <w:bottom w:w="100" w:type="dxa"/>
              <w:left w:w="150" w:type="dxa"/>
              <w:right w:w="150" w:type="dxa"/>
            </w:tcMar>
          </w:tcPr>
          <w:p>
            <w:pPr>
              <w:spacing w:line="276" w:lineRule="auto"/>
            </w:pPr>
            <w:r>
              <w:rPr>
                <w:rFonts w:ascii="Arial" w:hAnsi="Arial"/>
                <w:color w:val="1A1A1A"/>
                <w:sz w:val="20"/>
              </w:rPr>
              <w:t>• Gia công phay tiện CNC chính xác chi tiết máy theo bản vẽ (OEM).</w:t>
              <w:br/>
              <w:t>• Tư vấn, thiết kế, sản xuất trọn gói cụm thiết bị từ thông số đầu ra (ODM).</w:t>
              <w:br/>
              <w:t>• Thiết kế ngược quét mẫu 3D chi tiết máy hư hại, sản xuất thay thế.</w:t>
            </w:r>
          </w:p>
        </w:tc>
      </w:tr>
      <w:tr>
        <w:tc>
          <w:tcPr>
            <w:tcW w:type="dxa" w:w="4680"/>
            <w:tcMar>
              <w:top w:w="100" w:type="dxa"/>
              <w:bottom w:w="100" w:type="dxa"/>
              <w:left w:w="150" w:type="dxa"/>
              <w:right w:w="150" w:type="dxa"/>
            </w:tcMar>
          </w:tcPr>
          <w:p>
            <w:pPr>
              <w:spacing w:line="276" w:lineRule="auto"/>
            </w:pPr>
            <w:r>
              <w:rPr>
                <w:rFonts w:ascii="Arial" w:hAnsi="Arial"/>
                <w:b/>
                <w:color w:val="B5121B"/>
                <w:sz w:val="20"/>
              </w:rPr>
              <w:t>VI. MAINTENANCE SOLUTIONS</w:t>
              <w:br/>
              <w:t>(Dịch vụ bảo trì kỹ thuật công trình)</w:t>
            </w:r>
          </w:p>
        </w:tc>
        <w:tc>
          <w:tcPr>
            <w:tcW w:type="dxa" w:w="4680"/>
            <w:tcMar>
              <w:top w:w="100" w:type="dxa"/>
              <w:bottom w:w="100" w:type="dxa"/>
              <w:left w:w="150" w:type="dxa"/>
              <w:right w:w="150" w:type="dxa"/>
            </w:tcMar>
          </w:tcPr>
          <w:p>
            <w:pPr>
              <w:spacing w:line="276" w:lineRule="auto"/>
            </w:pPr>
            <w:r>
              <w:rPr>
                <w:rFonts w:ascii="Arial" w:hAnsi="Arial"/>
                <w:color w:val="1A1A1A"/>
                <w:sz w:val="20"/>
              </w:rPr>
              <w:t>• Bảo trì định kỳ kết cấu thép chịu lực, siết xiết bu-lông neo sàn dầm.</w:t>
              <w:br/>
              <w:t>• Kiểm tra bôi trơn con lăn băng tải, cân chỉnh hệ thống xích.</w:t>
              <w:br/>
              <w:t>• Thay thế phụ kiện nhôm kính hao mòn (bản lề sàn, tay co, gioăng).</w:t>
            </w:r>
          </w:p>
        </w:tc>
      </w:tr>
    </w:tbl>
    <w:p>
      <w:r>
        <w:br w:type="page"/>
      </w:r>
    </w:p>
    <w:p>
      <w:pPr>
        <w:keepNext/>
        <w:spacing w:before="400" w:after="120"/>
      </w:pPr>
      <w:r>
        <w:rPr>
          <w:rFonts w:ascii="Arial" w:hAnsi="Arial"/>
          <w:b/>
          <w:color w:val="B5121B"/>
          <w:sz w:val="36"/>
        </w:rPr>
        <w:t>CAM KẾT BẢO MẬT BẢN VẼ (NDA) &amp; QUY TRÌNH HỢP TÁC B2B</w:t>
      </w:r>
    </w:p>
    <w:p>
      <w:pPr>
        <w:keepNext/>
        <w:spacing w:before="240" w:after="120"/>
      </w:pPr>
      <w:r>
        <w:rPr>
          <w:rFonts w:ascii="Arial" w:hAnsi="Arial"/>
          <w:b/>
          <w:color w:val="B8942E"/>
          <w:sz w:val="28"/>
        </w:rPr>
        <w:t>1. Cam kết Bảo mật thông tin kỹ thuật (NDA)</w:t>
      </w:r>
    </w:p>
    <w:p>
      <w:pPr>
        <w:spacing w:before="0" w:after="120" w:line="276" w:lineRule="auto"/>
        <w:jc w:val="left"/>
      </w:pPr>
      <w:r>
        <w:rPr>
          <w:rFonts w:ascii="Arial" w:hAnsi="Arial"/>
          <w:b w:val="0"/>
          <w:i w:val="0"/>
          <w:color w:val="1A1A1A"/>
          <w:sz w:val="22"/>
        </w:rPr>
        <w:t>Chúng tôi hiểu rằng bản vẽ kỹ thuật, thiết kế cơ khí và mô hình sản phẩm là tài sản trí tuệ tối mật của quý khách hàng doanh nghiệp. Cơ Khí Sao Vàng cam kết bảo vệ tuyệt đối dữ liệu thiết kế nhận được. Chúng tôi sẵn sàng ký thỏa thuận NDA chính thức trước khi tiếp nhận tài liệu chi tiết từ phía đối tác.</w:t>
      </w:r>
    </w:p>
    <w:p>
      <w:pPr>
        <w:keepNext/>
        <w:spacing w:before="240" w:after="120"/>
      </w:pPr>
      <w:r>
        <w:rPr>
          <w:rFonts w:ascii="Arial" w:hAnsi="Arial"/>
          <w:b/>
          <w:color w:val="B8942E"/>
          <w:sz w:val="28"/>
        </w:rPr>
        <w:t>2. Quy trình phối hợp 5 bước chuyên nghiệp</w:t>
      </w:r>
    </w:p>
    <w:p>
      <w:pPr>
        <w:pStyle w:val="ListBullet"/>
        <w:spacing w:before="0" w:after="80" w:line="276" w:lineRule="auto"/>
      </w:pPr>
      <w:r>
        <w:rPr>
          <w:rFonts w:ascii="Arial" w:hAnsi="Arial"/>
          <w:b/>
          <w:color w:val="1A1A1A"/>
          <w:sz w:val="22"/>
        </w:rPr>
        <w:t xml:space="preserve">Bước 1: Tiếp nhận thông tin &amp; Cam kết bảo mật: </w:t>
      </w:r>
      <w:r>
        <w:rPr>
          <w:rFonts w:ascii="Arial" w:hAnsi="Arial"/>
          <w:color w:val="555555"/>
          <w:sz w:val="22"/>
        </w:rPr>
        <w:t>Bộ phận dự án nhận thông tin, ký NDA bảo mật và phân tích sơ bộ thiết kế.</w:t>
      </w:r>
    </w:p>
    <w:p>
      <w:pPr>
        <w:pStyle w:val="ListBullet"/>
        <w:spacing w:before="0" w:after="80" w:line="276" w:lineRule="auto"/>
      </w:pPr>
      <w:r>
        <w:rPr>
          <w:rFonts w:ascii="Arial" w:hAnsi="Arial"/>
          <w:b/>
          <w:color w:val="1A1A1A"/>
          <w:sz w:val="22"/>
        </w:rPr>
        <w:t xml:space="preserve">Bước 2: Khảo sát thực tế &amp; Đề xuất giải pháp: </w:t>
      </w:r>
      <w:r>
        <w:rPr>
          <w:rFonts w:ascii="Arial" w:hAnsi="Arial"/>
          <w:color w:val="555555"/>
          <w:sz w:val="22"/>
        </w:rPr>
        <w:t>Kỹ sư trực tiếp khảo sát hiện trạng công trường/nhà máy, tư vấn tối ưu hóa thiết kế.</w:t>
      </w:r>
    </w:p>
    <w:p>
      <w:pPr>
        <w:pStyle w:val="ListBullet"/>
        <w:spacing w:before="0" w:after="80" w:line="276" w:lineRule="auto"/>
      </w:pPr>
      <w:r>
        <w:rPr>
          <w:rFonts w:ascii="Arial" w:hAnsi="Arial"/>
          <w:b/>
          <w:color w:val="1A1A1A"/>
          <w:sz w:val="22"/>
        </w:rPr>
        <w:t xml:space="preserve">Bước 3: Lập dự toán báo giá &amp; Ký hợp đồng: </w:t>
      </w:r>
      <w:r>
        <w:rPr>
          <w:rFonts w:ascii="Arial" w:hAnsi="Arial"/>
          <w:color w:val="555555"/>
          <w:sz w:val="22"/>
        </w:rPr>
        <w:t>Bóc tách khối lượng lập BOM chi tiết, báo giá trọn gói minh bạch cùng cam kết chất lượng.</w:t>
      </w:r>
    </w:p>
    <w:p>
      <w:pPr>
        <w:pStyle w:val="ListBullet"/>
        <w:spacing w:before="0" w:after="80" w:line="276" w:lineRule="auto"/>
      </w:pPr>
      <w:r>
        <w:rPr>
          <w:rFonts w:ascii="Arial" w:hAnsi="Arial"/>
          <w:b/>
          <w:color w:val="1A1A1A"/>
          <w:sz w:val="22"/>
        </w:rPr>
        <w:t xml:space="preserve">Bước 4: Sản xuất chế tạo &amp; Đo kiểm chất lượng: </w:t>
      </w:r>
      <w:r>
        <w:rPr>
          <w:rFonts w:ascii="Arial" w:hAnsi="Arial"/>
          <w:color w:val="555555"/>
          <w:sz w:val="22"/>
        </w:rPr>
        <w:t>Chế tạo chính xác các cấu kiện tại xưởng, kiểm tra QC nghiêm ngặt trước khi đóng gói.</w:t>
      </w:r>
    </w:p>
    <w:p>
      <w:pPr>
        <w:pStyle w:val="ListBullet"/>
        <w:spacing w:before="0" w:after="80" w:line="276" w:lineRule="auto"/>
      </w:pPr>
      <w:r>
        <w:rPr>
          <w:rFonts w:ascii="Arial" w:hAnsi="Arial"/>
          <w:b/>
          <w:color w:val="1A1A1A"/>
          <w:sz w:val="22"/>
        </w:rPr>
        <w:t xml:space="preserve">Bước 5: Lắp đặt hoàn thiện &amp; Nghiệm thu bàn giao: </w:t>
      </w:r>
      <w:r>
        <w:rPr>
          <w:rFonts w:ascii="Arial" w:hAnsi="Arial"/>
          <w:color w:val="555555"/>
          <w:sz w:val="22"/>
        </w:rPr>
        <w:t>Vận chuyển lắp dựng an toàn tại hiện trường, căn chỉnh, chạy thử kỹ thuật và nghiệm thu bàn giao.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