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DC893" w14:textId="77777777" w:rsidR="00296FEB" w:rsidRPr="00296FEB" w:rsidRDefault="00296FEB" w:rsidP="00B007FA">
      <w:pPr>
        <w:spacing w:line="240" w:lineRule="auto"/>
        <w:jc w:val="center"/>
        <w:rPr>
          <w:rFonts w:asciiTheme="majorHAnsi" w:hAnsiTheme="majorHAnsi" w:cstheme="majorHAnsi"/>
          <w:sz w:val="32"/>
          <w:szCs w:val="32"/>
        </w:rPr>
      </w:pPr>
      <w:r w:rsidRPr="00296FEB">
        <w:rPr>
          <w:rFonts w:asciiTheme="majorHAnsi" w:hAnsiTheme="majorHAnsi" w:cstheme="majorHAnsi"/>
          <w:sz w:val="32"/>
          <w:szCs w:val="32"/>
        </w:rPr>
        <w:t>Sách Trắng Giao thức VNDAX</w:t>
      </w:r>
    </w:p>
    <w:p w14:paraId="33AAF001" w14:textId="2D5FD8AA" w:rsidR="00296FEB" w:rsidRPr="00296FEB" w:rsidRDefault="00296FEB" w:rsidP="00B007FA">
      <w:pPr>
        <w:spacing w:line="240" w:lineRule="auto"/>
        <w:jc w:val="center"/>
        <w:rPr>
          <w:rFonts w:asciiTheme="majorHAnsi" w:hAnsiTheme="majorHAnsi" w:cstheme="majorHAnsi"/>
          <w:b/>
          <w:bCs/>
          <w:sz w:val="40"/>
          <w:szCs w:val="40"/>
        </w:rPr>
      </w:pPr>
      <w:r w:rsidRPr="00296FEB">
        <w:rPr>
          <w:rFonts w:asciiTheme="majorHAnsi" w:hAnsiTheme="majorHAnsi" w:cstheme="majorHAnsi"/>
          <w:b/>
          <w:bCs/>
          <w:sz w:val="40"/>
          <w:szCs w:val="40"/>
        </w:rPr>
        <w:t xml:space="preserve">GIAO THỨC GIAO DỊCH TÀI SẢN SỐ XANH </w:t>
      </w:r>
    </w:p>
    <w:p w14:paraId="37348426" w14:textId="43551F9F" w:rsidR="00296FEB" w:rsidRPr="00296FEB" w:rsidRDefault="00296FEB" w:rsidP="00B007FA">
      <w:pPr>
        <w:spacing w:line="240" w:lineRule="auto"/>
        <w:jc w:val="center"/>
        <w:rPr>
          <w:rFonts w:asciiTheme="majorHAnsi" w:hAnsiTheme="majorHAnsi" w:cstheme="majorHAnsi"/>
          <w:b/>
          <w:bCs/>
          <w:sz w:val="40"/>
          <w:szCs w:val="40"/>
        </w:rPr>
      </w:pPr>
      <w:r w:rsidRPr="00296FEB">
        <w:rPr>
          <w:rFonts w:asciiTheme="majorHAnsi" w:hAnsiTheme="majorHAnsi" w:cstheme="majorHAnsi"/>
          <w:b/>
          <w:bCs/>
          <w:sz w:val="40"/>
          <w:szCs w:val="40"/>
        </w:rPr>
        <w:t>VÀ TÍN CHỈ CARBON</w:t>
      </w:r>
    </w:p>
    <w:p w14:paraId="74BE69FD" w14:textId="77777777" w:rsidR="00296FEB" w:rsidRPr="00296FEB" w:rsidRDefault="00296FEB" w:rsidP="00B007FA">
      <w:pPr>
        <w:spacing w:line="240" w:lineRule="auto"/>
        <w:jc w:val="center"/>
        <w:rPr>
          <w:rFonts w:asciiTheme="majorHAnsi" w:hAnsiTheme="majorHAnsi" w:cstheme="majorHAnsi"/>
          <w:b/>
          <w:bCs/>
        </w:rPr>
      </w:pPr>
      <w:r w:rsidRPr="00296FEB">
        <w:rPr>
          <w:rFonts w:asciiTheme="majorHAnsi" w:hAnsiTheme="majorHAnsi" w:cstheme="majorHAnsi"/>
          <w:b/>
          <w:bCs/>
        </w:rPr>
        <w:t>(VNDAX Protocol: A Technical, Legal, and Market Specification for Green Digital Assets &amp; Carbon Credits)</w:t>
      </w:r>
    </w:p>
    <w:p w14:paraId="47F4F3FD" w14:textId="77777777" w:rsidR="00296FEB" w:rsidRPr="00296FEB" w:rsidRDefault="00296FEB" w:rsidP="00B007FA">
      <w:pPr>
        <w:spacing w:after="120" w:line="240" w:lineRule="auto"/>
        <w:rPr>
          <w:rFonts w:asciiTheme="majorHAnsi" w:hAnsiTheme="majorHAnsi" w:cstheme="majorHAnsi"/>
          <w:sz w:val="22"/>
          <w:szCs w:val="22"/>
        </w:rPr>
      </w:pPr>
      <w:r w:rsidRPr="00296FEB">
        <w:rPr>
          <w:rFonts w:asciiTheme="majorHAnsi" w:hAnsiTheme="majorHAnsi" w:cstheme="majorHAnsi"/>
          <w:sz w:val="22"/>
          <w:szCs w:val="22"/>
        </w:rPr>
        <w:t>Phiên bản: 1.0 (Bản thảo Kỹ thuật)</w:t>
      </w:r>
    </w:p>
    <w:p w14:paraId="1B410C1A" w14:textId="77777777" w:rsidR="00296FEB" w:rsidRPr="00296FEB" w:rsidRDefault="00296FEB" w:rsidP="00B007FA">
      <w:pPr>
        <w:spacing w:after="120" w:line="240" w:lineRule="auto"/>
        <w:rPr>
          <w:rFonts w:asciiTheme="majorHAnsi" w:hAnsiTheme="majorHAnsi" w:cstheme="majorHAnsi"/>
          <w:sz w:val="22"/>
          <w:szCs w:val="22"/>
        </w:rPr>
      </w:pPr>
      <w:r w:rsidRPr="00296FEB">
        <w:rPr>
          <w:rFonts w:asciiTheme="majorHAnsi" w:hAnsiTheme="majorHAnsi" w:cstheme="majorHAnsi"/>
          <w:sz w:val="22"/>
          <w:szCs w:val="22"/>
        </w:rPr>
        <w:t>Ngày: 30 tháng 10 năm 2025</w:t>
      </w:r>
    </w:p>
    <w:p w14:paraId="2979F718" w14:textId="77777777" w:rsidR="00296FEB" w:rsidRPr="00296FEB" w:rsidRDefault="00296FEB" w:rsidP="00B007FA">
      <w:pPr>
        <w:spacing w:after="120" w:line="240" w:lineRule="auto"/>
        <w:rPr>
          <w:rFonts w:asciiTheme="majorHAnsi" w:hAnsiTheme="majorHAnsi" w:cstheme="majorHAnsi"/>
          <w:sz w:val="22"/>
          <w:szCs w:val="22"/>
        </w:rPr>
      </w:pPr>
      <w:r w:rsidRPr="00296FEB">
        <w:rPr>
          <w:rFonts w:asciiTheme="majorHAnsi" w:hAnsiTheme="majorHAnsi" w:cstheme="majorHAnsi"/>
          <w:sz w:val="22"/>
          <w:szCs w:val="22"/>
        </w:rPr>
        <w:t>Đơn vị phát hành: VNDAX Research Lab / VDS</w:t>
      </w:r>
    </w:p>
    <w:p w14:paraId="47092FA8" w14:textId="77777777" w:rsidR="00296FEB" w:rsidRPr="00296FEB" w:rsidRDefault="00296FEB" w:rsidP="00B007FA">
      <w:pPr>
        <w:spacing w:after="120" w:line="240" w:lineRule="auto"/>
        <w:rPr>
          <w:rFonts w:asciiTheme="majorHAnsi" w:hAnsiTheme="majorHAnsi" w:cstheme="majorHAnsi"/>
          <w:sz w:val="22"/>
          <w:szCs w:val="22"/>
        </w:rPr>
      </w:pPr>
      <w:r w:rsidRPr="00296FEB">
        <w:rPr>
          <w:rFonts w:asciiTheme="majorHAnsi" w:hAnsiTheme="majorHAnsi" w:cstheme="majorHAnsi"/>
          <w:sz w:val="22"/>
          <w:szCs w:val="22"/>
        </w:rPr>
        <w:t>Chuẩn Blockchain: BNB Chain (BEP-20, BEP-721)</w:t>
      </w:r>
    </w:p>
    <w:p w14:paraId="46761500" w14:textId="77777777" w:rsidR="00296FEB" w:rsidRPr="00B007FA" w:rsidRDefault="00296FEB" w:rsidP="00B007FA">
      <w:pPr>
        <w:spacing w:after="120" w:line="240" w:lineRule="auto"/>
        <w:rPr>
          <w:rFonts w:asciiTheme="majorHAnsi" w:hAnsiTheme="majorHAnsi" w:cstheme="majorHAnsi"/>
          <w:sz w:val="22"/>
          <w:szCs w:val="22"/>
        </w:rPr>
      </w:pPr>
      <w:r w:rsidRPr="00296FEB">
        <w:rPr>
          <w:rFonts w:asciiTheme="majorHAnsi" w:hAnsiTheme="majorHAnsi" w:cstheme="majorHAnsi"/>
          <w:sz w:val="22"/>
          <w:szCs w:val="22"/>
        </w:rPr>
        <w:t>Phân loại: Đặc tả Kỹ thuật &amp; Khung pháp lý</w:t>
      </w:r>
    </w:p>
    <w:p w14:paraId="4427538C" w14:textId="77777777" w:rsidR="00B007FA" w:rsidRDefault="00B007FA" w:rsidP="00B007FA">
      <w:pPr>
        <w:spacing w:line="240" w:lineRule="auto"/>
        <w:rPr>
          <w:rFonts w:asciiTheme="majorHAnsi" w:hAnsiTheme="majorHAnsi" w:cstheme="majorHAnsi"/>
        </w:rPr>
        <w:sectPr w:rsidR="00B007FA">
          <w:pgSz w:w="11906" w:h="16838"/>
          <w:pgMar w:top="1440" w:right="1440" w:bottom="1440" w:left="1440" w:header="708" w:footer="708" w:gutter="0"/>
          <w:cols w:space="708"/>
          <w:docGrid w:linePitch="360"/>
        </w:sectPr>
      </w:pPr>
    </w:p>
    <w:p w14:paraId="014160B3" w14:textId="77777777" w:rsidR="00B007FA" w:rsidRPr="00296FEB" w:rsidRDefault="00B007FA" w:rsidP="00B007FA">
      <w:pPr>
        <w:spacing w:line="240" w:lineRule="auto"/>
        <w:rPr>
          <w:rFonts w:asciiTheme="majorHAnsi" w:hAnsiTheme="majorHAnsi" w:cstheme="majorHAnsi"/>
        </w:rPr>
      </w:pPr>
    </w:p>
    <w:p w14:paraId="3B107A17" w14:textId="77777777" w:rsidR="00296FEB" w:rsidRPr="00296FEB" w:rsidRDefault="00296FEB" w:rsidP="00296FEB">
      <w:pPr>
        <w:rPr>
          <w:rFonts w:asciiTheme="majorHAnsi" w:hAnsiTheme="majorHAnsi" w:cstheme="majorHAnsi"/>
          <w:b/>
          <w:bCs/>
        </w:rPr>
      </w:pPr>
      <w:r w:rsidRPr="00296FEB">
        <w:rPr>
          <w:rFonts w:asciiTheme="majorHAnsi" w:hAnsiTheme="majorHAnsi" w:cstheme="majorHAnsi"/>
          <w:b/>
          <w:bCs/>
        </w:rPr>
        <w:t>TÓM TẮT (ABSTRACT)</w:t>
      </w:r>
    </w:p>
    <w:p w14:paraId="02289D13" w14:textId="77777777" w:rsidR="00296FEB" w:rsidRPr="00296FEB" w:rsidRDefault="00296FEB" w:rsidP="00296FEB">
      <w:pPr>
        <w:rPr>
          <w:rFonts w:asciiTheme="majorHAnsi" w:hAnsiTheme="majorHAnsi" w:cstheme="majorHAnsi"/>
        </w:rPr>
      </w:pPr>
      <w:r w:rsidRPr="00296FEB">
        <w:rPr>
          <w:rFonts w:asciiTheme="majorHAnsi" w:hAnsiTheme="majorHAnsi" w:cstheme="majorHAnsi"/>
        </w:rPr>
        <w:t>Báo cáo này trình bày thiết kế, triển khai và phân tích Giao thức VNDAX—một kiến trúc FinTech-Blockchain hybrid toàn diện—để giải quyết ba thách thức cố hữu của Thị trường Carbon Tự nguyện (VCM): (1) Khủng hoảng niềm tin do thiếu minh bạch, rủi ro đếm trùng (double-counting) và "tẩy xanh" (greenwashing); (2) Khủng hoảng thanh khoản do thị trường OTC phân mảnh và chi phí cao; (3) Khủng hoảng vốn tái đầu tư (ReFi) cho các dự án xanh mới.</w:t>
      </w:r>
    </w:p>
    <w:p w14:paraId="6B1E97C6" w14:textId="77777777" w:rsidR="00296FEB" w:rsidRPr="00296FEB" w:rsidRDefault="00296FEB" w:rsidP="00296FEB">
      <w:pPr>
        <w:rPr>
          <w:rFonts w:asciiTheme="majorHAnsi" w:hAnsiTheme="majorHAnsi" w:cstheme="majorHAnsi"/>
        </w:rPr>
      </w:pPr>
      <w:r w:rsidRPr="00296FEB">
        <w:rPr>
          <w:rFonts w:asciiTheme="majorHAnsi" w:hAnsiTheme="majorHAnsi" w:cstheme="majorHAnsi"/>
        </w:rPr>
        <w:t xml:space="preserve">Phương pháp luận Khoa học Thiết kế (Design Science Research) được áp dụng để xây dựng một "hiện vật" (artifact) công nghệ. Các đóng góp cốt lõi bao gồm: (1) </w:t>
      </w:r>
      <w:r w:rsidRPr="00296FEB">
        <w:rPr>
          <w:rFonts w:asciiTheme="majorHAnsi" w:hAnsiTheme="majorHAnsi" w:cstheme="majorHAnsi"/>
          <w:b/>
          <w:bCs/>
        </w:rPr>
        <w:t>Mô hình "Lưu ký Lai" (Hybrid Custodian Model)</w:t>
      </w:r>
      <w:r w:rsidRPr="00296FEB">
        <w:rPr>
          <w:rFonts w:asciiTheme="majorHAnsi" w:hAnsiTheme="majorHAnsi" w:cstheme="majorHAnsi"/>
        </w:rPr>
        <w:t xml:space="preserve"> với cơ chế "Đóng băng-trước-Phát-hành-sau" (Freeze-then-Mint) dựa trên nguyên tắc "Legal Title vs. Digital Claim", đảm bảo tỷ lệ 1:1 và loại bỏ rủi ro đếm trùng; (2) </w:t>
      </w:r>
      <w:r w:rsidRPr="00296FEB">
        <w:rPr>
          <w:rFonts w:asciiTheme="majorHAnsi" w:hAnsiTheme="majorHAnsi" w:cstheme="majorHAnsi"/>
          <w:b/>
          <w:bCs/>
        </w:rPr>
        <w:t>Kiến trúc "Token Kép" (Dual-Token Architecture)</w:t>
      </w:r>
      <w:r w:rsidRPr="00296FEB">
        <w:rPr>
          <w:rFonts w:asciiTheme="majorHAnsi" w:hAnsiTheme="majorHAnsi" w:cstheme="majorHAnsi"/>
        </w:rPr>
        <w:t xml:space="preserve"> (BEP-721/BEP-20) giải quyết mâu thuẫn giữa Truy xuất Nguồn gốc (Provenance) và Thanh khoản (Liquidity); (3) </w:t>
      </w:r>
      <w:r w:rsidRPr="00296FEB">
        <w:rPr>
          <w:rFonts w:asciiTheme="majorHAnsi" w:hAnsiTheme="majorHAnsi" w:cstheme="majorHAnsi"/>
          <w:b/>
          <w:bCs/>
        </w:rPr>
        <w:t>Mô hình Kinh tế B2B2C "Stake-to-Fund"</w:t>
      </w:r>
      <w:r w:rsidRPr="00296FEB">
        <w:rPr>
          <w:rFonts w:asciiTheme="majorHAnsi" w:hAnsiTheme="majorHAnsi" w:cstheme="majorHAnsi"/>
        </w:rPr>
        <w:t xml:space="preserve"> tạo ra một vòng lặp Tài chính Tái tạo (ReFi) tự bền vững.</w:t>
      </w:r>
    </w:p>
    <w:p w14:paraId="0FB177C7" w14:textId="77777777" w:rsidR="00296FEB" w:rsidRPr="00296FEB" w:rsidRDefault="00296FEB" w:rsidP="00296FEB">
      <w:pPr>
        <w:rPr>
          <w:rFonts w:asciiTheme="majorHAnsi" w:hAnsiTheme="majorHAnsi" w:cstheme="majorHAnsi"/>
        </w:rPr>
      </w:pPr>
      <w:r w:rsidRPr="00296FEB">
        <w:rPr>
          <w:rFonts w:asciiTheme="majorHAnsi" w:hAnsiTheme="majorHAnsi" w:cstheme="majorHAnsi"/>
        </w:rPr>
        <w:t>Giao thức VNDAX cung cấp một giải pháp khả thi, có thể kiểm toán và tuân thủ (đặc biệt với Nghị định 06/2022/NĐ-CP của Việt Nam) để xây dựng một cơ sở hạ tầng nền tảng cho nền kinh tế xanh.</w:t>
      </w:r>
    </w:p>
    <w:p w14:paraId="264CC69D" w14:textId="2A3D341E" w:rsidR="00B5510B" w:rsidRDefault="00296FEB" w:rsidP="00296FEB">
      <w:pPr>
        <w:rPr>
          <w:rFonts w:asciiTheme="majorHAnsi" w:hAnsiTheme="majorHAnsi" w:cstheme="majorHAnsi"/>
          <w:i/>
          <w:iCs/>
        </w:rPr>
      </w:pPr>
      <w:r w:rsidRPr="00296FEB">
        <w:rPr>
          <w:rFonts w:asciiTheme="majorHAnsi" w:hAnsiTheme="majorHAnsi" w:cstheme="majorHAnsi"/>
          <w:b/>
          <w:bCs/>
        </w:rPr>
        <w:t>TỪ KHÓA (KEYWORDS):</w:t>
      </w:r>
      <w:r w:rsidRPr="00296FEB">
        <w:rPr>
          <w:rFonts w:asciiTheme="majorHAnsi" w:hAnsiTheme="majorHAnsi" w:cstheme="majorHAnsi"/>
        </w:rPr>
        <w:t xml:space="preserve"> </w:t>
      </w:r>
      <w:r w:rsidRPr="00296FEB">
        <w:rPr>
          <w:rFonts w:asciiTheme="majorHAnsi" w:hAnsiTheme="majorHAnsi" w:cstheme="majorHAnsi"/>
          <w:i/>
          <w:iCs/>
        </w:rPr>
        <w:t>Tài sản số xanh (Green Digital Asset), Thị trường Carbon, Blockchain, Tài sản Thế giới thực (RWA), Tài chính Tái tạo (ReFi), Token hóa (Tokenization), BEP-721, BEP-20, Kiến trúc Hybrid, Lưu ký Lai (Hybrid Custodian), Truy xuất Nguồn gốc (Provenance), Nghị định 06/2022/NĐ-CP, ISO 14064, FinTech.</w:t>
      </w:r>
      <w:r w:rsidR="00B5510B">
        <w:rPr>
          <w:rFonts w:asciiTheme="majorHAnsi" w:hAnsiTheme="majorHAnsi" w:cstheme="majorHAnsi"/>
          <w:i/>
          <w:iCs/>
        </w:rPr>
        <w:br w:type="page"/>
      </w:r>
    </w:p>
    <w:p w14:paraId="5E8D7CB7" w14:textId="77777777" w:rsidR="00B5510B" w:rsidRDefault="00B5510B" w:rsidP="00B5510B">
      <w:pPr>
        <w:rPr>
          <w:rFonts w:asciiTheme="majorHAnsi" w:hAnsiTheme="majorHAnsi" w:cstheme="majorHAnsi"/>
          <w:b/>
          <w:bCs/>
        </w:rPr>
      </w:pPr>
      <w:r w:rsidRPr="00B5510B">
        <w:rPr>
          <w:rFonts w:asciiTheme="majorHAnsi" w:hAnsiTheme="majorHAnsi" w:cstheme="majorHAnsi"/>
          <w:b/>
          <w:bCs/>
        </w:rPr>
        <w:lastRenderedPageBreak/>
        <w:t>MỤC LỤC (TABLE OF CONTENTS)</w:t>
      </w:r>
    </w:p>
    <w:sdt>
      <w:sdtPr>
        <w:rPr>
          <w:rFonts w:cstheme="majorHAnsi"/>
          <w:sz w:val="22"/>
          <w:szCs w:val="22"/>
        </w:rPr>
        <w:id w:val="164989142"/>
        <w:docPartObj>
          <w:docPartGallery w:val="Table of Contents"/>
          <w:docPartUnique/>
        </w:docPartObj>
      </w:sdtPr>
      <w:sdtEndPr>
        <w:rPr>
          <w:rFonts w:eastAsiaTheme="minorHAnsi"/>
          <w:noProof/>
          <w:color w:val="auto"/>
          <w:kern w:val="2"/>
          <w:lang w:val="vi-VN"/>
          <w14:ligatures w14:val="standardContextual"/>
        </w:rPr>
      </w:sdtEndPr>
      <w:sdtContent>
        <w:p w14:paraId="48CEEC55" w14:textId="08B653C1" w:rsidR="00200592" w:rsidRPr="00200592" w:rsidRDefault="00200592" w:rsidP="00200592">
          <w:pPr>
            <w:pStyle w:val="TOCHeading"/>
            <w:rPr>
              <w:rFonts w:cstheme="majorHAnsi"/>
              <w:noProof/>
              <w:sz w:val="22"/>
              <w:szCs w:val="22"/>
            </w:rPr>
          </w:pPr>
          <w:r w:rsidRPr="00200592">
            <w:rPr>
              <w:rFonts w:cstheme="majorHAnsi"/>
              <w:sz w:val="22"/>
              <w:szCs w:val="22"/>
            </w:rPr>
            <w:fldChar w:fldCharType="begin"/>
          </w:r>
          <w:r w:rsidRPr="00200592">
            <w:rPr>
              <w:rFonts w:cstheme="majorHAnsi"/>
              <w:sz w:val="22"/>
              <w:szCs w:val="22"/>
            </w:rPr>
            <w:instrText xml:space="preserve"> TOC \o "1-3" \h \z \u </w:instrText>
          </w:r>
          <w:r w:rsidRPr="00200592">
            <w:rPr>
              <w:rFonts w:cstheme="majorHAnsi"/>
              <w:sz w:val="22"/>
              <w:szCs w:val="22"/>
            </w:rPr>
            <w:fldChar w:fldCharType="separate"/>
          </w:r>
          <w:hyperlink w:anchor="_Toc213505708" w:history="1">
            <w:r w:rsidRPr="00200592">
              <w:rPr>
                <w:rStyle w:val="Hyperlink"/>
                <w:rFonts w:cstheme="majorHAnsi"/>
                <w:noProof/>
                <w:sz w:val="22"/>
                <w:szCs w:val="22"/>
              </w:rPr>
              <w:t>1. GIỚI THIỆU (INTRODUCTION)</w:t>
            </w:r>
            <w:r w:rsidRPr="00200592">
              <w:rPr>
                <w:rFonts w:cstheme="majorHAnsi"/>
                <w:noProof/>
                <w:webHidden/>
                <w:sz w:val="22"/>
                <w:szCs w:val="22"/>
              </w:rPr>
              <w:tab/>
            </w:r>
            <w:r w:rsidRPr="00200592">
              <w:rPr>
                <w:rFonts w:cstheme="majorHAnsi"/>
                <w:noProof/>
                <w:webHidden/>
                <w:sz w:val="22"/>
                <w:szCs w:val="22"/>
              </w:rPr>
              <w:fldChar w:fldCharType="begin"/>
            </w:r>
            <w:r w:rsidRPr="00200592">
              <w:rPr>
                <w:rFonts w:cstheme="majorHAnsi"/>
                <w:noProof/>
                <w:webHidden/>
                <w:sz w:val="22"/>
                <w:szCs w:val="22"/>
              </w:rPr>
              <w:instrText xml:space="preserve"> PAGEREF _Toc213505708 \h </w:instrText>
            </w:r>
            <w:r w:rsidRPr="00200592">
              <w:rPr>
                <w:rFonts w:cstheme="majorHAnsi"/>
                <w:noProof/>
                <w:webHidden/>
                <w:sz w:val="22"/>
                <w:szCs w:val="22"/>
              </w:rPr>
            </w:r>
            <w:r w:rsidRPr="00200592">
              <w:rPr>
                <w:rFonts w:cstheme="majorHAnsi"/>
                <w:noProof/>
                <w:webHidden/>
                <w:sz w:val="22"/>
                <w:szCs w:val="22"/>
              </w:rPr>
              <w:fldChar w:fldCharType="separate"/>
            </w:r>
            <w:r w:rsidRPr="00200592">
              <w:rPr>
                <w:rFonts w:cstheme="majorHAnsi"/>
                <w:noProof/>
                <w:webHidden/>
                <w:sz w:val="22"/>
                <w:szCs w:val="22"/>
              </w:rPr>
              <w:t>4</w:t>
            </w:r>
            <w:r w:rsidRPr="00200592">
              <w:rPr>
                <w:rFonts w:cstheme="majorHAnsi"/>
                <w:noProof/>
                <w:webHidden/>
                <w:sz w:val="22"/>
                <w:szCs w:val="22"/>
              </w:rPr>
              <w:fldChar w:fldCharType="end"/>
            </w:r>
          </w:hyperlink>
        </w:p>
        <w:p w14:paraId="454D424F" w14:textId="0875F7BA" w:rsidR="00200592" w:rsidRPr="00200592" w:rsidRDefault="00200592">
          <w:pPr>
            <w:pStyle w:val="TOC3"/>
            <w:tabs>
              <w:tab w:val="right" w:leader="dot" w:pos="9016"/>
            </w:tabs>
            <w:rPr>
              <w:rFonts w:asciiTheme="majorHAnsi" w:hAnsiTheme="majorHAnsi" w:cstheme="majorHAnsi"/>
              <w:noProof/>
              <w:sz w:val="22"/>
              <w:szCs w:val="22"/>
            </w:rPr>
          </w:pPr>
          <w:hyperlink w:anchor="_Toc213505709" w:history="1">
            <w:r w:rsidRPr="00200592">
              <w:rPr>
                <w:rStyle w:val="Hyperlink"/>
                <w:rFonts w:asciiTheme="majorHAnsi" w:hAnsiTheme="majorHAnsi" w:cstheme="majorHAnsi"/>
                <w:noProof/>
                <w:sz w:val="22"/>
                <w:szCs w:val="22"/>
              </w:rPr>
              <w:t>1.1. Phạm vi &amp; Mục đích (Scope and Purpose)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_Toc213505709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w:t>
            </w:r>
            <w:r w:rsidRPr="00200592">
              <w:rPr>
                <w:rFonts w:asciiTheme="majorHAnsi" w:hAnsiTheme="majorHAnsi" w:cstheme="majorHAnsi"/>
                <w:noProof/>
                <w:webHidden/>
                <w:sz w:val="22"/>
                <w:szCs w:val="22"/>
              </w:rPr>
              <w:fldChar w:fldCharType="end"/>
            </w:r>
          </w:hyperlink>
        </w:p>
        <w:p w14:paraId="3FF5AAD7" w14:textId="05A5FC5E" w:rsidR="00200592" w:rsidRPr="00200592" w:rsidRDefault="00200592">
          <w:pPr>
            <w:pStyle w:val="TOC3"/>
            <w:tabs>
              <w:tab w:val="right" w:leader="dot" w:pos="9016"/>
            </w:tabs>
            <w:rPr>
              <w:rFonts w:asciiTheme="majorHAnsi" w:hAnsiTheme="majorHAnsi" w:cstheme="majorHAnsi"/>
              <w:noProof/>
              <w:sz w:val="22"/>
              <w:szCs w:val="22"/>
            </w:rPr>
          </w:pPr>
          <w:hyperlink w:anchor="_Toc213505710" w:history="1">
            <w:r w:rsidRPr="00200592">
              <w:rPr>
                <w:rStyle w:val="Hyperlink"/>
                <w:rFonts w:asciiTheme="majorHAnsi" w:hAnsiTheme="majorHAnsi" w:cstheme="majorHAnsi"/>
                <w:noProof/>
                <w:sz w:val="22"/>
                <w:szCs w:val="22"/>
              </w:rPr>
              <w:t>1.2. Bối cảnh &amp; Vấn đề Thị trường (Context &amp; Problem Statement)</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_Toc213505710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w:t>
            </w:r>
            <w:r w:rsidRPr="00200592">
              <w:rPr>
                <w:rFonts w:asciiTheme="majorHAnsi" w:hAnsiTheme="majorHAnsi" w:cstheme="majorHAnsi"/>
                <w:noProof/>
                <w:webHidden/>
                <w:sz w:val="22"/>
                <w:szCs w:val="22"/>
              </w:rPr>
              <w:fldChar w:fldCharType="end"/>
            </w:r>
          </w:hyperlink>
        </w:p>
        <w:p w14:paraId="4EA7C149" w14:textId="6DFA76F0" w:rsidR="00200592" w:rsidRPr="00200592" w:rsidRDefault="00200592">
          <w:pPr>
            <w:pStyle w:val="TOC3"/>
            <w:tabs>
              <w:tab w:val="right" w:leader="dot" w:pos="9016"/>
            </w:tabs>
            <w:rPr>
              <w:rFonts w:asciiTheme="majorHAnsi" w:hAnsiTheme="majorHAnsi" w:cstheme="majorHAnsi"/>
              <w:noProof/>
              <w:sz w:val="22"/>
              <w:szCs w:val="22"/>
            </w:rPr>
          </w:pPr>
          <w:hyperlink w:anchor="_Toc213505711" w:history="1">
            <w:r w:rsidRPr="00200592">
              <w:rPr>
                <w:rStyle w:val="Hyperlink"/>
                <w:rFonts w:asciiTheme="majorHAnsi" w:hAnsiTheme="majorHAnsi" w:cstheme="majorHAnsi"/>
                <w:noProof/>
                <w:sz w:val="22"/>
                <w:szCs w:val="22"/>
              </w:rPr>
              <w:t>1.3 Mục tiêu &amp; Đóng góp của Giao thức VNDAX (Protocol Objectives &amp; Contributions)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_Toc213505711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5</w:t>
            </w:r>
            <w:r w:rsidRPr="00200592">
              <w:rPr>
                <w:rFonts w:asciiTheme="majorHAnsi" w:hAnsiTheme="majorHAnsi" w:cstheme="majorHAnsi"/>
                <w:noProof/>
                <w:webHidden/>
                <w:sz w:val="22"/>
                <w:szCs w:val="22"/>
              </w:rPr>
              <w:fldChar w:fldCharType="end"/>
            </w:r>
          </w:hyperlink>
        </w:p>
        <w:p w14:paraId="14AEFCCA" w14:textId="0C5FDA25" w:rsidR="00200592" w:rsidRPr="00200592" w:rsidRDefault="00200592">
          <w:pPr>
            <w:pStyle w:val="TOC3"/>
            <w:tabs>
              <w:tab w:val="right" w:leader="dot" w:pos="9016"/>
            </w:tabs>
            <w:rPr>
              <w:rFonts w:asciiTheme="majorHAnsi" w:hAnsiTheme="majorHAnsi" w:cstheme="majorHAnsi"/>
              <w:noProof/>
              <w:sz w:val="22"/>
              <w:szCs w:val="22"/>
            </w:rPr>
          </w:pPr>
          <w:hyperlink w:anchor="_Toc213505712" w:history="1">
            <w:r w:rsidRPr="00200592">
              <w:rPr>
                <w:rStyle w:val="Hyperlink"/>
                <w:rFonts w:asciiTheme="majorHAnsi" w:hAnsiTheme="majorHAnsi" w:cstheme="majorHAnsi"/>
                <w:noProof/>
                <w:sz w:val="22"/>
                <w:szCs w:val="22"/>
              </w:rPr>
              <w:t>1.4. Đối tượng &amp; Độc giả (Audience)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_Toc213505712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5</w:t>
            </w:r>
            <w:r w:rsidRPr="00200592">
              <w:rPr>
                <w:rFonts w:asciiTheme="majorHAnsi" w:hAnsiTheme="majorHAnsi" w:cstheme="majorHAnsi"/>
                <w:noProof/>
                <w:webHidden/>
                <w:sz w:val="22"/>
                <w:szCs w:val="22"/>
              </w:rPr>
              <w:fldChar w:fldCharType="end"/>
            </w:r>
          </w:hyperlink>
        </w:p>
        <w:p w14:paraId="1824A11C" w14:textId="49FEB919" w:rsidR="00200592" w:rsidRPr="00200592" w:rsidRDefault="00200592">
          <w:pPr>
            <w:pStyle w:val="TOC3"/>
            <w:tabs>
              <w:tab w:val="right" w:leader="dot" w:pos="9016"/>
            </w:tabs>
            <w:rPr>
              <w:rFonts w:asciiTheme="majorHAnsi" w:hAnsiTheme="majorHAnsi" w:cstheme="majorHAnsi"/>
              <w:noProof/>
              <w:sz w:val="22"/>
              <w:szCs w:val="22"/>
            </w:rPr>
          </w:pPr>
          <w:hyperlink w:anchor="_Toc213505713" w:history="1">
            <w:r w:rsidRPr="00200592">
              <w:rPr>
                <w:rStyle w:val="Hyperlink"/>
                <w:rFonts w:asciiTheme="majorHAnsi" w:hAnsiTheme="majorHAnsi" w:cstheme="majorHAnsi"/>
                <w:noProof/>
                <w:sz w:val="22"/>
                <w:szCs w:val="22"/>
              </w:rPr>
              <w:t>1.5. Tài liệu Tham chiếu Chuẩn (Normative References)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_Toc213505713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6</w:t>
            </w:r>
            <w:r w:rsidRPr="00200592">
              <w:rPr>
                <w:rFonts w:asciiTheme="majorHAnsi" w:hAnsiTheme="majorHAnsi" w:cstheme="majorHAnsi"/>
                <w:noProof/>
                <w:webHidden/>
                <w:sz w:val="22"/>
                <w:szCs w:val="22"/>
              </w:rPr>
              <w:fldChar w:fldCharType="end"/>
            </w:r>
          </w:hyperlink>
        </w:p>
        <w:p w14:paraId="50456CD6" w14:textId="17F96A47" w:rsidR="00200592" w:rsidRPr="00200592" w:rsidRDefault="00200592">
          <w:pPr>
            <w:pStyle w:val="TOC3"/>
            <w:tabs>
              <w:tab w:val="right" w:leader="dot" w:pos="9016"/>
            </w:tabs>
            <w:rPr>
              <w:rFonts w:asciiTheme="majorHAnsi" w:hAnsiTheme="majorHAnsi" w:cstheme="majorHAnsi"/>
              <w:noProof/>
              <w:sz w:val="22"/>
              <w:szCs w:val="22"/>
            </w:rPr>
          </w:pPr>
          <w:hyperlink w:anchor="_Toc213505714" w:history="1">
            <w:r w:rsidRPr="00200592">
              <w:rPr>
                <w:rStyle w:val="Hyperlink"/>
                <w:rFonts w:asciiTheme="majorHAnsi" w:hAnsiTheme="majorHAnsi" w:cstheme="majorHAnsi"/>
                <w:noProof/>
                <w:sz w:val="22"/>
                <w:szCs w:val="22"/>
              </w:rPr>
              <w:t>1.6. Định nghĩa &amp; Thuật ngữ (Definitions and Terminology)</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_Toc213505714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6</w:t>
            </w:r>
            <w:r w:rsidRPr="00200592">
              <w:rPr>
                <w:rFonts w:asciiTheme="majorHAnsi" w:hAnsiTheme="majorHAnsi" w:cstheme="majorHAnsi"/>
                <w:noProof/>
                <w:webHidden/>
                <w:sz w:val="22"/>
                <w:szCs w:val="22"/>
              </w:rPr>
              <w:fldChar w:fldCharType="end"/>
            </w:r>
          </w:hyperlink>
        </w:p>
        <w:p w14:paraId="126D3A64" w14:textId="7555A073" w:rsidR="00200592" w:rsidRPr="00200592" w:rsidRDefault="00200592">
          <w:pPr>
            <w:pStyle w:val="TOC2"/>
            <w:tabs>
              <w:tab w:val="right" w:leader="dot" w:pos="9016"/>
            </w:tabs>
            <w:rPr>
              <w:rFonts w:asciiTheme="majorHAnsi" w:hAnsiTheme="majorHAnsi" w:cstheme="majorHAnsi"/>
              <w:noProof/>
              <w:sz w:val="22"/>
              <w:szCs w:val="22"/>
            </w:rPr>
          </w:pPr>
          <w:hyperlink w:anchor="_Toc213505715" w:history="1">
            <w:r w:rsidRPr="00200592">
              <w:rPr>
                <w:rStyle w:val="Hyperlink"/>
                <w:rFonts w:asciiTheme="majorHAnsi" w:hAnsiTheme="majorHAnsi" w:cstheme="majorHAnsi"/>
                <w:noProof/>
                <w:sz w:val="22"/>
                <w:szCs w:val="22"/>
              </w:rPr>
              <w:t>2. KHUNG PHÁP LÝ &amp; THỊ TRƯỜNG (LEGAL &amp; MARKET FRAMEWORK)</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_Toc213505715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8</w:t>
            </w:r>
            <w:r w:rsidRPr="00200592">
              <w:rPr>
                <w:rFonts w:asciiTheme="majorHAnsi" w:hAnsiTheme="majorHAnsi" w:cstheme="majorHAnsi"/>
                <w:noProof/>
                <w:webHidden/>
                <w:sz w:val="22"/>
                <w:szCs w:val="22"/>
              </w:rPr>
              <w:fldChar w:fldCharType="end"/>
            </w:r>
          </w:hyperlink>
        </w:p>
        <w:p w14:paraId="0365D058" w14:textId="2AB1CDB1" w:rsidR="00200592" w:rsidRPr="00200592" w:rsidRDefault="00200592">
          <w:pPr>
            <w:pStyle w:val="TOC3"/>
            <w:tabs>
              <w:tab w:val="right" w:leader="dot" w:pos="9016"/>
            </w:tabs>
            <w:rPr>
              <w:rFonts w:asciiTheme="majorHAnsi" w:hAnsiTheme="majorHAnsi" w:cstheme="majorHAnsi"/>
              <w:noProof/>
              <w:sz w:val="22"/>
              <w:szCs w:val="22"/>
            </w:rPr>
          </w:pPr>
          <w:hyperlink w:anchor="_Toc213505716" w:history="1">
            <w:r w:rsidRPr="00200592">
              <w:rPr>
                <w:rStyle w:val="Hyperlink"/>
                <w:rFonts w:asciiTheme="majorHAnsi" w:hAnsiTheme="majorHAnsi" w:cstheme="majorHAnsi"/>
                <w:noProof/>
                <w:sz w:val="22"/>
                <w:szCs w:val="22"/>
              </w:rPr>
              <w:t>2.1. Phân tích bối cảnh pháp lý (Legal Context Analysis)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_Toc213505716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8</w:t>
            </w:r>
            <w:r w:rsidRPr="00200592">
              <w:rPr>
                <w:rFonts w:asciiTheme="majorHAnsi" w:hAnsiTheme="majorHAnsi" w:cstheme="majorHAnsi"/>
                <w:noProof/>
                <w:webHidden/>
                <w:sz w:val="22"/>
                <w:szCs w:val="22"/>
              </w:rPr>
              <w:fldChar w:fldCharType="end"/>
            </w:r>
          </w:hyperlink>
        </w:p>
        <w:p w14:paraId="73F6746A" w14:textId="0B0F28B9" w:rsidR="00200592" w:rsidRPr="00200592" w:rsidRDefault="00200592">
          <w:pPr>
            <w:pStyle w:val="TOC3"/>
            <w:tabs>
              <w:tab w:val="right" w:leader="dot" w:pos="9016"/>
            </w:tabs>
            <w:rPr>
              <w:rFonts w:asciiTheme="majorHAnsi" w:hAnsiTheme="majorHAnsi" w:cstheme="majorHAnsi"/>
              <w:noProof/>
              <w:sz w:val="22"/>
              <w:szCs w:val="22"/>
            </w:rPr>
          </w:pPr>
          <w:hyperlink w:anchor="_Toc213505717" w:history="1">
            <w:r w:rsidRPr="00200592">
              <w:rPr>
                <w:rStyle w:val="Hyperlink"/>
                <w:rFonts w:asciiTheme="majorHAnsi" w:hAnsiTheme="majorHAnsi" w:cstheme="majorHAnsi"/>
                <w:noProof/>
                <w:sz w:val="22"/>
                <w:szCs w:val="22"/>
              </w:rPr>
              <w:t>2.2. Nguyên tắc Pháp lý Cốt lõi: "Legal Title vs. Digital Claim"</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_Toc213505717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9</w:t>
            </w:r>
            <w:r w:rsidRPr="00200592">
              <w:rPr>
                <w:rFonts w:asciiTheme="majorHAnsi" w:hAnsiTheme="majorHAnsi" w:cstheme="majorHAnsi"/>
                <w:noProof/>
                <w:webHidden/>
                <w:sz w:val="22"/>
                <w:szCs w:val="22"/>
              </w:rPr>
              <w:fldChar w:fldCharType="end"/>
            </w:r>
          </w:hyperlink>
        </w:p>
        <w:p w14:paraId="50DD0C67" w14:textId="309782E1" w:rsidR="00200592" w:rsidRPr="00200592" w:rsidRDefault="00200592">
          <w:pPr>
            <w:pStyle w:val="TOC2"/>
            <w:tabs>
              <w:tab w:val="right" w:leader="dot" w:pos="9016"/>
            </w:tabs>
            <w:rPr>
              <w:rFonts w:asciiTheme="majorHAnsi" w:hAnsiTheme="majorHAnsi" w:cstheme="majorHAnsi"/>
              <w:noProof/>
              <w:sz w:val="22"/>
              <w:szCs w:val="22"/>
            </w:rPr>
          </w:pPr>
          <w:hyperlink w:anchor="_Toc213505718" w:history="1">
            <w:r w:rsidRPr="00200592">
              <w:rPr>
                <w:rStyle w:val="Hyperlink"/>
                <w:rFonts w:asciiTheme="majorHAnsi" w:hAnsiTheme="majorHAnsi" w:cstheme="majorHAnsi"/>
                <w:noProof/>
                <w:sz w:val="22"/>
                <w:szCs w:val="22"/>
              </w:rPr>
              <w:t>3. ĐẶC TẢ KIẾN TRÚC HỆ THỐNG (SYSTEM ARCHITECTURE SPECIFICATION)</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_Toc213505718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10</w:t>
            </w:r>
            <w:r w:rsidRPr="00200592">
              <w:rPr>
                <w:rFonts w:asciiTheme="majorHAnsi" w:hAnsiTheme="majorHAnsi" w:cstheme="majorHAnsi"/>
                <w:noProof/>
                <w:webHidden/>
                <w:sz w:val="22"/>
                <w:szCs w:val="22"/>
              </w:rPr>
              <w:fldChar w:fldCharType="end"/>
            </w:r>
          </w:hyperlink>
        </w:p>
        <w:p w14:paraId="4B31BC09" w14:textId="61FBFB89" w:rsidR="00200592" w:rsidRPr="00200592" w:rsidRDefault="00200592">
          <w:pPr>
            <w:pStyle w:val="TOC3"/>
            <w:tabs>
              <w:tab w:val="right" w:leader="dot" w:pos="9016"/>
            </w:tabs>
            <w:rPr>
              <w:rFonts w:asciiTheme="majorHAnsi" w:hAnsiTheme="majorHAnsi" w:cstheme="majorHAnsi"/>
              <w:noProof/>
              <w:sz w:val="22"/>
              <w:szCs w:val="22"/>
            </w:rPr>
          </w:pPr>
          <w:hyperlink w:anchor="_Toc213505719" w:history="1">
            <w:r w:rsidRPr="00200592">
              <w:rPr>
                <w:rStyle w:val="Hyperlink"/>
                <w:rFonts w:asciiTheme="majorHAnsi" w:hAnsiTheme="majorHAnsi" w:cstheme="majorHAnsi"/>
                <w:noProof/>
                <w:sz w:val="22"/>
                <w:szCs w:val="22"/>
              </w:rPr>
              <w:t>3.1. Mô hình Khái niệm: Kiến trúc 6 Lớp (Logical 6-Layer Architecture)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_Toc213505719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10</w:t>
            </w:r>
            <w:r w:rsidRPr="00200592">
              <w:rPr>
                <w:rFonts w:asciiTheme="majorHAnsi" w:hAnsiTheme="majorHAnsi" w:cstheme="majorHAnsi"/>
                <w:noProof/>
                <w:webHidden/>
                <w:sz w:val="22"/>
                <w:szCs w:val="22"/>
              </w:rPr>
              <w:fldChar w:fldCharType="end"/>
            </w:r>
          </w:hyperlink>
        </w:p>
        <w:p w14:paraId="4E077F55" w14:textId="27BA57DF" w:rsidR="00200592" w:rsidRPr="00200592" w:rsidRDefault="00200592">
          <w:pPr>
            <w:pStyle w:val="TOC3"/>
            <w:tabs>
              <w:tab w:val="right" w:leader="dot" w:pos="9016"/>
            </w:tabs>
            <w:rPr>
              <w:rFonts w:asciiTheme="majorHAnsi" w:hAnsiTheme="majorHAnsi" w:cstheme="majorHAnsi"/>
              <w:noProof/>
              <w:sz w:val="22"/>
              <w:szCs w:val="22"/>
            </w:rPr>
          </w:pPr>
          <w:hyperlink w:anchor="_Toc213505720" w:history="1">
            <w:r w:rsidRPr="00200592">
              <w:rPr>
                <w:rStyle w:val="Hyperlink"/>
                <w:rFonts w:asciiTheme="majorHAnsi" w:hAnsiTheme="majorHAnsi" w:cstheme="majorHAnsi"/>
                <w:noProof/>
                <w:sz w:val="22"/>
                <w:szCs w:val="22"/>
              </w:rPr>
              <w:t>3.2. Kiến trúc Kỹ thuật: Mô hình Microservices 5 Lớp (Technical 5-Layer Architecture)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_Toc213505720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11</w:t>
            </w:r>
            <w:r w:rsidRPr="00200592">
              <w:rPr>
                <w:rFonts w:asciiTheme="majorHAnsi" w:hAnsiTheme="majorHAnsi" w:cstheme="majorHAnsi"/>
                <w:noProof/>
                <w:webHidden/>
                <w:sz w:val="22"/>
                <w:szCs w:val="22"/>
              </w:rPr>
              <w:fldChar w:fldCharType="end"/>
            </w:r>
          </w:hyperlink>
        </w:p>
        <w:p w14:paraId="10ACC675" w14:textId="01844F13" w:rsidR="00200592" w:rsidRPr="00200592" w:rsidRDefault="00200592">
          <w:pPr>
            <w:pStyle w:val="TOC3"/>
            <w:tabs>
              <w:tab w:val="right" w:leader="dot" w:pos="9016"/>
            </w:tabs>
            <w:rPr>
              <w:rFonts w:asciiTheme="majorHAnsi" w:hAnsiTheme="majorHAnsi" w:cstheme="majorHAnsi"/>
              <w:noProof/>
              <w:sz w:val="22"/>
              <w:szCs w:val="22"/>
            </w:rPr>
          </w:pPr>
          <w:hyperlink w:anchor="_Toc213505721" w:history="1">
            <w:r w:rsidRPr="00200592">
              <w:rPr>
                <w:rStyle w:val="Hyperlink"/>
                <w:rFonts w:asciiTheme="majorHAnsi" w:hAnsiTheme="majorHAnsi" w:cstheme="majorHAnsi"/>
                <w:noProof/>
                <w:sz w:val="22"/>
                <w:szCs w:val="22"/>
              </w:rPr>
              <w:t>3.3. Đặc tả Nền tảng (Platform Specification)</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_Toc213505721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13</w:t>
            </w:r>
            <w:r w:rsidRPr="00200592">
              <w:rPr>
                <w:rFonts w:asciiTheme="majorHAnsi" w:hAnsiTheme="majorHAnsi" w:cstheme="majorHAnsi"/>
                <w:noProof/>
                <w:webHidden/>
                <w:sz w:val="22"/>
                <w:szCs w:val="22"/>
              </w:rPr>
              <w:fldChar w:fldCharType="end"/>
            </w:r>
          </w:hyperlink>
        </w:p>
        <w:p w14:paraId="4F464388" w14:textId="0FE090DA" w:rsidR="00200592" w:rsidRPr="00200592" w:rsidRDefault="00200592">
          <w:pPr>
            <w:pStyle w:val="TOC2"/>
            <w:tabs>
              <w:tab w:val="right" w:leader="dot" w:pos="9016"/>
            </w:tabs>
            <w:rPr>
              <w:rFonts w:asciiTheme="majorHAnsi" w:hAnsiTheme="majorHAnsi" w:cstheme="majorHAnsi"/>
              <w:noProof/>
              <w:sz w:val="22"/>
              <w:szCs w:val="22"/>
            </w:rPr>
          </w:pPr>
          <w:hyperlink w:anchor="_Toc213505722" w:history="1">
            <w:r w:rsidRPr="00200592">
              <w:rPr>
                <w:rStyle w:val="Hyperlink"/>
                <w:rFonts w:asciiTheme="majorHAnsi" w:hAnsiTheme="majorHAnsi" w:cstheme="majorHAnsi"/>
                <w:noProof/>
                <w:sz w:val="22"/>
                <w:szCs w:val="22"/>
              </w:rPr>
              <w:t>4. ĐẶC TẢ GIAO THỨC TOKEN HÓA (TOKENIZATION PROTOCOL SPECIFICATION)</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_Toc213505722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14</w:t>
            </w:r>
            <w:r w:rsidRPr="00200592">
              <w:rPr>
                <w:rFonts w:asciiTheme="majorHAnsi" w:hAnsiTheme="majorHAnsi" w:cstheme="majorHAnsi"/>
                <w:noProof/>
                <w:webHidden/>
                <w:sz w:val="22"/>
                <w:szCs w:val="22"/>
              </w:rPr>
              <w:fldChar w:fldCharType="end"/>
            </w:r>
          </w:hyperlink>
        </w:p>
        <w:p w14:paraId="559987C1" w14:textId="6ABAB12F" w:rsidR="00200592" w:rsidRPr="00200592" w:rsidRDefault="00200592">
          <w:pPr>
            <w:pStyle w:val="TOC3"/>
            <w:tabs>
              <w:tab w:val="right" w:leader="dot" w:pos="9016"/>
            </w:tabs>
            <w:rPr>
              <w:rFonts w:asciiTheme="majorHAnsi" w:hAnsiTheme="majorHAnsi" w:cstheme="majorHAnsi"/>
              <w:noProof/>
              <w:sz w:val="22"/>
              <w:szCs w:val="22"/>
            </w:rPr>
          </w:pPr>
          <w:hyperlink w:anchor="_Toc213505723" w:history="1">
            <w:r w:rsidRPr="00200592">
              <w:rPr>
                <w:rStyle w:val="Hyperlink"/>
                <w:rFonts w:asciiTheme="majorHAnsi" w:hAnsiTheme="majorHAnsi" w:cstheme="majorHAnsi"/>
                <w:noProof/>
                <w:sz w:val="22"/>
                <w:szCs w:val="22"/>
              </w:rPr>
              <w:t>4.1. Mô hình "Lưu ký Lai" (Hybrid Custodian Model)</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_Toc213505723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14</w:t>
            </w:r>
            <w:r w:rsidRPr="00200592">
              <w:rPr>
                <w:rFonts w:asciiTheme="majorHAnsi" w:hAnsiTheme="majorHAnsi" w:cstheme="majorHAnsi"/>
                <w:noProof/>
                <w:webHidden/>
                <w:sz w:val="22"/>
                <w:szCs w:val="22"/>
              </w:rPr>
              <w:fldChar w:fldCharType="end"/>
            </w:r>
          </w:hyperlink>
        </w:p>
        <w:p w14:paraId="7DF9DEA9" w14:textId="1AD63262" w:rsidR="00200592" w:rsidRPr="00200592" w:rsidRDefault="00200592">
          <w:pPr>
            <w:pStyle w:val="TOC3"/>
            <w:tabs>
              <w:tab w:val="right" w:leader="dot" w:pos="9016"/>
            </w:tabs>
            <w:rPr>
              <w:rFonts w:asciiTheme="majorHAnsi" w:hAnsiTheme="majorHAnsi" w:cstheme="majorHAnsi"/>
              <w:noProof/>
              <w:sz w:val="22"/>
              <w:szCs w:val="22"/>
            </w:rPr>
          </w:pPr>
          <w:hyperlink w:anchor="_Toc213505724" w:history="1">
            <w:r w:rsidRPr="00200592">
              <w:rPr>
                <w:rStyle w:val="Hyperlink"/>
                <w:rFonts w:asciiTheme="majorHAnsi" w:hAnsiTheme="majorHAnsi" w:cstheme="majorHAnsi"/>
                <w:noProof/>
                <w:sz w:val="22"/>
                <w:szCs w:val="22"/>
              </w:rPr>
              <w:t>4.2. Cơ chế "Cầu nối" (Tokenization Bridge): "Freeze-then-Mint" (Đóng băng-trước-Phát-hành-sau)</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_Toc213505724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14</w:t>
            </w:r>
            <w:r w:rsidRPr="00200592">
              <w:rPr>
                <w:rFonts w:asciiTheme="majorHAnsi" w:hAnsiTheme="majorHAnsi" w:cstheme="majorHAnsi"/>
                <w:noProof/>
                <w:webHidden/>
                <w:sz w:val="22"/>
                <w:szCs w:val="22"/>
              </w:rPr>
              <w:fldChar w:fldCharType="end"/>
            </w:r>
          </w:hyperlink>
        </w:p>
        <w:p w14:paraId="75DFFAA5" w14:textId="08338549" w:rsidR="00200592" w:rsidRPr="00200592" w:rsidRDefault="00200592">
          <w:pPr>
            <w:pStyle w:val="TOC3"/>
            <w:tabs>
              <w:tab w:val="right" w:leader="dot" w:pos="9016"/>
            </w:tabs>
            <w:rPr>
              <w:rFonts w:asciiTheme="majorHAnsi" w:hAnsiTheme="majorHAnsi" w:cstheme="majorHAnsi"/>
              <w:noProof/>
              <w:sz w:val="22"/>
              <w:szCs w:val="22"/>
            </w:rPr>
          </w:pPr>
          <w:hyperlink w:anchor="_Toc213505725" w:history="1">
            <w:r w:rsidRPr="00200592">
              <w:rPr>
                <w:rStyle w:val="Hyperlink"/>
                <w:rFonts w:asciiTheme="majorHAnsi" w:hAnsiTheme="majorHAnsi" w:cstheme="majorHAnsi"/>
                <w:noProof/>
                <w:sz w:val="22"/>
                <w:szCs w:val="22"/>
              </w:rPr>
              <w:t>4.3. Kiến trúc "Token Kép" (Dual-Token Architecture)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_Toc213505725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15</w:t>
            </w:r>
            <w:r w:rsidRPr="00200592">
              <w:rPr>
                <w:rFonts w:asciiTheme="majorHAnsi" w:hAnsiTheme="majorHAnsi" w:cstheme="majorHAnsi"/>
                <w:noProof/>
                <w:webHidden/>
                <w:sz w:val="22"/>
                <w:szCs w:val="22"/>
              </w:rPr>
              <w:fldChar w:fldCharType="end"/>
            </w:r>
          </w:hyperlink>
        </w:p>
        <w:p w14:paraId="2C9F7285" w14:textId="2A51E44B" w:rsidR="00200592" w:rsidRPr="00200592" w:rsidRDefault="00200592">
          <w:pPr>
            <w:pStyle w:val="TOC3"/>
            <w:tabs>
              <w:tab w:val="right" w:leader="dot" w:pos="9016"/>
            </w:tabs>
            <w:rPr>
              <w:rFonts w:asciiTheme="majorHAnsi" w:hAnsiTheme="majorHAnsi" w:cstheme="majorHAnsi"/>
              <w:noProof/>
              <w:sz w:val="22"/>
              <w:szCs w:val="22"/>
            </w:rPr>
          </w:pPr>
          <w:hyperlink w:anchor="_Toc213505726" w:history="1">
            <w:r w:rsidRPr="00200592">
              <w:rPr>
                <w:rStyle w:val="Hyperlink"/>
                <w:rFonts w:asciiTheme="majorHAnsi" w:hAnsiTheme="majorHAnsi" w:cstheme="majorHAnsi"/>
                <w:noProof/>
                <w:sz w:val="22"/>
                <w:szCs w:val="22"/>
              </w:rPr>
              <w:t>4.4. Mô hình Dữ liệu &amp; Truy xuất Nguồn gốc (Provenance &amp; Data Model)</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_Toc213505726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16</w:t>
            </w:r>
            <w:r w:rsidRPr="00200592">
              <w:rPr>
                <w:rFonts w:asciiTheme="majorHAnsi" w:hAnsiTheme="majorHAnsi" w:cstheme="majorHAnsi"/>
                <w:noProof/>
                <w:webHidden/>
                <w:sz w:val="22"/>
                <w:szCs w:val="22"/>
              </w:rPr>
              <w:fldChar w:fldCharType="end"/>
            </w:r>
          </w:hyperlink>
        </w:p>
        <w:p w14:paraId="7BF9256A" w14:textId="4DFDA927" w:rsidR="00200592" w:rsidRPr="00200592" w:rsidRDefault="00200592">
          <w:pPr>
            <w:pStyle w:val="TOC2"/>
            <w:tabs>
              <w:tab w:val="right" w:leader="dot" w:pos="9016"/>
            </w:tabs>
            <w:rPr>
              <w:rFonts w:asciiTheme="majorHAnsi" w:hAnsiTheme="majorHAnsi" w:cstheme="majorHAnsi"/>
              <w:noProof/>
              <w:sz w:val="22"/>
              <w:szCs w:val="22"/>
            </w:rPr>
          </w:pPr>
          <w:hyperlink w:anchor="_Toc213505727" w:history="1">
            <w:r w:rsidRPr="00200592">
              <w:rPr>
                <w:rStyle w:val="Hyperlink"/>
                <w:rFonts w:asciiTheme="majorHAnsi" w:hAnsiTheme="majorHAnsi" w:cstheme="majorHAnsi"/>
                <w:noProof/>
                <w:sz w:val="22"/>
                <w:szCs w:val="22"/>
              </w:rPr>
              <w:t>5. ĐẶC TẢ HỢP ĐỒNG THÔNG MINH (SMART CONTRACT SPECIFICATION)</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_Toc213505727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18</w:t>
            </w:r>
            <w:r w:rsidRPr="00200592">
              <w:rPr>
                <w:rFonts w:asciiTheme="majorHAnsi" w:hAnsiTheme="majorHAnsi" w:cstheme="majorHAnsi"/>
                <w:noProof/>
                <w:webHidden/>
                <w:sz w:val="22"/>
                <w:szCs w:val="22"/>
              </w:rPr>
              <w:fldChar w:fldCharType="end"/>
            </w:r>
          </w:hyperlink>
        </w:p>
        <w:p w14:paraId="201D5031" w14:textId="4FDC3D47" w:rsidR="00200592" w:rsidRPr="00200592" w:rsidRDefault="00200592">
          <w:pPr>
            <w:pStyle w:val="TOC3"/>
            <w:tabs>
              <w:tab w:val="right" w:leader="dot" w:pos="9016"/>
            </w:tabs>
            <w:rPr>
              <w:rFonts w:asciiTheme="majorHAnsi" w:hAnsiTheme="majorHAnsi" w:cstheme="majorHAnsi"/>
              <w:noProof/>
              <w:sz w:val="22"/>
              <w:szCs w:val="22"/>
            </w:rPr>
          </w:pPr>
          <w:hyperlink w:anchor="_Toc213505728" w:history="1">
            <w:r w:rsidRPr="00200592">
              <w:rPr>
                <w:rStyle w:val="Hyperlink"/>
                <w:rFonts w:asciiTheme="majorHAnsi" w:hAnsiTheme="majorHAnsi" w:cstheme="majorHAnsi"/>
                <w:noProof/>
                <w:sz w:val="22"/>
                <w:szCs w:val="22"/>
              </w:rPr>
              <w:t>5.1. Sơ đồ Tương tác Hợp đồng (Contract Interaction Diagram)</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_Toc213505728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18</w:t>
            </w:r>
            <w:r w:rsidRPr="00200592">
              <w:rPr>
                <w:rFonts w:asciiTheme="majorHAnsi" w:hAnsiTheme="majorHAnsi" w:cstheme="majorHAnsi"/>
                <w:noProof/>
                <w:webHidden/>
                <w:sz w:val="22"/>
                <w:szCs w:val="22"/>
              </w:rPr>
              <w:fldChar w:fldCharType="end"/>
            </w:r>
          </w:hyperlink>
        </w:p>
        <w:p w14:paraId="1F9A24DF" w14:textId="4066D88E" w:rsidR="00200592" w:rsidRPr="00200592" w:rsidRDefault="00200592">
          <w:pPr>
            <w:pStyle w:val="TOC3"/>
            <w:tabs>
              <w:tab w:val="right" w:leader="dot" w:pos="9016"/>
            </w:tabs>
            <w:rPr>
              <w:rFonts w:asciiTheme="majorHAnsi" w:hAnsiTheme="majorHAnsi" w:cstheme="majorHAnsi"/>
              <w:noProof/>
              <w:sz w:val="22"/>
              <w:szCs w:val="22"/>
            </w:rPr>
          </w:pPr>
          <w:hyperlink w:anchor="_Toc213505729" w:history="1">
            <w:r w:rsidRPr="00200592">
              <w:rPr>
                <w:rStyle w:val="Hyperlink"/>
                <w:rFonts w:asciiTheme="majorHAnsi" w:hAnsiTheme="majorHAnsi" w:cstheme="majorHAnsi"/>
                <w:noProof/>
                <w:sz w:val="22"/>
                <w:szCs w:val="22"/>
              </w:rPr>
              <w:t>5.2. Đặc tả: VNDAXBatchNFT.sol (BEP-721)</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_Toc213505729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19</w:t>
            </w:r>
            <w:r w:rsidRPr="00200592">
              <w:rPr>
                <w:rFonts w:asciiTheme="majorHAnsi" w:hAnsiTheme="majorHAnsi" w:cstheme="majorHAnsi"/>
                <w:noProof/>
                <w:webHidden/>
                <w:sz w:val="22"/>
                <w:szCs w:val="22"/>
              </w:rPr>
              <w:fldChar w:fldCharType="end"/>
            </w:r>
          </w:hyperlink>
        </w:p>
        <w:p w14:paraId="778533E8" w14:textId="2FD9E2AA" w:rsidR="00200592" w:rsidRPr="00200592" w:rsidRDefault="00200592">
          <w:pPr>
            <w:pStyle w:val="TOC3"/>
            <w:tabs>
              <w:tab w:val="right" w:leader="dot" w:pos="9016"/>
            </w:tabs>
            <w:rPr>
              <w:rFonts w:asciiTheme="majorHAnsi" w:hAnsiTheme="majorHAnsi" w:cstheme="majorHAnsi"/>
              <w:noProof/>
              <w:sz w:val="22"/>
              <w:szCs w:val="22"/>
            </w:rPr>
          </w:pPr>
          <w:hyperlink w:anchor="_Toc213505730" w:history="1">
            <w:r w:rsidRPr="00200592">
              <w:rPr>
                <w:rStyle w:val="Hyperlink"/>
                <w:rFonts w:asciiTheme="majorHAnsi" w:hAnsiTheme="majorHAnsi" w:cstheme="majorHAnsi"/>
                <w:noProof/>
                <w:sz w:val="22"/>
                <w:szCs w:val="22"/>
              </w:rPr>
              <w:t>5.3. Đặc tả: VNDAXCarbonToken.sol (BEP-20)</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_Toc213505730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20</w:t>
            </w:r>
            <w:r w:rsidRPr="00200592">
              <w:rPr>
                <w:rFonts w:asciiTheme="majorHAnsi" w:hAnsiTheme="majorHAnsi" w:cstheme="majorHAnsi"/>
                <w:noProof/>
                <w:webHidden/>
                <w:sz w:val="22"/>
                <w:szCs w:val="22"/>
              </w:rPr>
              <w:fldChar w:fldCharType="end"/>
            </w:r>
          </w:hyperlink>
        </w:p>
        <w:p w14:paraId="4C2554A0" w14:textId="32B06AE1" w:rsidR="00200592" w:rsidRPr="00200592" w:rsidRDefault="00200592">
          <w:pPr>
            <w:pStyle w:val="TOC3"/>
            <w:tabs>
              <w:tab w:val="right" w:leader="dot" w:pos="9016"/>
            </w:tabs>
            <w:rPr>
              <w:rFonts w:asciiTheme="majorHAnsi" w:hAnsiTheme="majorHAnsi" w:cstheme="majorHAnsi"/>
              <w:noProof/>
              <w:sz w:val="22"/>
              <w:szCs w:val="22"/>
            </w:rPr>
          </w:pPr>
          <w:hyperlink w:anchor="_Toc213505731" w:history="1">
            <w:r w:rsidRPr="00200592">
              <w:rPr>
                <w:rStyle w:val="Hyperlink"/>
                <w:rFonts w:asciiTheme="majorHAnsi" w:hAnsiTheme="majorHAnsi" w:cstheme="majorHAnsi"/>
                <w:noProof/>
                <w:sz w:val="22"/>
                <w:szCs w:val="22"/>
              </w:rPr>
              <w:t>5.4. Đặc tả: VNDAXTokenFactory.sol (Factory/Bridge)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_Toc213505731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21</w:t>
            </w:r>
            <w:r w:rsidRPr="00200592">
              <w:rPr>
                <w:rFonts w:asciiTheme="majorHAnsi" w:hAnsiTheme="majorHAnsi" w:cstheme="majorHAnsi"/>
                <w:noProof/>
                <w:webHidden/>
                <w:sz w:val="22"/>
                <w:szCs w:val="22"/>
              </w:rPr>
              <w:fldChar w:fldCharType="end"/>
            </w:r>
          </w:hyperlink>
        </w:p>
        <w:p w14:paraId="4F2C5604" w14:textId="0239CA65" w:rsidR="00200592" w:rsidRPr="00200592" w:rsidRDefault="00200592">
          <w:pPr>
            <w:pStyle w:val="TOC3"/>
            <w:tabs>
              <w:tab w:val="right" w:leader="dot" w:pos="9016"/>
            </w:tabs>
            <w:rPr>
              <w:rFonts w:asciiTheme="majorHAnsi" w:hAnsiTheme="majorHAnsi" w:cstheme="majorHAnsi"/>
              <w:noProof/>
              <w:sz w:val="22"/>
              <w:szCs w:val="22"/>
            </w:rPr>
          </w:pPr>
          <w:hyperlink w:anchor="_Toc213505732" w:history="1">
            <w:r w:rsidRPr="00200592">
              <w:rPr>
                <w:rStyle w:val="Hyperlink"/>
                <w:rFonts w:asciiTheme="majorHAnsi" w:hAnsiTheme="majorHAnsi" w:cstheme="majorHAnsi"/>
                <w:noProof/>
                <w:sz w:val="22"/>
                <w:szCs w:val="22"/>
              </w:rPr>
              <w:t>5.5. Đặc tả: VNDAXRetirement.sol (Retirement)</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_Toc213505732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22</w:t>
            </w:r>
            <w:r w:rsidRPr="00200592">
              <w:rPr>
                <w:rFonts w:asciiTheme="majorHAnsi" w:hAnsiTheme="majorHAnsi" w:cstheme="majorHAnsi"/>
                <w:noProof/>
                <w:webHidden/>
                <w:sz w:val="22"/>
                <w:szCs w:val="22"/>
              </w:rPr>
              <w:fldChar w:fldCharType="end"/>
            </w:r>
          </w:hyperlink>
        </w:p>
        <w:p w14:paraId="72ECB3C3" w14:textId="349B2520" w:rsidR="00200592" w:rsidRPr="00200592" w:rsidRDefault="00200592">
          <w:pPr>
            <w:pStyle w:val="TOC3"/>
            <w:tabs>
              <w:tab w:val="right" w:leader="dot" w:pos="9016"/>
            </w:tabs>
            <w:rPr>
              <w:rFonts w:asciiTheme="majorHAnsi" w:hAnsiTheme="majorHAnsi" w:cstheme="majorHAnsi"/>
              <w:noProof/>
              <w:sz w:val="22"/>
              <w:szCs w:val="22"/>
            </w:rPr>
          </w:pPr>
          <w:hyperlink w:anchor="_Toc213505733" w:history="1">
            <w:r w:rsidRPr="00200592">
              <w:rPr>
                <w:rStyle w:val="Hyperlink"/>
                <w:rFonts w:asciiTheme="majorHAnsi" w:hAnsiTheme="majorHAnsi" w:cstheme="majorHAnsi"/>
                <w:noProof/>
                <w:sz w:val="22"/>
                <w:szCs w:val="22"/>
              </w:rPr>
              <w:t>5.6. Bảo mật &amp; Quản trị Hợp đồng (Security &amp; Governance Summary)</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_Toc213505733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23</w:t>
            </w:r>
            <w:r w:rsidRPr="00200592">
              <w:rPr>
                <w:rFonts w:asciiTheme="majorHAnsi" w:hAnsiTheme="majorHAnsi" w:cstheme="majorHAnsi"/>
                <w:noProof/>
                <w:webHidden/>
                <w:sz w:val="22"/>
                <w:szCs w:val="22"/>
              </w:rPr>
              <w:fldChar w:fldCharType="end"/>
            </w:r>
          </w:hyperlink>
        </w:p>
        <w:p w14:paraId="7DB937A6" w14:textId="00BC7534" w:rsidR="00200592" w:rsidRPr="00200592" w:rsidRDefault="00200592">
          <w:pPr>
            <w:pStyle w:val="TOC2"/>
            <w:tabs>
              <w:tab w:val="right" w:leader="dot" w:pos="9016"/>
            </w:tabs>
            <w:rPr>
              <w:rFonts w:asciiTheme="majorHAnsi" w:hAnsiTheme="majorHAnsi" w:cstheme="majorHAnsi"/>
              <w:noProof/>
              <w:sz w:val="22"/>
              <w:szCs w:val="22"/>
            </w:rPr>
          </w:pPr>
          <w:hyperlink w:anchor="_Toc213505734" w:history="1">
            <w:r w:rsidRPr="00200592">
              <w:rPr>
                <w:rStyle w:val="Hyperlink"/>
                <w:rFonts w:asciiTheme="majorHAnsi" w:hAnsiTheme="majorHAnsi" w:cstheme="majorHAnsi"/>
                <w:noProof/>
                <w:sz w:val="22"/>
                <w:szCs w:val="22"/>
              </w:rPr>
              <w:t>6. MÔ HÌNH VẬN HÀNH &amp; LUỒNG XỬ LÝ (OPERATIONAL &amp; PROCESS MODELS)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_Toc213505734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23</w:t>
            </w:r>
            <w:r w:rsidRPr="00200592">
              <w:rPr>
                <w:rFonts w:asciiTheme="majorHAnsi" w:hAnsiTheme="majorHAnsi" w:cstheme="majorHAnsi"/>
                <w:noProof/>
                <w:webHidden/>
                <w:sz w:val="22"/>
                <w:szCs w:val="22"/>
              </w:rPr>
              <w:fldChar w:fldCharType="end"/>
            </w:r>
          </w:hyperlink>
        </w:p>
        <w:p w14:paraId="4598C63A" w14:textId="7ADC2A60" w:rsidR="00200592" w:rsidRPr="00200592" w:rsidRDefault="00200592">
          <w:pPr>
            <w:pStyle w:val="TOC3"/>
            <w:tabs>
              <w:tab w:val="right" w:leader="dot" w:pos="9016"/>
            </w:tabs>
            <w:rPr>
              <w:rFonts w:asciiTheme="majorHAnsi" w:hAnsiTheme="majorHAnsi" w:cstheme="majorHAnsi"/>
              <w:noProof/>
              <w:sz w:val="22"/>
              <w:szCs w:val="22"/>
            </w:rPr>
          </w:pPr>
          <w:hyperlink w:anchor="_Toc213505735" w:history="1">
            <w:r w:rsidRPr="00200592">
              <w:rPr>
                <w:rStyle w:val="Hyperlink"/>
                <w:rFonts w:asciiTheme="majorHAnsi" w:hAnsiTheme="majorHAnsi" w:cstheme="majorHAnsi"/>
                <w:noProof/>
                <w:sz w:val="22"/>
                <w:szCs w:val="22"/>
              </w:rPr>
              <w:t>6.1. Luồng 1: Quy trình Token hóa (Tokenization Workflow)</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_Toc213505735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23</w:t>
            </w:r>
            <w:r w:rsidRPr="00200592">
              <w:rPr>
                <w:rFonts w:asciiTheme="majorHAnsi" w:hAnsiTheme="majorHAnsi" w:cstheme="majorHAnsi"/>
                <w:noProof/>
                <w:webHidden/>
                <w:sz w:val="22"/>
                <w:szCs w:val="22"/>
              </w:rPr>
              <w:fldChar w:fldCharType="end"/>
            </w:r>
          </w:hyperlink>
        </w:p>
        <w:p w14:paraId="10F980B4" w14:textId="59B10353" w:rsidR="00200592" w:rsidRPr="00200592" w:rsidRDefault="00200592">
          <w:pPr>
            <w:pStyle w:val="TOC3"/>
            <w:tabs>
              <w:tab w:val="right" w:leader="dot" w:pos="9016"/>
            </w:tabs>
            <w:rPr>
              <w:rFonts w:asciiTheme="majorHAnsi" w:hAnsiTheme="majorHAnsi" w:cstheme="majorHAnsi"/>
              <w:noProof/>
              <w:sz w:val="22"/>
              <w:szCs w:val="22"/>
            </w:rPr>
          </w:pPr>
          <w:hyperlink w:anchor="_Toc213505736" w:history="1">
            <w:r w:rsidRPr="00200592">
              <w:rPr>
                <w:rStyle w:val="Hyperlink"/>
                <w:rFonts w:asciiTheme="majorHAnsi" w:hAnsiTheme="majorHAnsi" w:cstheme="majorHAnsi"/>
                <w:noProof/>
                <w:sz w:val="22"/>
                <w:szCs w:val="22"/>
              </w:rPr>
              <w:t>6.2. Luồng 2: Quy trình Giao dịch (Trading Workflow)</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_Toc213505736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25</w:t>
            </w:r>
            <w:r w:rsidRPr="00200592">
              <w:rPr>
                <w:rFonts w:asciiTheme="majorHAnsi" w:hAnsiTheme="majorHAnsi" w:cstheme="majorHAnsi"/>
                <w:noProof/>
                <w:webHidden/>
                <w:sz w:val="22"/>
                <w:szCs w:val="22"/>
              </w:rPr>
              <w:fldChar w:fldCharType="end"/>
            </w:r>
          </w:hyperlink>
        </w:p>
        <w:p w14:paraId="4ECB46DE" w14:textId="0C314489" w:rsidR="00200592" w:rsidRPr="00200592" w:rsidRDefault="00200592">
          <w:pPr>
            <w:pStyle w:val="TOC3"/>
            <w:tabs>
              <w:tab w:val="right" w:leader="dot" w:pos="9016"/>
            </w:tabs>
            <w:rPr>
              <w:rFonts w:asciiTheme="majorHAnsi" w:hAnsiTheme="majorHAnsi" w:cstheme="majorHAnsi"/>
              <w:noProof/>
              <w:sz w:val="22"/>
              <w:szCs w:val="22"/>
            </w:rPr>
          </w:pPr>
          <w:hyperlink w:anchor="_Toc213505737" w:history="1">
            <w:r w:rsidRPr="00200592">
              <w:rPr>
                <w:rStyle w:val="Hyperlink"/>
                <w:rFonts w:asciiTheme="majorHAnsi" w:hAnsiTheme="majorHAnsi" w:cstheme="majorHAnsi"/>
                <w:noProof/>
                <w:sz w:val="22"/>
                <w:szCs w:val="22"/>
              </w:rPr>
              <w:t>6.3. Luồng 3: Quy trình Bù trừ (Retirement Workflow)</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_Toc213505737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27</w:t>
            </w:r>
            <w:r w:rsidRPr="00200592">
              <w:rPr>
                <w:rFonts w:asciiTheme="majorHAnsi" w:hAnsiTheme="majorHAnsi" w:cstheme="majorHAnsi"/>
                <w:noProof/>
                <w:webHidden/>
                <w:sz w:val="22"/>
                <w:szCs w:val="22"/>
              </w:rPr>
              <w:fldChar w:fldCharType="end"/>
            </w:r>
          </w:hyperlink>
        </w:p>
        <w:p w14:paraId="676A8571" w14:textId="139C0C40" w:rsidR="00200592" w:rsidRPr="00200592" w:rsidRDefault="00200592">
          <w:pPr>
            <w:pStyle w:val="TOC2"/>
            <w:tabs>
              <w:tab w:val="right" w:leader="dot" w:pos="9016"/>
            </w:tabs>
            <w:rPr>
              <w:rFonts w:asciiTheme="majorHAnsi" w:hAnsiTheme="majorHAnsi" w:cstheme="majorHAnsi"/>
              <w:noProof/>
              <w:sz w:val="22"/>
              <w:szCs w:val="22"/>
            </w:rPr>
          </w:pPr>
          <w:hyperlink w:anchor="_Toc213505738" w:history="1">
            <w:r w:rsidRPr="00200592">
              <w:rPr>
                <w:rStyle w:val="Hyperlink"/>
                <w:rFonts w:asciiTheme="majorHAnsi" w:hAnsiTheme="majorHAnsi" w:cstheme="majorHAnsi"/>
                <w:noProof/>
                <w:sz w:val="22"/>
                <w:szCs w:val="22"/>
              </w:rPr>
              <w:t>7. MÔ HÌNH KINH TẾ &amp; QUẢN TRỊ (TOKENOMICS &amp; GOVERNANCE)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_Toc213505738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30</w:t>
            </w:r>
            <w:r w:rsidRPr="00200592">
              <w:rPr>
                <w:rFonts w:asciiTheme="majorHAnsi" w:hAnsiTheme="majorHAnsi" w:cstheme="majorHAnsi"/>
                <w:noProof/>
                <w:webHidden/>
                <w:sz w:val="22"/>
                <w:szCs w:val="22"/>
              </w:rPr>
              <w:fldChar w:fldCharType="end"/>
            </w:r>
          </w:hyperlink>
        </w:p>
        <w:p w14:paraId="7C8E353C" w14:textId="5114AE6E" w:rsidR="00200592" w:rsidRPr="00200592" w:rsidRDefault="00200592">
          <w:pPr>
            <w:pStyle w:val="TOC3"/>
            <w:tabs>
              <w:tab w:val="right" w:leader="dot" w:pos="9016"/>
            </w:tabs>
            <w:rPr>
              <w:rFonts w:asciiTheme="majorHAnsi" w:hAnsiTheme="majorHAnsi" w:cstheme="majorHAnsi"/>
              <w:noProof/>
              <w:sz w:val="22"/>
              <w:szCs w:val="22"/>
            </w:rPr>
          </w:pPr>
          <w:hyperlink w:anchor="_Toc213505739" w:history="1">
            <w:r w:rsidRPr="00200592">
              <w:rPr>
                <w:rStyle w:val="Hyperlink"/>
                <w:rFonts w:asciiTheme="majorHAnsi" w:hAnsiTheme="majorHAnsi" w:cstheme="majorHAnsi"/>
                <w:noProof/>
                <w:sz w:val="22"/>
                <w:szCs w:val="22"/>
              </w:rPr>
              <w:t>7.1. Phân tích Tác nhân theo Mô hình B2B2C (B2B2C Actor Analysis)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_Toc213505739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30</w:t>
            </w:r>
            <w:r w:rsidRPr="00200592">
              <w:rPr>
                <w:rFonts w:asciiTheme="majorHAnsi" w:hAnsiTheme="majorHAnsi" w:cstheme="majorHAnsi"/>
                <w:noProof/>
                <w:webHidden/>
                <w:sz w:val="22"/>
                <w:szCs w:val="22"/>
              </w:rPr>
              <w:fldChar w:fldCharType="end"/>
            </w:r>
          </w:hyperlink>
        </w:p>
        <w:p w14:paraId="769D424B" w14:textId="0F468799" w:rsidR="00200592" w:rsidRPr="00200592" w:rsidRDefault="00200592">
          <w:pPr>
            <w:pStyle w:val="TOC3"/>
            <w:tabs>
              <w:tab w:val="right" w:leader="dot" w:pos="9016"/>
            </w:tabs>
            <w:rPr>
              <w:rFonts w:asciiTheme="majorHAnsi" w:hAnsiTheme="majorHAnsi" w:cstheme="majorHAnsi"/>
              <w:noProof/>
              <w:sz w:val="22"/>
              <w:szCs w:val="22"/>
            </w:rPr>
          </w:pPr>
          <w:hyperlink w:anchor="_Toc213505740" w:history="1">
            <w:r w:rsidRPr="00200592">
              <w:rPr>
                <w:rStyle w:val="Hyperlink"/>
                <w:rFonts w:asciiTheme="majorHAnsi" w:hAnsiTheme="majorHAnsi" w:cstheme="majorHAnsi"/>
                <w:noProof/>
                <w:sz w:val="22"/>
                <w:szCs w:val="22"/>
              </w:rPr>
              <w:t>7.2. Đặc tả Kinh tế Token (Token Economic Specifications)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_Toc213505740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31</w:t>
            </w:r>
            <w:r w:rsidRPr="00200592">
              <w:rPr>
                <w:rFonts w:asciiTheme="majorHAnsi" w:hAnsiTheme="majorHAnsi" w:cstheme="majorHAnsi"/>
                <w:noProof/>
                <w:webHidden/>
                <w:sz w:val="22"/>
                <w:szCs w:val="22"/>
              </w:rPr>
              <w:fldChar w:fldCharType="end"/>
            </w:r>
          </w:hyperlink>
        </w:p>
        <w:p w14:paraId="0A052F0F" w14:textId="0836E10A" w:rsidR="00200592" w:rsidRPr="00200592" w:rsidRDefault="00200592">
          <w:pPr>
            <w:pStyle w:val="TOC3"/>
            <w:tabs>
              <w:tab w:val="right" w:leader="dot" w:pos="9016"/>
            </w:tabs>
            <w:rPr>
              <w:rFonts w:asciiTheme="majorHAnsi" w:hAnsiTheme="majorHAnsi" w:cstheme="majorHAnsi"/>
              <w:noProof/>
              <w:sz w:val="22"/>
              <w:szCs w:val="22"/>
            </w:rPr>
          </w:pPr>
          <w:hyperlink w:anchor="_Toc213505741" w:history="1">
            <w:r w:rsidRPr="00200592">
              <w:rPr>
                <w:rStyle w:val="Hyperlink"/>
                <w:rFonts w:asciiTheme="majorHAnsi" w:hAnsiTheme="majorHAnsi" w:cstheme="majorHAnsi"/>
                <w:noProof/>
                <w:sz w:val="22"/>
                <w:szCs w:val="22"/>
              </w:rPr>
              <w:t>7.3. Mô hình Tài chính Tái tạo (ReFi Mechanism)</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_Toc213505741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33</w:t>
            </w:r>
            <w:r w:rsidRPr="00200592">
              <w:rPr>
                <w:rFonts w:asciiTheme="majorHAnsi" w:hAnsiTheme="majorHAnsi" w:cstheme="majorHAnsi"/>
                <w:noProof/>
                <w:webHidden/>
                <w:sz w:val="22"/>
                <w:szCs w:val="22"/>
              </w:rPr>
              <w:fldChar w:fldCharType="end"/>
            </w:r>
          </w:hyperlink>
        </w:p>
        <w:p w14:paraId="03EB1703" w14:textId="640D10AA" w:rsidR="00200592" w:rsidRPr="00200592" w:rsidRDefault="00200592">
          <w:pPr>
            <w:pStyle w:val="TOC2"/>
            <w:tabs>
              <w:tab w:val="right" w:leader="dot" w:pos="9016"/>
            </w:tabs>
            <w:rPr>
              <w:rFonts w:asciiTheme="majorHAnsi" w:hAnsiTheme="majorHAnsi" w:cstheme="majorHAnsi"/>
              <w:noProof/>
              <w:sz w:val="22"/>
              <w:szCs w:val="22"/>
            </w:rPr>
          </w:pPr>
          <w:hyperlink w:anchor="_Toc213505742" w:history="1">
            <w:r w:rsidRPr="00200592">
              <w:rPr>
                <w:rStyle w:val="Hyperlink"/>
                <w:rFonts w:asciiTheme="majorHAnsi" w:hAnsiTheme="majorHAnsi" w:cstheme="majorHAnsi"/>
                <w:noProof/>
                <w:sz w:val="22"/>
                <w:szCs w:val="22"/>
              </w:rPr>
              <w:t>8. TUÂN THỦ, BẢO MẬT &amp; RỦI RO (COMPLIANCE, SECURITY &amp; RISK)</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_Toc213505742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36</w:t>
            </w:r>
            <w:r w:rsidRPr="00200592">
              <w:rPr>
                <w:rFonts w:asciiTheme="majorHAnsi" w:hAnsiTheme="majorHAnsi" w:cstheme="majorHAnsi"/>
                <w:noProof/>
                <w:webHidden/>
                <w:sz w:val="22"/>
                <w:szCs w:val="22"/>
              </w:rPr>
              <w:fldChar w:fldCharType="end"/>
            </w:r>
          </w:hyperlink>
        </w:p>
        <w:p w14:paraId="6CDE8948" w14:textId="4FE0034D" w:rsidR="00200592" w:rsidRPr="00200592" w:rsidRDefault="00200592">
          <w:pPr>
            <w:pStyle w:val="TOC3"/>
            <w:tabs>
              <w:tab w:val="right" w:leader="dot" w:pos="9016"/>
            </w:tabs>
            <w:rPr>
              <w:rFonts w:asciiTheme="majorHAnsi" w:hAnsiTheme="majorHAnsi" w:cstheme="majorHAnsi"/>
              <w:noProof/>
              <w:sz w:val="22"/>
              <w:szCs w:val="22"/>
            </w:rPr>
          </w:pPr>
          <w:hyperlink w:anchor="_Toc213505743" w:history="1">
            <w:r w:rsidRPr="00200592">
              <w:rPr>
                <w:rStyle w:val="Hyperlink"/>
                <w:rFonts w:asciiTheme="majorHAnsi" w:hAnsiTheme="majorHAnsi" w:cstheme="majorHAnsi"/>
                <w:noProof/>
                <w:sz w:val="22"/>
                <w:szCs w:val="22"/>
              </w:rPr>
              <w:t>8.1. Khung Tuân thủ (Compliance Framework)</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_Toc213505743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36</w:t>
            </w:r>
            <w:r w:rsidRPr="00200592">
              <w:rPr>
                <w:rFonts w:asciiTheme="majorHAnsi" w:hAnsiTheme="majorHAnsi" w:cstheme="majorHAnsi"/>
                <w:noProof/>
                <w:webHidden/>
                <w:sz w:val="22"/>
                <w:szCs w:val="22"/>
              </w:rPr>
              <w:fldChar w:fldCharType="end"/>
            </w:r>
          </w:hyperlink>
        </w:p>
        <w:p w14:paraId="30457C07" w14:textId="65E4E57A" w:rsidR="00200592" w:rsidRPr="00200592" w:rsidRDefault="00200592">
          <w:pPr>
            <w:pStyle w:val="TOC3"/>
            <w:tabs>
              <w:tab w:val="right" w:leader="dot" w:pos="9016"/>
            </w:tabs>
            <w:rPr>
              <w:rFonts w:asciiTheme="majorHAnsi" w:hAnsiTheme="majorHAnsi" w:cstheme="majorHAnsi"/>
              <w:noProof/>
              <w:sz w:val="22"/>
              <w:szCs w:val="22"/>
            </w:rPr>
          </w:pPr>
          <w:hyperlink w:anchor="_Toc213505744" w:history="1">
            <w:r w:rsidRPr="00200592">
              <w:rPr>
                <w:rStyle w:val="Hyperlink"/>
                <w:rFonts w:asciiTheme="majorHAnsi" w:hAnsiTheme="majorHAnsi" w:cstheme="majorHAnsi"/>
                <w:noProof/>
                <w:sz w:val="22"/>
                <w:szCs w:val="22"/>
              </w:rPr>
              <w:t>8.3. Kiến trúc Bảo mật (Security Architecture)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_Toc213505744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38</w:t>
            </w:r>
            <w:r w:rsidRPr="00200592">
              <w:rPr>
                <w:rFonts w:asciiTheme="majorHAnsi" w:hAnsiTheme="majorHAnsi" w:cstheme="majorHAnsi"/>
                <w:noProof/>
                <w:webHidden/>
                <w:sz w:val="22"/>
                <w:szCs w:val="22"/>
              </w:rPr>
              <w:fldChar w:fldCharType="end"/>
            </w:r>
          </w:hyperlink>
        </w:p>
        <w:p w14:paraId="74B3EF88" w14:textId="6FE33EC9" w:rsidR="00200592" w:rsidRPr="00200592" w:rsidRDefault="00200592">
          <w:pPr>
            <w:pStyle w:val="TOC2"/>
            <w:tabs>
              <w:tab w:val="right" w:leader="dot" w:pos="9016"/>
            </w:tabs>
            <w:rPr>
              <w:rFonts w:asciiTheme="majorHAnsi" w:hAnsiTheme="majorHAnsi" w:cstheme="majorHAnsi"/>
              <w:noProof/>
              <w:sz w:val="22"/>
              <w:szCs w:val="22"/>
            </w:rPr>
          </w:pPr>
          <w:hyperlink w:anchor="_Toc213505745" w:history="1">
            <w:r w:rsidRPr="00200592">
              <w:rPr>
                <w:rStyle w:val="Hyperlink"/>
                <w:rFonts w:asciiTheme="majorHAnsi" w:hAnsiTheme="majorHAnsi" w:cstheme="majorHAnsi"/>
                <w:noProof/>
                <w:sz w:val="22"/>
                <w:szCs w:val="22"/>
              </w:rPr>
              <w:t>9. TRIỂN KHAI &amp; ỨNG DỤNG (IMPLEMENTATION &amp; USE CASES)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_Toc213505745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41</w:t>
            </w:r>
            <w:r w:rsidRPr="00200592">
              <w:rPr>
                <w:rFonts w:asciiTheme="majorHAnsi" w:hAnsiTheme="majorHAnsi" w:cstheme="majorHAnsi"/>
                <w:noProof/>
                <w:webHidden/>
                <w:sz w:val="22"/>
                <w:szCs w:val="22"/>
              </w:rPr>
              <w:fldChar w:fldCharType="end"/>
            </w:r>
          </w:hyperlink>
        </w:p>
        <w:p w14:paraId="35F93030" w14:textId="3D3873BC" w:rsidR="00200592" w:rsidRPr="00200592" w:rsidRDefault="00200592">
          <w:pPr>
            <w:pStyle w:val="TOC3"/>
            <w:tabs>
              <w:tab w:val="right" w:leader="dot" w:pos="9016"/>
            </w:tabs>
            <w:rPr>
              <w:rFonts w:asciiTheme="majorHAnsi" w:hAnsiTheme="majorHAnsi" w:cstheme="majorHAnsi"/>
              <w:noProof/>
              <w:sz w:val="22"/>
              <w:szCs w:val="22"/>
            </w:rPr>
          </w:pPr>
          <w:hyperlink w:anchor="_Toc213505746" w:history="1">
            <w:r w:rsidRPr="00200592">
              <w:rPr>
                <w:rStyle w:val="Hyperlink"/>
                <w:rFonts w:asciiTheme="majorHAnsi" w:hAnsiTheme="majorHAnsi" w:cstheme="majorHAnsi"/>
                <w:noProof/>
                <w:sz w:val="22"/>
                <w:szCs w:val="22"/>
              </w:rPr>
              <w:t>9.1. Các Dự án Thí điểm (Pilot Projects)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_Toc213505746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41</w:t>
            </w:r>
            <w:r w:rsidRPr="00200592">
              <w:rPr>
                <w:rFonts w:asciiTheme="majorHAnsi" w:hAnsiTheme="majorHAnsi" w:cstheme="majorHAnsi"/>
                <w:noProof/>
                <w:webHidden/>
                <w:sz w:val="22"/>
                <w:szCs w:val="22"/>
              </w:rPr>
              <w:fldChar w:fldCharType="end"/>
            </w:r>
          </w:hyperlink>
        </w:p>
        <w:p w14:paraId="33BA7DFA" w14:textId="1AE88B75" w:rsidR="00200592" w:rsidRPr="00200592" w:rsidRDefault="00200592">
          <w:pPr>
            <w:pStyle w:val="TOC3"/>
            <w:tabs>
              <w:tab w:val="right" w:leader="dot" w:pos="9016"/>
            </w:tabs>
            <w:rPr>
              <w:rFonts w:asciiTheme="majorHAnsi" w:hAnsiTheme="majorHAnsi" w:cstheme="majorHAnsi"/>
              <w:noProof/>
              <w:sz w:val="22"/>
              <w:szCs w:val="22"/>
            </w:rPr>
          </w:pPr>
          <w:hyperlink w:anchor="_Toc213505747" w:history="1">
            <w:r w:rsidRPr="00200592">
              <w:rPr>
                <w:rStyle w:val="Hyperlink"/>
                <w:rFonts w:asciiTheme="majorHAnsi" w:hAnsiTheme="majorHAnsi" w:cstheme="majorHAnsi"/>
                <w:noProof/>
                <w:sz w:val="22"/>
                <w:szCs w:val="22"/>
              </w:rPr>
              <w:t>9.2. Kịch bản Sử dụng (Use Cases)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_Toc213505747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42</w:t>
            </w:r>
            <w:r w:rsidRPr="00200592">
              <w:rPr>
                <w:rFonts w:asciiTheme="majorHAnsi" w:hAnsiTheme="majorHAnsi" w:cstheme="majorHAnsi"/>
                <w:noProof/>
                <w:webHidden/>
                <w:sz w:val="22"/>
                <w:szCs w:val="22"/>
              </w:rPr>
              <w:fldChar w:fldCharType="end"/>
            </w:r>
          </w:hyperlink>
        </w:p>
        <w:p w14:paraId="147F9FD0" w14:textId="7A349209" w:rsidR="00200592" w:rsidRPr="00200592" w:rsidRDefault="00200592">
          <w:pPr>
            <w:pStyle w:val="TOC3"/>
            <w:tabs>
              <w:tab w:val="right" w:leader="dot" w:pos="9016"/>
            </w:tabs>
            <w:rPr>
              <w:rFonts w:asciiTheme="majorHAnsi" w:hAnsiTheme="majorHAnsi" w:cstheme="majorHAnsi"/>
              <w:noProof/>
              <w:sz w:val="22"/>
              <w:szCs w:val="22"/>
            </w:rPr>
          </w:pPr>
          <w:hyperlink w:anchor="_Toc213505748" w:history="1">
            <w:r w:rsidRPr="00200592">
              <w:rPr>
                <w:rStyle w:val="Hyperlink"/>
                <w:rFonts w:asciiTheme="majorHAnsi" w:hAnsiTheme="majorHAnsi" w:cstheme="majorHAnsi"/>
                <w:noProof/>
                <w:sz w:val="22"/>
                <w:szCs w:val="22"/>
              </w:rPr>
              <w:t>9.3. Thị trường Mục tiêu &amp; Đối tác Chiến lược (Target Market &amp; Partners)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_Toc213505748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43</w:t>
            </w:r>
            <w:r w:rsidRPr="00200592">
              <w:rPr>
                <w:rFonts w:asciiTheme="majorHAnsi" w:hAnsiTheme="majorHAnsi" w:cstheme="majorHAnsi"/>
                <w:noProof/>
                <w:webHidden/>
                <w:sz w:val="22"/>
                <w:szCs w:val="22"/>
              </w:rPr>
              <w:fldChar w:fldCharType="end"/>
            </w:r>
          </w:hyperlink>
        </w:p>
        <w:p w14:paraId="7F22A6AE" w14:textId="423163FB" w:rsidR="00200592" w:rsidRPr="00200592" w:rsidRDefault="00200592">
          <w:pPr>
            <w:pStyle w:val="TOC3"/>
            <w:tabs>
              <w:tab w:val="right" w:leader="dot" w:pos="9016"/>
            </w:tabs>
            <w:rPr>
              <w:rFonts w:asciiTheme="majorHAnsi" w:hAnsiTheme="majorHAnsi" w:cstheme="majorHAnsi"/>
              <w:noProof/>
              <w:sz w:val="22"/>
              <w:szCs w:val="22"/>
            </w:rPr>
          </w:pPr>
          <w:hyperlink w:anchor="_Toc213505749" w:history="1">
            <w:r w:rsidRPr="00200592">
              <w:rPr>
                <w:rStyle w:val="Hyperlink"/>
                <w:rFonts w:asciiTheme="majorHAnsi" w:hAnsiTheme="majorHAnsi" w:cstheme="majorHAnsi"/>
                <w:noProof/>
                <w:sz w:val="22"/>
                <w:szCs w:val="22"/>
              </w:rPr>
              <w:t>9.4. Lộ trình Triển khai (Roadmap 2025-2027+)</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_Toc213505749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43</w:t>
            </w:r>
            <w:r w:rsidRPr="00200592">
              <w:rPr>
                <w:rFonts w:asciiTheme="majorHAnsi" w:hAnsiTheme="majorHAnsi" w:cstheme="majorHAnsi"/>
                <w:noProof/>
                <w:webHidden/>
                <w:sz w:val="22"/>
                <w:szCs w:val="22"/>
              </w:rPr>
              <w:fldChar w:fldCharType="end"/>
            </w:r>
          </w:hyperlink>
        </w:p>
        <w:p w14:paraId="6F616349" w14:textId="43866966" w:rsidR="00200592" w:rsidRPr="00200592" w:rsidRDefault="00200592">
          <w:pPr>
            <w:pStyle w:val="TOC2"/>
            <w:tabs>
              <w:tab w:val="right" w:leader="dot" w:pos="9016"/>
            </w:tabs>
            <w:rPr>
              <w:rFonts w:asciiTheme="majorHAnsi" w:hAnsiTheme="majorHAnsi" w:cstheme="majorHAnsi"/>
              <w:noProof/>
              <w:sz w:val="22"/>
              <w:szCs w:val="22"/>
            </w:rPr>
          </w:pPr>
          <w:hyperlink w:anchor="_Toc213505750" w:history="1">
            <w:r w:rsidRPr="00200592">
              <w:rPr>
                <w:rStyle w:val="Hyperlink"/>
                <w:rFonts w:asciiTheme="majorHAnsi" w:hAnsiTheme="majorHAnsi" w:cstheme="majorHAnsi"/>
                <w:noProof/>
                <w:sz w:val="22"/>
                <w:szCs w:val="22"/>
              </w:rPr>
              <w:t>10. KẾT LUẬN &amp; HƯỚNG PHÁT TRIỂN TƯƠNG LAI (CONCLUSION &amp; FUTURE WORK)</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_Toc213505750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45</w:t>
            </w:r>
            <w:r w:rsidRPr="00200592">
              <w:rPr>
                <w:rFonts w:asciiTheme="majorHAnsi" w:hAnsiTheme="majorHAnsi" w:cstheme="majorHAnsi"/>
                <w:noProof/>
                <w:webHidden/>
                <w:sz w:val="22"/>
                <w:szCs w:val="22"/>
              </w:rPr>
              <w:fldChar w:fldCharType="end"/>
            </w:r>
          </w:hyperlink>
        </w:p>
        <w:p w14:paraId="062ACDF3" w14:textId="37C33666" w:rsidR="00200592" w:rsidRPr="00200592" w:rsidRDefault="00200592">
          <w:pPr>
            <w:pStyle w:val="TOC3"/>
            <w:tabs>
              <w:tab w:val="right" w:leader="dot" w:pos="9016"/>
            </w:tabs>
            <w:rPr>
              <w:rFonts w:asciiTheme="majorHAnsi" w:hAnsiTheme="majorHAnsi" w:cstheme="majorHAnsi"/>
              <w:noProof/>
              <w:sz w:val="22"/>
              <w:szCs w:val="22"/>
            </w:rPr>
          </w:pPr>
          <w:hyperlink w:anchor="_Toc213505751" w:history="1">
            <w:r w:rsidRPr="00200592">
              <w:rPr>
                <w:rStyle w:val="Hyperlink"/>
                <w:rFonts w:asciiTheme="majorHAnsi" w:hAnsiTheme="majorHAnsi" w:cstheme="majorHAnsi"/>
                <w:noProof/>
                <w:sz w:val="22"/>
                <w:szCs w:val="22"/>
              </w:rPr>
              <w:t>10.1. Tổng kết &amp; Kết luận (Summary &amp; Conclusion)</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_Toc213505751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45</w:t>
            </w:r>
            <w:r w:rsidRPr="00200592">
              <w:rPr>
                <w:rFonts w:asciiTheme="majorHAnsi" w:hAnsiTheme="majorHAnsi" w:cstheme="majorHAnsi"/>
                <w:noProof/>
                <w:webHidden/>
                <w:sz w:val="22"/>
                <w:szCs w:val="22"/>
              </w:rPr>
              <w:fldChar w:fldCharType="end"/>
            </w:r>
          </w:hyperlink>
        </w:p>
        <w:p w14:paraId="332BA271" w14:textId="5309DDB0" w:rsidR="00200592" w:rsidRPr="00200592" w:rsidRDefault="00200592">
          <w:pPr>
            <w:pStyle w:val="TOC3"/>
            <w:tabs>
              <w:tab w:val="right" w:leader="dot" w:pos="9016"/>
            </w:tabs>
            <w:rPr>
              <w:rFonts w:asciiTheme="majorHAnsi" w:hAnsiTheme="majorHAnsi" w:cstheme="majorHAnsi"/>
              <w:noProof/>
              <w:sz w:val="22"/>
              <w:szCs w:val="22"/>
            </w:rPr>
          </w:pPr>
          <w:hyperlink w:anchor="_Toc213505752" w:history="1">
            <w:r w:rsidRPr="00200592">
              <w:rPr>
                <w:rStyle w:val="Hyperlink"/>
                <w:rFonts w:asciiTheme="majorHAnsi" w:hAnsiTheme="majorHAnsi" w:cstheme="majorHAnsi"/>
                <w:noProof/>
                <w:sz w:val="22"/>
                <w:szCs w:val="22"/>
              </w:rPr>
              <w:t>10.2. Hướng phát triển Tương lai (Future Work)</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_Toc213505752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46</w:t>
            </w:r>
            <w:r w:rsidRPr="00200592">
              <w:rPr>
                <w:rFonts w:asciiTheme="majorHAnsi" w:hAnsiTheme="majorHAnsi" w:cstheme="majorHAnsi"/>
                <w:noProof/>
                <w:webHidden/>
                <w:sz w:val="22"/>
                <w:szCs w:val="22"/>
              </w:rPr>
              <w:fldChar w:fldCharType="end"/>
            </w:r>
          </w:hyperlink>
        </w:p>
        <w:p w14:paraId="2C03A79D" w14:textId="2CC1702F" w:rsidR="00200592" w:rsidRPr="00200592" w:rsidRDefault="00200592">
          <w:pPr>
            <w:pStyle w:val="TOC3"/>
            <w:tabs>
              <w:tab w:val="right" w:leader="dot" w:pos="9016"/>
            </w:tabs>
            <w:rPr>
              <w:rFonts w:asciiTheme="majorHAnsi" w:hAnsiTheme="majorHAnsi" w:cstheme="majorHAnsi"/>
              <w:noProof/>
              <w:sz w:val="22"/>
              <w:szCs w:val="22"/>
            </w:rPr>
          </w:pPr>
          <w:hyperlink w:anchor="_Toc213505753" w:history="1">
            <w:r w:rsidRPr="00200592">
              <w:rPr>
                <w:rStyle w:val="Hyperlink"/>
                <w:rFonts w:asciiTheme="majorHAnsi" w:hAnsiTheme="majorHAnsi" w:cstheme="majorHAnsi"/>
                <w:noProof/>
                <w:sz w:val="22"/>
                <w:szCs w:val="22"/>
              </w:rPr>
              <w:t>10.3. Tuyên bố Miễn trừ Trách nhiệm (Disclaimer)</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_Toc213505753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47</w:t>
            </w:r>
            <w:r w:rsidRPr="00200592">
              <w:rPr>
                <w:rFonts w:asciiTheme="majorHAnsi" w:hAnsiTheme="majorHAnsi" w:cstheme="majorHAnsi"/>
                <w:noProof/>
                <w:webHidden/>
                <w:sz w:val="22"/>
                <w:szCs w:val="22"/>
              </w:rPr>
              <w:fldChar w:fldCharType="end"/>
            </w:r>
          </w:hyperlink>
        </w:p>
        <w:p w14:paraId="2341EE5B" w14:textId="68992944" w:rsidR="00200592" w:rsidRPr="00200592" w:rsidRDefault="00200592">
          <w:pPr>
            <w:pStyle w:val="TOC2"/>
            <w:tabs>
              <w:tab w:val="right" w:leader="dot" w:pos="9016"/>
            </w:tabs>
            <w:rPr>
              <w:rFonts w:asciiTheme="majorHAnsi" w:hAnsiTheme="majorHAnsi" w:cstheme="majorHAnsi"/>
              <w:noProof/>
              <w:sz w:val="22"/>
              <w:szCs w:val="22"/>
            </w:rPr>
          </w:pPr>
          <w:hyperlink w:anchor="_Toc213505754" w:history="1">
            <w:r w:rsidRPr="00200592">
              <w:rPr>
                <w:rStyle w:val="Hyperlink"/>
                <w:rFonts w:asciiTheme="majorHAnsi" w:hAnsiTheme="majorHAnsi" w:cstheme="majorHAnsi"/>
                <w:noProof/>
                <w:sz w:val="22"/>
                <w:szCs w:val="22"/>
              </w:rPr>
              <w:t>PHỤ LỤC (APPENDICES)</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_Toc213505754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48</w:t>
            </w:r>
            <w:r w:rsidRPr="00200592">
              <w:rPr>
                <w:rFonts w:asciiTheme="majorHAnsi" w:hAnsiTheme="majorHAnsi" w:cstheme="majorHAnsi"/>
                <w:noProof/>
                <w:webHidden/>
                <w:sz w:val="22"/>
                <w:szCs w:val="22"/>
              </w:rPr>
              <w:fldChar w:fldCharType="end"/>
            </w:r>
          </w:hyperlink>
        </w:p>
        <w:p w14:paraId="3361D501" w14:textId="294BB01E" w:rsidR="00200592" w:rsidRPr="00200592" w:rsidRDefault="00200592">
          <w:pPr>
            <w:pStyle w:val="TOC3"/>
            <w:tabs>
              <w:tab w:val="right" w:leader="dot" w:pos="9016"/>
            </w:tabs>
            <w:rPr>
              <w:rFonts w:asciiTheme="majorHAnsi" w:hAnsiTheme="majorHAnsi" w:cstheme="majorHAnsi"/>
              <w:noProof/>
              <w:sz w:val="22"/>
              <w:szCs w:val="22"/>
            </w:rPr>
          </w:pPr>
          <w:hyperlink w:anchor="_Toc213505755" w:history="1">
            <w:r w:rsidRPr="00200592">
              <w:rPr>
                <w:rStyle w:val="Hyperlink"/>
                <w:rFonts w:asciiTheme="majorHAnsi" w:hAnsiTheme="majorHAnsi" w:cstheme="majorHAnsi"/>
                <w:noProof/>
                <w:sz w:val="22"/>
                <w:szCs w:val="22"/>
              </w:rPr>
              <w:t>A. ĐẶC TẢ MÃ NGUỒN HỢP ĐỒNG THÔNG MINH (Smart Contract Specification - Full Code)</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_Toc213505755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48</w:t>
            </w:r>
            <w:r w:rsidRPr="00200592">
              <w:rPr>
                <w:rFonts w:asciiTheme="majorHAnsi" w:hAnsiTheme="majorHAnsi" w:cstheme="majorHAnsi"/>
                <w:noProof/>
                <w:webHidden/>
                <w:sz w:val="22"/>
                <w:szCs w:val="22"/>
              </w:rPr>
              <w:fldChar w:fldCharType="end"/>
            </w:r>
          </w:hyperlink>
        </w:p>
        <w:p w14:paraId="4B3546D4" w14:textId="1DD56F83" w:rsidR="00200592" w:rsidRPr="00200592" w:rsidRDefault="00200592">
          <w:pPr>
            <w:pStyle w:val="TOC3"/>
            <w:tabs>
              <w:tab w:val="right" w:leader="dot" w:pos="9016"/>
            </w:tabs>
            <w:rPr>
              <w:rFonts w:asciiTheme="majorHAnsi" w:hAnsiTheme="majorHAnsi" w:cstheme="majorHAnsi"/>
              <w:noProof/>
              <w:sz w:val="22"/>
              <w:szCs w:val="22"/>
            </w:rPr>
          </w:pPr>
          <w:hyperlink w:anchor="_Toc213505756" w:history="1">
            <w:r w:rsidRPr="00200592">
              <w:rPr>
                <w:rStyle w:val="Hyperlink"/>
                <w:rFonts w:asciiTheme="majorHAnsi" w:hAnsiTheme="majorHAnsi" w:cstheme="majorHAnsi"/>
                <w:noProof/>
                <w:sz w:val="22"/>
                <w:szCs w:val="22"/>
              </w:rPr>
              <w:t>A.1. VNDAXBatchNFT.sol (BEP-721)</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_Toc213505756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48</w:t>
            </w:r>
            <w:r w:rsidRPr="00200592">
              <w:rPr>
                <w:rFonts w:asciiTheme="majorHAnsi" w:hAnsiTheme="majorHAnsi" w:cstheme="majorHAnsi"/>
                <w:noProof/>
                <w:webHidden/>
                <w:sz w:val="22"/>
                <w:szCs w:val="22"/>
              </w:rPr>
              <w:fldChar w:fldCharType="end"/>
            </w:r>
          </w:hyperlink>
        </w:p>
        <w:p w14:paraId="55EB0716" w14:textId="14241824" w:rsidR="00200592" w:rsidRPr="00200592" w:rsidRDefault="00200592">
          <w:pPr>
            <w:pStyle w:val="TOC3"/>
            <w:tabs>
              <w:tab w:val="right" w:leader="dot" w:pos="9016"/>
            </w:tabs>
            <w:rPr>
              <w:rFonts w:asciiTheme="majorHAnsi" w:hAnsiTheme="majorHAnsi" w:cstheme="majorHAnsi"/>
              <w:noProof/>
              <w:sz w:val="22"/>
              <w:szCs w:val="22"/>
            </w:rPr>
          </w:pPr>
          <w:hyperlink w:anchor="_Toc213505757" w:history="1">
            <w:r w:rsidRPr="00200592">
              <w:rPr>
                <w:rStyle w:val="Hyperlink"/>
                <w:rFonts w:asciiTheme="majorHAnsi" w:hAnsiTheme="majorHAnsi" w:cstheme="majorHAnsi"/>
                <w:noProof/>
                <w:sz w:val="22"/>
                <w:szCs w:val="22"/>
              </w:rPr>
              <w:t>A.2. VNDAXCarbonToken.sol (BEP-20)</w:t>
            </w:r>
            <w:r w:rsidRPr="00200592">
              <w:rPr>
                <w:rFonts w:asciiTheme="majorHAnsi" w:hAnsiTheme="majorHAnsi" w:cstheme="majorHAnsi"/>
                <w:noProof/>
                <w:webHidden/>
                <w:sz w:val="22"/>
                <w:szCs w:val="22"/>
              </w:rPr>
              <w:tab/>
            </w:r>
            <w:r w:rsidRPr="00200592">
              <w:rPr>
                <w:rFonts w:asciiTheme="majorHAnsi" w:hAnsiTheme="majorHAnsi" w:cstheme="majorHAnsi"/>
                <w:noProof/>
                <w:webHidden/>
                <w:sz w:val="22"/>
                <w:szCs w:val="22"/>
              </w:rPr>
              <w:fldChar w:fldCharType="begin"/>
            </w:r>
            <w:r w:rsidRPr="00200592">
              <w:rPr>
                <w:rFonts w:asciiTheme="majorHAnsi" w:hAnsiTheme="majorHAnsi" w:cstheme="majorHAnsi"/>
                <w:noProof/>
                <w:webHidden/>
                <w:sz w:val="22"/>
                <w:szCs w:val="22"/>
              </w:rPr>
              <w:instrText xml:space="preserve"> PAGEREF _Toc213505757 \h </w:instrText>
            </w:r>
            <w:r w:rsidRPr="00200592">
              <w:rPr>
                <w:rFonts w:asciiTheme="majorHAnsi" w:hAnsiTheme="majorHAnsi" w:cstheme="majorHAnsi"/>
                <w:noProof/>
                <w:webHidden/>
                <w:sz w:val="22"/>
                <w:szCs w:val="22"/>
              </w:rPr>
            </w:r>
            <w:r w:rsidRPr="00200592">
              <w:rPr>
                <w:rFonts w:asciiTheme="majorHAnsi" w:hAnsiTheme="majorHAnsi" w:cstheme="majorHAnsi"/>
                <w:noProof/>
                <w:webHidden/>
                <w:sz w:val="22"/>
                <w:szCs w:val="22"/>
              </w:rPr>
              <w:fldChar w:fldCharType="separate"/>
            </w:r>
            <w:r w:rsidRPr="00200592">
              <w:rPr>
                <w:rFonts w:asciiTheme="majorHAnsi" w:hAnsiTheme="majorHAnsi" w:cstheme="majorHAnsi"/>
                <w:noProof/>
                <w:webHidden/>
                <w:sz w:val="22"/>
                <w:szCs w:val="22"/>
              </w:rPr>
              <w:t>52</w:t>
            </w:r>
            <w:r w:rsidRPr="00200592">
              <w:rPr>
                <w:rFonts w:asciiTheme="majorHAnsi" w:hAnsiTheme="majorHAnsi" w:cstheme="majorHAnsi"/>
                <w:noProof/>
                <w:webHidden/>
                <w:sz w:val="22"/>
                <w:szCs w:val="22"/>
              </w:rPr>
              <w:fldChar w:fldCharType="end"/>
            </w:r>
          </w:hyperlink>
        </w:p>
        <w:p w14:paraId="00490D46" w14:textId="47BEE7A2" w:rsidR="00200592" w:rsidRPr="00200592" w:rsidRDefault="00200592">
          <w:pPr>
            <w:rPr>
              <w:rFonts w:asciiTheme="majorHAnsi" w:hAnsiTheme="majorHAnsi" w:cstheme="majorHAnsi"/>
              <w:sz w:val="22"/>
              <w:szCs w:val="22"/>
            </w:rPr>
          </w:pPr>
          <w:r w:rsidRPr="00200592">
            <w:rPr>
              <w:rFonts w:asciiTheme="majorHAnsi" w:hAnsiTheme="majorHAnsi" w:cstheme="majorHAnsi"/>
              <w:noProof/>
              <w:sz w:val="22"/>
              <w:szCs w:val="22"/>
            </w:rPr>
            <w:fldChar w:fldCharType="end"/>
          </w:r>
        </w:p>
      </w:sdtContent>
    </w:sdt>
    <w:p w14:paraId="06084381" w14:textId="77777777" w:rsidR="00200592" w:rsidRPr="00B5510B" w:rsidRDefault="00200592" w:rsidP="00B5510B">
      <w:pPr>
        <w:rPr>
          <w:rFonts w:asciiTheme="majorHAnsi" w:hAnsiTheme="majorHAnsi" w:cstheme="majorHAnsi"/>
        </w:rPr>
      </w:pPr>
    </w:p>
    <w:p w14:paraId="2A3694A6" w14:textId="77777777" w:rsidR="00B5510B" w:rsidRDefault="00B5510B" w:rsidP="00B5510B">
      <w:pPr>
        <w:rPr>
          <w:rFonts w:asciiTheme="majorHAnsi" w:hAnsiTheme="majorHAnsi" w:cstheme="majorHAnsi"/>
        </w:rPr>
      </w:pPr>
      <w:r w:rsidRPr="00B5510B">
        <w:rPr>
          <w:rFonts w:asciiTheme="majorHAnsi" w:hAnsiTheme="majorHAnsi" w:cstheme="majorHAnsi"/>
        </w:rPr>
        <w:t>DANH MỤC BẢNG BIỂU (List of Tables)</w:t>
      </w:r>
    </w:p>
    <w:p w14:paraId="383623DA" w14:textId="3C55F84E" w:rsidR="00200592" w:rsidRDefault="00200592">
      <w:pPr>
        <w:pStyle w:val="TableofFigures"/>
        <w:tabs>
          <w:tab w:val="right" w:leader="dot" w:pos="9016"/>
        </w:tabs>
        <w:rPr>
          <w:rFonts w:eastAsiaTheme="minorEastAsia"/>
          <w:noProof/>
          <w:lang w:eastAsia="vi-VN"/>
        </w:rPr>
      </w:pPr>
      <w:r>
        <w:rPr>
          <w:rFonts w:asciiTheme="majorHAnsi" w:hAnsiTheme="majorHAnsi" w:cstheme="majorHAnsi"/>
        </w:rPr>
        <w:fldChar w:fldCharType="begin"/>
      </w:r>
      <w:r>
        <w:rPr>
          <w:rFonts w:asciiTheme="majorHAnsi" w:hAnsiTheme="majorHAnsi" w:cstheme="majorHAnsi"/>
        </w:rPr>
        <w:instrText xml:space="preserve"> TOC \h \z \c "Hình" </w:instrText>
      </w:r>
      <w:r>
        <w:rPr>
          <w:rFonts w:asciiTheme="majorHAnsi" w:hAnsiTheme="majorHAnsi" w:cstheme="majorHAnsi"/>
        </w:rPr>
        <w:fldChar w:fldCharType="separate"/>
      </w:r>
      <w:hyperlink w:anchor="_Toc213505758" w:history="1">
        <w:r w:rsidRPr="00393CBB">
          <w:rPr>
            <w:rStyle w:val="Hyperlink"/>
            <w:noProof/>
          </w:rPr>
          <w:t>Hình 1. Sơ đồ: Kiến trúc 6 Lớp (Logical 6-Layer Architecture)</w:t>
        </w:r>
        <w:r>
          <w:rPr>
            <w:noProof/>
            <w:webHidden/>
          </w:rPr>
          <w:tab/>
        </w:r>
        <w:r>
          <w:rPr>
            <w:noProof/>
            <w:webHidden/>
          </w:rPr>
          <w:fldChar w:fldCharType="begin"/>
        </w:r>
        <w:r>
          <w:rPr>
            <w:noProof/>
            <w:webHidden/>
          </w:rPr>
          <w:instrText xml:space="preserve"> PAGEREF _Toc213505758 \h </w:instrText>
        </w:r>
        <w:r>
          <w:rPr>
            <w:noProof/>
            <w:webHidden/>
          </w:rPr>
        </w:r>
        <w:r>
          <w:rPr>
            <w:noProof/>
            <w:webHidden/>
          </w:rPr>
          <w:fldChar w:fldCharType="separate"/>
        </w:r>
        <w:r>
          <w:rPr>
            <w:noProof/>
            <w:webHidden/>
          </w:rPr>
          <w:t>11</w:t>
        </w:r>
        <w:r>
          <w:rPr>
            <w:noProof/>
            <w:webHidden/>
          </w:rPr>
          <w:fldChar w:fldCharType="end"/>
        </w:r>
      </w:hyperlink>
    </w:p>
    <w:p w14:paraId="100A2230" w14:textId="74A1B477" w:rsidR="00200592" w:rsidRDefault="00200592">
      <w:pPr>
        <w:pStyle w:val="TableofFigures"/>
        <w:tabs>
          <w:tab w:val="right" w:leader="dot" w:pos="9016"/>
        </w:tabs>
        <w:rPr>
          <w:rFonts w:eastAsiaTheme="minorEastAsia"/>
          <w:noProof/>
          <w:lang w:eastAsia="vi-VN"/>
        </w:rPr>
      </w:pPr>
      <w:hyperlink w:anchor="_Toc213505759" w:history="1">
        <w:r w:rsidRPr="00393CBB">
          <w:rPr>
            <w:rStyle w:val="Hyperlink"/>
            <w:noProof/>
          </w:rPr>
          <w:t>Hình 2. Sơ đồ: Kiến trúc Microservices 5 Lớp (Technical 5-Layer Architecture)</w:t>
        </w:r>
        <w:r>
          <w:rPr>
            <w:noProof/>
            <w:webHidden/>
          </w:rPr>
          <w:tab/>
        </w:r>
        <w:r>
          <w:rPr>
            <w:noProof/>
            <w:webHidden/>
          </w:rPr>
          <w:fldChar w:fldCharType="begin"/>
        </w:r>
        <w:r>
          <w:rPr>
            <w:noProof/>
            <w:webHidden/>
          </w:rPr>
          <w:instrText xml:space="preserve"> PAGEREF _Toc213505759 \h </w:instrText>
        </w:r>
        <w:r>
          <w:rPr>
            <w:noProof/>
            <w:webHidden/>
          </w:rPr>
        </w:r>
        <w:r>
          <w:rPr>
            <w:noProof/>
            <w:webHidden/>
          </w:rPr>
          <w:fldChar w:fldCharType="separate"/>
        </w:r>
        <w:r>
          <w:rPr>
            <w:noProof/>
            <w:webHidden/>
          </w:rPr>
          <w:t>12</w:t>
        </w:r>
        <w:r>
          <w:rPr>
            <w:noProof/>
            <w:webHidden/>
          </w:rPr>
          <w:fldChar w:fldCharType="end"/>
        </w:r>
      </w:hyperlink>
    </w:p>
    <w:p w14:paraId="6FCE438E" w14:textId="4AC8FD7C" w:rsidR="00200592" w:rsidRDefault="00200592">
      <w:pPr>
        <w:pStyle w:val="TableofFigures"/>
        <w:tabs>
          <w:tab w:val="right" w:leader="dot" w:pos="9016"/>
        </w:tabs>
        <w:rPr>
          <w:rFonts w:eastAsiaTheme="minorEastAsia"/>
          <w:noProof/>
          <w:lang w:eastAsia="vi-VN"/>
        </w:rPr>
      </w:pPr>
      <w:hyperlink w:anchor="_Toc213505760" w:history="1">
        <w:r w:rsidRPr="00393CBB">
          <w:rPr>
            <w:rStyle w:val="Hyperlink"/>
            <w:noProof/>
          </w:rPr>
          <w:t>Hình 3. Sơ đồ Tương tác Hợp đồng (Contract Interaction Diagram)</w:t>
        </w:r>
        <w:r>
          <w:rPr>
            <w:noProof/>
            <w:webHidden/>
          </w:rPr>
          <w:tab/>
        </w:r>
        <w:r>
          <w:rPr>
            <w:noProof/>
            <w:webHidden/>
          </w:rPr>
          <w:fldChar w:fldCharType="begin"/>
        </w:r>
        <w:r>
          <w:rPr>
            <w:noProof/>
            <w:webHidden/>
          </w:rPr>
          <w:instrText xml:space="preserve"> PAGEREF _Toc213505760 \h </w:instrText>
        </w:r>
        <w:r>
          <w:rPr>
            <w:noProof/>
            <w:webHidden/>
          </w:rPr>
        </w:r>
        <w:r>
          <w:rPr>
            <w:noProof/>
            <w:webHidden/>
          </w:rPr>
          <w:fldChar w:fldCharType="separate"/>
        </w:r>
        <w:r>
          <w:rPr>
            <w:noProof/>
            <w:webHidden/>
          </w:rPr>
          <w:t>19</w:t>
        </w:r>
        <w:r>
          <w:rPr>
            <w:noProof/>
            <w:webHidden/>
          </w:rPr>
          <w:fldChar w:fldCharType="end"/>
        </w:r>
      </w:hyperlink>
    </w:p>
    <w:p w14:paraId="5702A0A9" w14:textId="7FFDD4AE" w:rsidR="00200592" w:rsidRDefault="00200592">
      <w:pPr>
        <w:pStyle w:val="TableofFigures"/>
        <w:tabs>
          <w:tab w:val="right" w:leader="dot" w:pos="9016"/>
        </w:tabs>
        <w:rPr>
          <w:rFonts w:eastAsiaTheme="minorEastAsia"/>
          <w:noProof/>
          <w:lang w:eastAsia="vi-VN"/>
        </w:rPr>
      </w:pPr>
      <w:hyperlink w:anchor="_Toc213505761" w:history="1">
        <w:r w:rsidRPr="00393CBB">
          <w:rPr>
            <w:rStyle w:val="Hyperlink"/>
            <w:noProof/>
          </w:rPr>
          <w:t>Hình 4. Sơ đồ Tuần tự (Sequence Diagram) - Luồng Token hóa</w:t>
        </w:r>
        <w:r>
          <w:rPr>
            <w:noProof/>
            <w:webHidden/>
          </w:rPr>
          <w:tab/>
        </w:r>
        <w:r>
          <w:rPr>
            <w:noProof/>
            <w:webHidden/>
          </w:rPr>
          <w:fldChar w:fldCharType="begin"/>
        </w:r>
        <w:r>
          <w:rPr>
            <w:noProof/>
            <w:webHidden/>
          </w:rPr>
          <w:instrText xml:space="preserve"> PAGEREF _Toc213505761 \h </w:instrText>
        </w:r>
        <w:r>
          <w:rPr>
            <w:noProof/>
            <w:webHidden/>
          </w:rPr>
        </w:r>
        <w:r>
          <w:rPr>
            <w:noProof/>
            <w:webHidden/>
          </w:rPr>
          <w:fldChar w:fldCharType="separate"/>
        </w:r>
        <w:r>
          <w:rPr>
            <w:noProof/>
            <w:webHidden/>
          </w:rPr>
          <w:t>25</w:t>
        </w:r>
        <w:r>
          <w:rPr>
            <w:noProof/>
            <w:webHidden/>
          </w:rPr>
          <w:fldChar w:fldCharType="end"/>
        </w:r>
      </w:hyperlink>
    </w:p>
    <w:p w14:paraId="1ADA59D3" w14:textId="56FB37B7" w:rsidR="00200592" w:rsidRDefault="00200592">
      <w:pPr>
        <w:pStyle w:val="TableofFigures"/>
        <w:tabs>
          <w:tab w:val="right" w:leader="dot" w:pos="9016"/>
        </w:tabs>
        <w:rPr>
          <w:rFonts w:eastAsiaTheme="minorEastAsia"/>
          <w:noProof/>
          <w:lang w:eastAsia="vi-VN"/>
        </w:rPr>
      </w:pPr>
      <w:hyperlink w:anchor="_Toc213505762" w:history="1">
        <w:r w:rsidRPr="00393CBB">
          <w:rPr>
            <w:rStyle w:val="Hyperlink"/>
            <w:noProof/>
          </w:rPr>
          <w:t>Hình 5. Sơ đồ Tuần tự (Sequence Diagram) - Luồng Nạp tài sản</w:t>
        </w:r>
        <w:r>
          <w:rPr>
            <w:noProof/>
            <w:webHidden/>
          </w:rPr>
          <w:tab/>
        </w:r>
        <w:r>
          <w:rPr>
            <w:noProof/>
            <w:webHidden/>
          </w:rPr>
          <w:fldChar w:fldCharType="begin"/>
        </w:r>
        <w:r>
          <w:rPr>
            <w:noProof/>
            <w:webHidden/>
          </w:rPr>
          <w:instrText xml:space="preserve"> PAGEREF _Toc213505762 \h </w:instrText>
        </w:r>
        <w:r>
          <w:rPr>
            <w:noProof/>
            <w:webHidden/>
          </w:rPr>
        </w:r>
        <w:r>
          <w:rPr>
            <w:noProof/>
            <w:webHidden/>
          </w:rPr>
          <w:fldChar w:fldCharType="separate"/>
        </w:r>
        <w:r>
          <w:rPr>
            <w:noProof/>
            <w:webHidden/>
          </w:rPr>
          <w:t>26</w:t>
        </w:r>
        <w:r>
          <w:rPr>
            <w:noProof/>
            <w:webHidden/>
          </w:rPr>
          <w:fldChar w:fldCharType="end"/>
        </w:r>
      </w:hyperlink>
    </w:p>
    <w:p w14:paraId="45B4B2BE" w14:textId="4286EF77" w:rsidR="00200592" w:rsidRDefault="00200592">
      <w:pPr>
        <w:pStyle w:val="TableofFigures"/>
        <w:tabs>
          <w:tab w:val="right" w:leader="dot" w:pos="9016"/>
        </w:tabs>
        <w:rPr>
          <w:rFonts w:eastAsiaTheme="minorEastAsia"/>
          <w:noProof/>
          <w:lang w:eastAsia="vi-VN"/>
        </w:rPr>
      </w:pPr>
      <w:hyperlink w:anchor="_Toc213505763" w:history="1">
        <w:r w:rsidRPr="00393CBB">
          <w:rPr>
            <w:rStyle w:val="Hyperlink"/>
            <w:noProof/>
          </w:rPr>
          <w:t>Hình 6. Sơ đồ Tuần tự (Sequence Diagram) - Luồng Khớp lệnh</w:t>
        </w:r>
        <w:r>
          <w:rPr>
            <w:noProof/>
            <w:webHidden/>
          </w:rPr>
          <w:tab/>
        </w:r>
        <w:r>
          <w:rPr>
            <w:noProof/>
            <w:webHidden/>
          </w:rPr>
          <w:fldChar w:fldCharType="begin"/>
        </w:r>
        <w:r>
          <w:rPr>
            <w:noProof/>
            <w:webHidden/>
          </w:rPr>
          <w:instrText xml:space="preserve"> PAGEREF _Toc213505763 \h </w:instrText>
        </w:r>
        <w:r>
          <w:rPr>
            <w:noProof/>
            <w:webHidden/>
          </w:rPr>
        </w:r>
        <w:r>
          <w:rPr>
            <w:noProof/>
            <w:webHidden/>
          </w:rPr>
          <w:fldChar w:fldCharType="separate"/>
        </w:r>
        <w:r>
          <w:rPr>
            <w:noProof/>
            <w:webHidden/>
          </w:rPr>
          <w:t>27</w:t>
        </w:r>
        <w:r>
          <w:rPr>
            <w:noProof/>
            <w:webHidden/>
          </w:rPr>
          <w:fldChar w:fldCharType="end"/>
        </w:r>
      </w:hyperlink>
    </w:p>
    <w:p w14:paraId="4039FA9D" w14:textId="2E37C25A" w:rsidR="00200592" w:rsidRDefault="00200592">
      <w:pPr>
        <w:pStyle w:val="TableofFigures"/>
        <w:tabs>
          <w:tab w:val="right" w:leader="dot" w:pos="9016"/>
        </w:tabs>
        <w:rPr>
          <w:rFonts w:eastAsiaTheme="minorEastAsia"/>
          <w:noProof/>
          <w:lang w:eastAsia="vi-VN"/>
        </w:rPr>
      </w:pPr>
      <w:hyperlink w:anchor="_Toc213505764" w:history="1">
        <w:r w:rsidRPr="00393CBB">
          <w:rPr>
            <w:rStyle w:val="Hyperlink"/>
            <w:noProof/>
          </w:rPr>
          <w:t>Hình 7. Sơ đồ Tuần tự (Sequence Diagram) Luồng Rút tài sản</w:t>
        </w:r>
        <w:r>
          <w:rPr>
            <w:noProof/>
            <w:webHidden/>
          </w:rPr>
          <w:tab/>
        </w:r>
        <w:r>
          <w:rPr>
            <w:noProof/>
            <w:webHidden/>
          </w:rPr>
          <w:fldChar w:fldCharType="begin"/>
        </w:r>
        <w:r>
          <w:rPr>
            <w:noProof/>
            <w:webHidden/>
          </w:rPr>
          <w:instrText xml:space="preserve"> PAGEREF _Toc213505764 \h </w:instrText>
        </w:r>
        <w:r>
          <w:rPr>
            <w:noProof/>
            <w:webHidden/>
          </w:rPr>
        </w:r>
        <w:r>
          <w:rPr>
            <w:noProof/>
            <w:webHidden/>
          </w:rPr>
          <w:fldChar w:fldCharType="separate"/>
        </w:r>
        <w:r>
          <w:rPr>
            <w:noProof/>
            <w:webHidden/>
          </w:rPr>
          <w:t>28</w:t>
        </w:r>
        <w:r>
          <w:rPr>
            <w:noProof/>
            <w:webHidden/>
          </w:rPr>
          <w:fldChar w:fldCharType="end"/>
        </w:r>
      </w:hyperlink>
    </w:p>
    <w:p w14:paraId="0B503FD7" w14:textId="0B2ACF77" w:rsidR="00200592" w:rsidRDefault="00200592">
      <w:pPr>
        <w:pStyle w:val="TableofFigures"/>
        <w:tabs>
          <w:tab w:val="right" w:leader="dot" w:pos="9016"/>
        </w:tabs>
        <w:rPr>
          <w:rFonts w:eastAsiaTheme="minorEastAsia"/>
          <w:noProof/>
          <w:lang w:eastAsia="vi-VN"/>
        </w:rPr>
      </w:pPr>
      <w:hyperlink w:anchor="_Toc213505765" w:history="1">
        <w:r w:rsidRPr="00393CBB">
          <w:rPr>
            <w:rStyle w:val="Hyperlink"/>
            <w:noProof/>
          </w:rPr>
          <w:t>Hình 8. Sơ đồ Tuần tự (Sequence Diagram) - Luồng Bù trừ:</w:t>
        </w:r>
        <w:r>
          <w:rPr>
            <w:noProof/>
            <w:webHidden/>
          </w:rPr>
          <w:tab/>
        </w:r>
        <w:r>
          <w:rPr>
            <w:noProof/>
            <w:webHidden/>
          </w:rPr>
          <w:fldChar w:fldCharType="begin"/>
        </w:r>
        <w:r>
          <w:rPr>
            <w:noProof/>
            <w:webHidden/>
          </w:rPr>
          <w:instrText xml:space="preserve"> PAGEREF _Toc213505765 \h </w:instrText>
        </w:r>
        <w:r>
          <w:rPr>
            <w:noProof/>
            <w:webHidden/>
          </w:rPr>
        </w:r>
        <w:r>
          <w:rPr>
            <w:noProof/>
            <w:webHidden/>
          </w:rPr>
          <w:fldChar w:fldCharType="separate"/>
        </w:r>
        <w:r>
          <w:rPr>
            <w:noProof/>
            <w:webHidden/>
          </w:rPr>
          <w:t>29</w:t>
        </w:r>
        <w:r>
          <w:rPr>
            <w:noProof/>
            <w:webHidden/>
          </w:rPr>
          <w:fldChar w:fldCharType="end"/>
        </w:r>
      </w:hyperlink>
    </w:p>
    <w:p w14:paraId="00BBD129" w14:textId="20ADD6AD" w:rsidR="00A76973" w:rsidRPr="00B5510B" w:rsidRDefault="00200592" w:rsidP="00B5510B">
      <w:pPr>
        <w:rPr>
          <w:rFonts w:asciiTheme="majorHAnsi" w:hAnsiTheme="majorHAnsi" w:cstheme="majorHAnsi"/>
        </w:rPr>
      </w:pPr>
      <w:r>
        <w:rPr>
          <w:rFonts w:asciiTheme="majorHAnsi" w:hAnsiTheme="majorHAnsi" w:cstheme="majorHAnsi"/>
        </w:rPr>
        <w:fldChar w:fldCharType="end"/>
      </w:r>
    </w:p>
    <w:p w14:paraId="5089E3E3" w14:textId="77777777" w:rsidR="00B5510B" w:rsidRDefault="00B5510B" w:rsidP="00B5510B">
      <w:pPr>
        <w:rPr>
          <w:rFonts w:asciiTheme="majorHAnsi" w:hAnsiTheme="majorHAnsi" w:cstheme="majorHAnsi"/>
        </w:rPr>
        <w:sectPr w:rsidR="00B5510B">
          <w:pgSz w:w="11906" w:h="16838"/>
          <w:pgMar w:top="1440" w:right="1440" w:bottom="1440" w:left="1440" w:header="708" w:footer="708" w:gutter="0"/>
          <w:cols w:space="708"/>
          <w:docGrid w:linePitch="360"/>
        </w:sectPr>
      </w:pPr>
      <w:r w:rsidRPr="00B5510B">
        <w:rPr>
          <w:rFonts w:asciiTheme="majorHAnsi" w:hAnsiTheme="majorHAnsi" w:cstheme="majorHAnsi"/>
        </w:rPr>
        <w:t>DANH MỤC TỪ VIẾT TẮT (List of Acronyms)</w:t>
      </w:r>
    </w:p>
    <w:p w14:paraId="7830CAEC" w14:textId="77777777" w:rsidR="002C289C" w:rsidRPr="00F60DF5" w:rsidRDefault="002C289C" w:rsidP="00926E0B">
      <w:pPr>
        <w:pStyle w:val="Heading2"/>
        <w:jc w:val="both"/>
        <w:rPr>
          <w:rFonts w:cstheme="majorHAnsi"/>
          <w:b/>
          <w:bCs/>
          <w:color w:val="auto"/>
        </w:rPr>
      </w:pPr>
      <w:bookmarkStart w:id="0" w:name="_Toc213505708"/>
      <w:r w:rsidRPr="00F60DF5">
        <w:rPr>
          <w:rFonts w:cstheme="majorHAnsi"/>
          <w:b/>
          <w:bCs/>
          <w:color w:val="auto"/>
        </w:rPr>
        <w:lastRenderedPageBreak/>
        <w:t>1. GIỚI THIỆU (INTRODUCTION)</w:t>
      </w:r>
      <w:bookmarkEnd w:id="0"/>
    </w:p>
    <w:p w14:paraId="02E5C6FC" w14:textId="77777777" w:rsidR="002C289C" w:rsidRPr="00F60DF5" w:rsidRDefault="002C289C" w:rsidP="00926E0B">
      <w:pPr>
        <w:pStyle w:val="Heading3"/>
        <w:jc w:val="both"/>
        <w:rPr>
          <w:rFonts w:asciiTheme="majorHAnsi" w:hAnsiTheme="majorHAnsi" w:cstheme="majorHAnsi"/>
          <w:b/>
          <w:bCs/>
          <w:color w:val="auto"/>
        </w:rPr>
      </w:pPr>
      <w:bookmarkStart w:id="1" w:name="_Toc213505709"/>
      <w:r w:rsidRPr="00F60DF5">
        <w:rPr>
          <w:rFonts w:asciiTheme="majorHAnsi" w:hAnsiTheme="majorHAnsi" w:cstheme="majorHAnsi"/>
          <w:b/>
          <w:bCs/>
          <w:color w:val="auto"/>
        </w:rPr>
        <w:t>1.1. Phạm vi &amp; Mục đích (Scope and Purpose)</w:t>
      </w:r>
      <w:bookmarkEnd w:id="1"/>
    </w:p>
    <w:p w14:paraId="440F5FC7" w14:textId="77777777" w:rsidR="002C289C" w:rsidRPr="002C289C" w:rsidRDefault="002C289C" w:rsidP="00926E0B">
      <w:pPr>
        <w:jc w:val="both"/>
        <w:rPr>
          <w:rFonts w:asciiTheme="majorHAnsi" w:hAnsiTheme="majorHAnsi" w:cstheme="majorHAnsi"/>
        </w:rPr>
      </w:pPr>
      <w:r w:rsidRPr="002C289C">
        <w:rPr>
          <w:rFonts w:asciiTheme="majorHAnsi" w:hAnsiTheme="majorHAnsi" w:cstheme="majorHAnsi"/>
        </w:rPr>
        <w:t>Tài liệu này (Sách Trắng) cung cấp đặc tả kỹ thuật, pháp lý và thị trường chính thức cho Giao thức VNDAX. Báo cáo định nghĩa chi tiết kiến trúc hệ thống, logic hợp đồng thông minh (smart contracts), các quy trình vận hành (operational workflows), khung tuân thủ pháp lý, và mô hình kinh tế học token (tokenomics).</w:t>
      </w:r>
    </w:p>
    <w:p w14:paraId="1CDA31E9" w14:textId="77777777" w:rsidR="002C289C" w:rsidRPr="002C289C" w:rsidRDefault="002C289C" w:rsidP="00926E0B">
      <w:pPr>
        <w:jc w:val="both"/>
        <w:rPr>
          <w:rFonts w:asciiTheme="majorHAnsi" w:hAnsiTheme="majorHAnsi" w:cstheme="majorHAnsi"/>
        </w:rPr>
      </w:pPr>
      <w:r w:rsidRPr="002C289C">
        <w:rPr>
          <w:rFonts w:asciiTheme="majorHAnsi" w:hAnsiTheme="majorHAnsi" w:cstheme="majorHAnsi"/>
        </w:rPr>
        <w:t>Mục đích của tài liệu này là:</w:t>
      </w:r>
    </w:p>
    <w:p w14:paraId="79B96F3D" w14:textId="77777777" w:rsidR="002C289C" w:rsidRPr="002C289C" w:rsidRDefault="002C289C" w:rsidP="00926E0B">
      <w:pPr>
        <w:numPr>
          <w:ilvl w:val="0"/>
          <w:numId w:val="1"/>
        </w:numPr>
        <w:jc w:val="both"/>
        <w:rPr>
          <w:rFonts w:asciiTheme="majorHAnsi" w:hAnsiTheme="majorHAnsi" w:cstheme="majorHAnsi"/>
        </w:rPr>
      </w:pPr>
      <w:r w:rsidRPr="002C289C">
        <w:rPr>
          <w:rFonts w:asciiTheme="majorHAnsi" w:hAnsiTheme="majorHAnsi" w:cstheme="majorHAnsi"/>
          <w:b/>
          <w:bCs/>
        </w:rPr>
        <w:t>Làm rõ (Define):</w:t>
      </w:r>
      <w:r w:rsidRPr="002C289C">
        <w:rPr>
          <w:rFonts w:asciiTheme="majorHAnsi" w:hAnsiTheme="majorHAnsi" w:cstheme="majorHAnsi"/>
        </w:rPr>
        <w:t xml:space="preserve"> Trình bày kiến trúc và các đổi mới kỹ thuật cốt lõi của Giao thức.</w:t>
      </w:r>
    </w:p>
    <w:p w14:paraId="59ED6ED2" w14:textId="77777777" w:rsidR="002C289C" w:rsidRPr="002C289C" w:rsidRDefault="002C289C" w:rsidP="00926E0B">
      <w:pPr>
        <w:numPr>
          <w:ilvl w:val="0"/>
          <w:numId w:val="1"/>
        </w:numPr>
        <w:jc w:val="both"/>
        <w:rPr>
          <w:rFonts w:asciiTheme="majorHAnsi" w:hAnsiTheme="majorHAnsi" w:cstheme="majorHAnsi"/>
        </w:rPr>
      </w:pPr>
      <w:r w:rsidRPr="002C289C">
        <w:rPr>
          <w:rFonts w:asciiTheme="majorHAnsi" w:hAnsiTheme="majorHAnsi" w:cstheme="majorHAnsi"/>
          <w:b/>
          <w:bCs/>
        </w:rPr>
        <w:t>Đặc tả (Specify):</w:t>
      </w:r>
      <w:r w:rsidRPr="002C289C">
        <w:rPr>
          <w:rFonts w:asciiTheme="majorHAnsi" w:hAnsiTheme="majorHAnsi" w:cstheme="majorHAnsi"/>
        </w:rPr>
        <w:t xml:space="preserve"> Cung cấp đặc tả chi tiết cho các nhà phát triển, đối tác tích hợp và kiểm toán viên.</w:t>
      </w:r>
    </w:p>
    <w:p w14:paraId="04C14B47" w14:textId="77777777" w:rsidR="002C289C" w:rsidRPr="002C289C" w:rsidRDefault="002C289C" w:rsidP="00926E0B">
      <w:pPr>
        <w:numPr>
          <w:ilvl w:val="0"/>
          <w:numId w:val="1"/>
        </w:numPr>
        <w:jc w:val="both"/>
        <w:rPr>
          <w:rFonts w:asciiTheme="majorHAnsi" w:hAnsiTheme="majorHAnsi" w:cstheme="majorHAnsi"/>
        </w:rPr>
      </w:pPr>
      <w:r w:rsidRPr="002C289C">
        <w:rPr>
          <w:rFonts w:asciiTheme="majorHAnsi" w:hAnsiTheme="majorHAnsi" w:cstheme="majorHAnsi"/>
          <w:b/>
          <w:bCs/>
        </w:rPr>
        <w:t>Minh bạch hóa (Disclose):</w:t>
      </w:r>
      <w:r w:rsidRPr="002C289C">
        <w:rPr>
          <w:rFonts w:asciiTheme="majorHAnsi" w:hAnsiTheme="majorHAnsi" w:cstheme="majorHAnsi"/>
        </w:rPr>
        <w:t xml:space="preserve"> Phục vụ như tài liệu nền tảng cho các cơ quan quản lý, nhà đầu tư, và các bên liên quan trong thị trường.</w:t>
      </w:r>
    </w:p>
    <w:p w14:paraId="0671A63B" w14:textId="77777777" w:rsidR="002C289C" w:rsidRPr="00F60DF5" w:rsidRDefault="002C289C" w:rsidP="00926E0B">
      <w:pPr>
        <w:pStyle w:val="Heading3"/>
        <w:jc w:val="both"/>
        <w:rPr>
          <w:rFonts w:asciiTheme="majorHAnsi" w:hAnsiTheme="majorHAnsi" w:cstheme="majorHAnsi"/>
          <w:b/>
          <w:bCs/>
          <w:color w:val="auto"/>
        </w:rPr>
      </w:pPr>
      <w:bookmarkStart w:id="2" w:name="_Toc213505710"/>
      <w:r w:rsidRPr="00F60DF5">
        <w:rPr>
          <w:rFonts w:asciiTheme="majorHAnsi" w:hAnsiTheme="majorHAnsi" w:cstheme="majorHAnsi"/>
          <w:b/>
          <w:bCs/>
          <w:color w:val="auto"/>
        </w:rPr>
        <w:t>1.2. Bối cảnh &amp; Vấn đề Thị trường (Context &amp; Problem Statement)</w:t>
      </w:r>
      <w:bookmarkEnd w:id="2"/>
    </w:p>
    <w:p w14:paraId="5102EB31" w14:textId="77777777" w:rsidR="002C289C" w:rsidRPr="002C289C" w:rsidRDefault="002C289C" w:rsidP="00926E0B">
      <w:pPr>
        <w:jc w:val="both"/>
        <w:rPr>
          <w:rFonts w:asciiTheme="majorHAnsi" w:hAnsiTheme="majorHAnsi" w:cstheme="majorHAnsi"/>
        </w:rPr>
      </w:pPr>
      <w:r w:rsidRPr="002C289C">
        <w:rPr>
          <w:rFonts w:asciiTheme="majorHAnsi" w:hAnsiTheme="majorHAnsi" w:cstheme="majorHAnsi"/>
        </w:rPr>
        <w:t xml:space="preserve">Cam kết toàn cầu theo Thỏa thuận Paris và cam kết quốc gia mạnh mẽ của Việt Nam về </w:t>
      </w:r>
      <w:r w:rsidRPr="002C289C">
        <w:rPr>
          <w:rFonts w:asciiTheme="majorHAnsi" w:hAnsiTheme="majorHAnsi" w:cstheme="majorHAnsi"/>
          <w:b/>
          <w:bCs/>
        </w:rPr>
        <w:t>Net Zero 2050</w:t>
      </w:r>
      <w:r w:rsidRPr="002C289C">
        <w:rPr>
          <w:rFonts w:asciiTheme="majorHAnsi" w:hAnsiTheme="majorHAnsi" w:cstheme="majorHAnsi"/>
        </w:rPr>
        <w:t xml:space="preserve"> (COP26), cùng với việc ban hành </w:t>
      </w:r>
      <w:r w:rsidRPr="002C289C">
        <w:rPr>
          <w:rFonts w:asciiTheme="majorHAnsi" w:hAnsiTheme="majorHAnsi" w:cstheme="majorHAnsi"/>
          <w:b/>
          <w:bCs/>
        </w:rPr>
        <w:t>Nghị định 06/2022/NĐ-CP</w:t>
      </w:r>
      <w:r w:rsidRPr="002C289C">
        <w:rPr>
          <w:rFonts w:asciiTheme="majorHAnsi" w:hAnsiTheme="majorHAnsi" w:cstheme="majorHAnsi"/>
        </w:rPr>
        <w:t>, đã tạo ra nhu cầu cấp bách và nền tảng pháp lý sơ bộ cho một thị trường carbon hoạt động hiệu quả.</w:t>
      </w:r>
    </w:p>
    <w:p w14:paraId="780594C2" w14:textId="77777777" w:rsidR="002C289C" w:rsidRPr="002C289C" w:rsidRDefault="002C289C" w:rsidP="00926E0B">
      <w:pPr>
        <w:jc w:val="both"/>
        <w:rPr>
          <w:rFonts w:asciiTheme="majorHAnsi" w:hAnsiTheme="majorHAnsi" w:cstheme="majorHAnsi"/>
        </w:rPr>
      </w:pPr>
      <w:r w:rsidRPr="002C289C">
        <w:rPr>
          <w:rFonts w:asciiTheme="majorHAnsi" w:hAnsiTheme="majorHAnsi" w:cstheme="majorHAnsi"/>
        </w:rPr>
        <w:t>Tuy nhiên, Thị trường Carbon Tự nguyện (VCM) truyền thống—hay VCM 1.0—đang đối mặt với ba thất bại thị trường (market failures) nghiêm trọng:</w:t>
      </w:r>
    </w:p>
    <w:p w14:paraId="0928CE24" w14:textId="77777777" w:rsidR="002C289C" w:rsidRPr="00F60DF5" w:rsidRDefault="002C289C" w:rsidP="00926E0B">
      <w:pPr>
        <w:pStyle w:val="Heading4"/>
        <w:jc w:val="both"/>
        <w:rPr>
          <w:rFonts w:asciiTheme="majorHAnsi" w:hAnsiTheme="majorHAnsi" w:cstheme="majorHAnsi"/>
          <w:b/>
          <w:bCs/>
          <w:i w:val="0"/>
          <w:iCs w:val="0"/>
          <w:color w:val="auto"/>
        </w:rPr>
      </w:pPr>
      <w:r w:rsidRPr="00F60DF5">
        <w:rPr>
          <w:rFonts w:asciiTheme="majorHAnsi" w:hAnsiTheme="majorHAnsi" w:cstheme="majorHAnsi"/>
          <w:b/>
          <w:bCs/>
          <w:i w:val="0"/>
          <w:iCs w:val="0"/>
          <w:color w:val="auto"/>
        </w:rPr>
        <w:t>1.2.1. Thất bại của Thị trường VCM 1.0: Ba Khủng hoảng Cốt lõi</w:t>
      </w:r>
    </w:p>
    <w:p w14:paraId="7D78F1B3" w14:textId="77777777" w:rsidR="002C289C" w:rsidRPr="002C289C" w:rsidRDefault="002C289C" w:rsidP="00926E0B">
      <w:pPr>
        <w:jc w:val="both"/>
        <w:rPr>
          <w:rFonts w:asciiTheme="majorHAnsi" w:hAnsiTheme="majorHAnsi" w:cstheme="majorHAnsi"/>
        </w:rPr>
      </w:pPr>
      <w:r w:rsidRPr="002C289C">
        <w:rPr>
          <w:rFonts w:asciiTheme="majorHAnsi" w:hAnsiTheme="majorHAnsi" w:cstheme="majorHAnsi"/>
          <w:b/>
          <w:bCs/>
        </w:rPr>
        <w:t>(1) Khủng hoảng Niềm tin (Trust Crisis):</w:t>
      </w:r>
      <w:r w:rsidRPr="002C289C">
        <w:rPr>
          <w:rFonts w:asciiTheme="majorHAnsi" w:hAnsiTheme="majorHAnsi" w:cstheme="majorHAnsi"/>
        </w:rPr>
        <w:t xml:space="preserve"> Thị trường vận hành chủ yếu qua các giao dịch song phương (OTC) không minh bạch, dẫn đến rủi ro "tẩy xanh" (greenwashing). Vấn đề nghiêm trọng nhất là </w:t>
      </w:r>
      <w:r w:rsidRPr="002C289C">
        <w:rPr>
          <w:rFonts w:asciiTheme="majorHAnsi" w:hAnsiTheme="majorHAnsi" w:cstheme="majorHAnsi"/>
          <w:b/>
          <w:bCs/>
        </w:rPr>
        <w:t>"đếm trùng" (double-counting)</w:t>
      </w:r>
      <w:r w:rsidRPr="002C289C">
        <w:rPr>
          <w:rFonts w:asciiTheme="majorHAnsi" w:hAnsiTheme="majorHAnsi" w:cstheme="majorHAnsi"/>
        </w:rPr>
        <w:t>—một tín chỉ được bán hoặc bù trừ nhiều lần—làm xói mòn niềm tin vào giá trị thực của tài sản (Saraji &amp; Borowczak, 2021).</w:t>
      </w:r>
    </w:p>
    <w:p w14:paraId="23DD49D4" w14:textId="77777777" w:rsidR="002C289C" w:rsidRPr="002C289C" w:rsidRDefault="002C289C" w:rsidP="00926E0B">
      <w:pPr>
        <w:jc w:val="both"/>
        <w:rPr>
          <w:rFonts w:asciiTheme="majorHAnsi" w:hAnsiTheme="majorHAnsi" w:cstheme="majorHAnsi"/>
        </w:rPr>
      </w:pPr>
      <w:r w:rsidRPr="002C289C">
        <w:rPr>
          <w:rFonts w:asciiTheme="majorHAnsi" w:hAnsiTheme="majorHAnsi" w:cstheme="majorHAnsi"/>
          <w:b/>
          <w:bCs/>
        </w:rPr>
        <w:t>(2) Khủng hoảng Thanh khoản (Liquidity Crisis):</w:t>
      </w:r>
      <w:r w:rsidRPr="002C289C">
        <w:rPr>
          <w:rFonts w:asciiTheme="majorHAnsi" w:hAnsiTheme="majorHAnsi" w:cstheme="majorHAnsi"/>
        </w:rPr>
        <w:t xml:space="preserve"> Thị trường bị phân mảnh cao, chi phí trung gian (broker fees) lớn, và tốc độ giao dịch chậm. Việc tìm kiếm, thẩm định (due diligence) và thực hiện một giao dịch có thể mất vài tuần đến vài tháng, tạo rào cản lớn cho doanh nghiệp vừa và nhỏ (Swinkels, 2024; Tlili, 2025).</w:t>
      </w:r>
    </w:p>
    <w:p w14:paraId="7B660FC5" w14:textId="77777777" w:rsidR="002C289C" w:rsidRPr="002C289C" w:rsidRDefault="002C289C" w:rsidP="00926E0B">
      <w:pPr>
        <w:jc w:val="both"/>
        <w:rPr>
          <w:rFonts w:asciiTheme="majorHAnsi" w:hAnsiTheme="majorHAnsi" w:cstheme="majorHAnsi"/>
        </w:rPr>
      </w:pPr>
      <w:r w:rsidRPr="002C289C">
        <w:rPr>
          <w:rFonts w:asciiTheme="majorHAnsi" w:hAnsiTheme="majorHAnsi" w:cstheme="majorHAnsi"/>
          <w:b/>
          <w:bCs/>
        </w:rPr>
        <w:t>(3) Khủng hoảng Vốn (Capital Crisis):</w:t>
      </w:r>
      <w:r w:rsidRPr="002C289C">
        <w:rPr>
          <w:rFonts w:asciiTheme="majorHAnsi" w:hAnsiTheme="majorHAnsi" w:cstheme="majorHAnsi"/>
        </w:rPr>
        <w:t xml:space="preserve"> Các dự án xanh mới (như biochar, phục hồi rừng ngập mặn) gặp khó khăn trong việc tiếp cận vốn giai đoạn đầu do các rào cản của tài chính truyền thống (ReFi).</w:t>
      </w:r>
    </w:p>
    <w:p w14:paraId="1577FCE5" w14:textId="77777777" w:rsidR="002C289C" w:rsidRPr="00F60DF5" w:rsidRDefault="002C289C" w:rsidP="00926E0B">
      <w:pPr>
        <w:pStyle w:val="Heading4"/>
        <w:rPr>
          <w:rFonts w:asciiTheme="majorHAnsi" w:hAnsiTheme="majorHAnsi" w:cstheme="majorHAnsi"/>
          <w:b/>
          <w:bCs/>
          <w:i w:val="0"/>
          <w:iCs w:val="0"/>
          <w:color w:val="auto"/>
        </w:rPr>
      </w:pPr>
      <w:r w:rsidRPr="00F60DF5">
        <w:rPr>
          <w:rFonts w:asciiTheme="majorHAnsi" w:hAnsiTheme="majorHAnsi" w:cstheme="majorHAnsi"/>
          <w:b/>
          <w:bCs/>
          <w:i w:val="0"/>
          <w:iCs w:val="0"/>
          <w:color w:val="auto"/>
        </w:rPr>
        <w:t>1.2.2. Hạn chế của các Giao thức ReFi 1.0 (Toucan, KlimaDAO)</w:t>
      </w:r>
    </w:p>
    <w:p w14:paraId="372D8847" w14:textId="77777777" w:rsidR="002C289C" w:rsidRPr="002C289C" w:rsidRDefault="002C289C" w:rsidP="002C289C">
      <w:pPr>
        <w:rPr>
          <w:rFonts w:asciiTheme="majorHAnsi" w:hAnsiTheme="majorHAnsi" w:cstheme="majorHAnsi"/>
        </w:rPr>
      </w:pPr>
      <w:r w:rsidRPr="002C289C">
        <w:rPr>
          <w:rFonts w:asciiTheme="majorHAnsi" w:hAnsiTheme="majorHAnsi" w:cstheme="majorHAnsi"/>
        </w:rPr>
        <w:t>Các giao thức "Tài chính Tái tạo" (ReFi) 1.0 tiên phong đã cố gắng giải quyết các vấn đề trên bằng công nghệ blockchain, nhưng lại tạo ra các vấn đề cố hữu mới:</w:t>
      </w:r>
    </w:p>
    <w:p w14:paraId="68D1D046" w14:textId="77777777" w:rsidR="002C289C" w:rsidRPr="002C289C" w:rsidRDefault="002C289C" w:rsidP="00F9088C">
      <w:pPr>
        <w:jc w:val="both"/>
        <w:rPr>
          <w:rFonts w:asciiTheme="majorHAnsi" w:hAnsiTheme="majorHAnsi" w:cstheme="majorHAnsi"/>
        </w:rPr>
      </w:pPr>
      <w:r w:rsidRPr="002C289C">
        <w:rPr>
          <w:rFonts w:asciiTheme="majorHAnsi" w:hAnsiTheme="majorHAnsi" w:cstheme="majorHAnsi"/>
          <w:b/>
          <w:bCs/>
        </w:rPr>
        <w:t>(1) Phá vỡ Liên kết Pháp lý (Toucan Protocol):</w:t>
      </w:r>
      <w:r w:rsidRPr="002C289C">
        <w:rPr>
          <w:rFonts w:asciiTheme="majorHAnsi" w:hAnsiTheme="majorHAnsi" w:cstheme="majorHAnsi"/>
        </w:rPr>
        <w:t xml:space="preserve"> Toucan giới thiệu mô hình "cầu nối và bù trừ" (bridge-and-retire) để chống đếm trùng. Tín chỉ gốc (ví dụ: Verra) bị </w:t>
      </w:r>
      <w:r w:rsidRPr="002C289C">
        <w:rPr>
          <w:rFonts w:asciiTheme="majorHAnsi" w:hAnsiTheme="majorHAnsi" w:cstheme="majorHAnsi"/>
          <w:b/>
          <w:bCs/>
        </w:rPr>
        <w:t>"retire" (bù trừ) vĩnh viễn</w:t>
      </w:r>
      <w:r w:rsidRPr="002C289C">
        <w:rPr>
          <w:rFonts w:asciiTheme="majorHAnsi" w:hAnsiTheme="majorHAnsi" w:cstheme="majorHAnsi"/>
        </w:rPr>
        <w:t xml:space="preserve"> off-chain để đúc (mint) token TCO2 on-chain. Như Sorensen (2023) phân tích, hành </w:t>
      </w:r>
      <w:r w:rsidRPr="002C289C">
        <w:rPr>
          <w:rFonts w:asciiTheme="majorHAnsi" w:hAnsiTheme="majorHAnsi" w:cstheme="majorHAnsi"/>
        </w:rPr>
        <w:lastRenderedPageBreak/>
        <w:t xml:space="preserve">động này đã </w:t>
      </w:r>
      <w:r w:rsidRPr="002C289C">
        <w:rPr>
          <w:rFonts w:asciiTheme="majorHAnsi" w:hAnsiTheme="majorHAnsi" w:cstheme="majorHAnsi"/>
          <w:b/>
          <w:bCs/>
        </w:rPr>
        <w:t>phá vỡ vĩnh viễn mối liên kết pháp lý ("Legal Title")</w:t>
      </w:r>
      <w:r w:rsidRPr="002C289C">
        <w:rPr>
          <w:rFonts w:asciiTheme="majorHAnsi" w:hAnsiTheme="majorHAnsi" w:cstheme="majorHAnsi"/>
        </w:rPr>
        <w:t xml:space="preserve"> của token. Token TCO2 trở thành một tài sản phái sinh thuần túy, không còn quyền sở hữu đối với tín chỉ gốc.</w:t>
      </w:r>
    </w:p>
    <w:p w14:paraId="54300E61" w14:textId="77777777" w:rsidR="002C289C" w:rsidRPr="002C289C" w:rsidRDefault="002C289C" w:rsidP="00477986">
      <w:pPr>
        <w:jc w:val="both"/>
        <w:rPr>
          <w:rFonts w:asciiTheme="majorHAnsi" w:hAnsiTheme="majorHAnsi" w:cstheme="majorHAnsi"/>
        </w:rPr>
      </w:pPr>
      <w:r w:rsidRPr="002C289C">
        <w:rPr>
          <w:rFonts w:asciiTheme="majorHAnsi" w:hAnsiTheme="majorHAnsi" w:cstheme="majorHAnsi"/>
          <w:b/>
          <w:bCs/>
        </w:rPr>
        <w:t>(2) Mất mát Dữ liệu Nguồn gốc (KlimaDAO):</w:t>
      </w:r>
      <w:r w:rsidRPr="002C289C">
        <w:rPr>
          <w:rFonts w:asciiTheme="majorHAnsi" w:hAnsiTheme="majorHAnsi" w:cstheme="majorHAnsi"/>
        </w:rPr>
        <w:t xml:space="preserve"> KlimaDAO xây dựng trên Toucan, tạo ra thanh khoản cao bằng cách "gộp" (pooling) nhiều loại token TCO2 (từ các dự án, niên vụ khác nhau) vào một token chung (ví dụ: BCT - Base Carbon Tonne). Tuy nhiên, mô hình này phải trả giá bằng việc </w:t>
      </w:r>
      <w:r w:rsidRPr="002C289C">
        <w:rPr>
          <w:rFonts w:asciiTheme="majorHAnsi" w:hAnsiTheme="majorHAnsi" w:cstheme="majorHAnsi"/>
          <w:b/>
          <w:bCs/>
        </w:rPr>
        <w:t>"trừu tượng hóa" (abstraction)</w:t>
      </w:r>
      <w:r w:rsidRPr="002C289C">
        <w:rPr>
          <w:rFonts w:asciiTheme="majorHAnsi" w:hAnsiTheme="majorHAnsi" w:cstheme="majorHAnsi"/>
        </w:rPr>
        <w:t xml:space="preserve">, dẫn đến </w:t>
      </w:r>
      <w:r w:rsidRPr="002C289C">
        <w:rPr>
          <w:rFonts w:asciiTheme="majorHAnsi" w:hAnsiTheme="majorHAnsi" w:cstheme="majorHAnsi"/>
          <w:b/>
          <w:bCs/>
        </w:rPr>
        <w:t>"mất mát dữ liệu nguồn gốc" (provenance data loss)</w:t>
      </w:r>
      <w:r w:rsidRPr="002C289C">
        <w:rPr>
          <w:rFonts w:asciiTheme="majorHAnsi" w:hAnsiTheme="majorHAnsi" w:cstheme="majorHAnsi"/>
        </w:rPr>
        <w:t>. Người mua BCT không biết họ đang nắm giữ tín chỉ từ dự án cụ thể nào (chất lượng cao hay thấp), vô tình thúc đẩy "greenwashing".</w:t>
      </w:r>
    </w:p>
    <w:p w14:paraId="52A4903B" w14:textId="6240182D" w:rsidR="002C289C" w:rsidRPr="00F60DF5" w:rsidRDefault="002C289C" w:rsidP="003D3044">
      <w:pPr>
        <w:pStyle w:val="Heading3"/>
        <w:rPr>
          <w:rFonts w:asciiTheme="majorHAnsi" w:hAnsiTheme="majorHAnsi" w:cstheme="majorHAnsi"/>
          <w:b/>
          <w:bCs/>
          <w:color w:val="auto"/>
        </w:rPr>
      </w:pPr>
      <w:bookmarkStart w:id="3" w:name="_Toc213505711"/>
      <w:r w:rsidRPr="00F60DF5">
        <w:rPr>
          <w:rFonts w:asciiTheme="majorHAnsi" w:hAnsiTheme="majorHAnsi" w:cstheme="majorHAnsi"/>
          <w:b/>
          <w:bCs/>
          <w:color w:val="auto"/>
        </w:rPr>
        <w:t>1.3 Mục tiêu &amp; Đóng góp của Giao thức VNDAX (Protocol Objectives &amp; Contributions)</w:t>
      </w:r>
      <w:bookmarkEnd w:id="3"/>
    </w:p>
    <w:p w14:paraId="0E3DFDFB" w14:textId="77777777" w:rsidR="002C289C" w:rsidRPr="002C289C" w:rsidRDefault="002C289C" w:rsidP="00E42C08">
      <w:pPr>
        <w:jc w:val="both"/>
        <w:rPr>
          <w:rFonts w:asciiTheme="majorHAnsi" w:hAnsiTheme="majorHAnsi" w:cstheme="majorHAnsi"/>
        </w:rPr>
      </w:pPr>
      <w:r w:rsidRPr="002C289C">
        <w:rPr>
          <w:rFonts w:asciiTheme="majorHAnsi" w:hAnsiTheme="majorHAnsi" w:cstheme="majorHAnsi"/>
        </w:rPr>
        <w:t xml:space="preserve">Để giải quyết các "khoảng trống" (gaps) kỹ thuật và pháp lý mà VCM 1.0 và ReFi 1.0 để lại, Giao thức VNDAX được thiết kế như một "hiện vật" (artifact) công nghệ hybrid. Mục tiêu của chúng tôi là tạo ra một thị trường VCM 2.0, dung hòa cả ba yếu tố: </w:t>
      </w:r>
      <w:r w:rsidRPr="002C289C">
        <w:rPr>
          <w:rFonts w:asciiTheme="majorHAnsi" w:hAnsiTheme="majorHAnsi" w:cstheme="majorHAnsi"/>
          <w:b/>
          <w:bCs/>
        </w:rPr>
        <w:t>Tính Toàn vẹn Pháp lý, Tính Thanh khoản, và Tính Truy xuất Nguồn gốc.</w:t>
      </w:r>
    </w:p>
    <w:p w14:paraId="7B4531CA" w14:textId="65956C87" w:rsidR="002C289C" w:rsidRPr="002C289C" w:rsidRDefault="002C289C" w:rsidP="002C289C">
      <w:pPr>
        <w:rPr>
          <w:rFonts w:asciiTheme="majorHAnsi" w:hAnsiTheme="majorHAnsi" w:cstheme="majorHAnsi"/>
        </w:rPr>
      </w:pPr>
      <w:r w:rsidRPr="002C289C">
        <w:rPr>
          <w:rFonts w:asciiTheme="majorHAnsi" w:hAnsiTheme="majorHAnsi" w:cstheme="majorHAnsi"/>
        </w:rPr>
        <w:t xml:space="preserve">Ba đóng góp đổi mới (novel contributions) cốt lõi của Giao thức </w:t>
      </w:r>
      <w:r w:rsidR="002F64F5" w:rsidRPr="00F60DF5">
        <w:rPr>
          <w:rFonts w:asciiTheme="majorHAnsi" w:hAnsiTheme="majorHAnsi" w:cstheme="majorHAnsi"/>
        </w:rPr>
        <w:t>VNDAX.</w:t>
      </w:r>
    </w:p>
    <w:p w14:paraId="289407A6" w14:textId="5B157BED" w:rsidR="002C289C" w:rsidRPr="00F60DF5" w:rsidRDefault="002F64F5" w:rsidP="003D3044">
      <w:pPr>
        <w:pStyle w:val="Heading4"/>
        <w:rPr>
          <w:rFonts w:asciiTheme="majorHAnsi" w:hAnsiTheme="majorHAnsi" w:cstheme="majorHAnsi"/>
          <w:b/>
          <w:bCs/>
          <w:i w:val="0"/>
          <w:iCs w:val="0"/>
          <w:color w:val="auto"/>
        </w:rPr>
      </w:pPr>
      <w:r w:rsidRPr="00F60DF5">
        <w:rPr>
          <w:rFonts w:asciiTheme="majorHAnsi" w:hAnsiTheme="majorHAnsi" w:cstheme="majorHAnsi"/>
          <w:b/>
          <w:bCs/>
          <w:i w:val="0"/>
          <w:iCs w:val="0"/>
          <w:color w:val="auto"/>
        </w:rPr>
        <w:t>1.3.</w:t>
      </w:r>
      <w:r w:rsidR="000D4BDF" w:rsidRPr="00F60DF5">
        <w:rPr>
          <w:rFonts w:asciiTheme="majorHAnsi" w:hAnsiTheme="majorHAnsi" w:cstheme="majorHAnsi"/>
          <w:b/>
          <w:bCs/>
          <w:i w:val="0"/>
          <w:iCs w:val="0"/>
          <w:color w:val="auto"/>
        </w:rPr>
        <w:t>1</w:t>
      </w:r>
      <w:r w:rsidRPr="00F60DF5">
        <w:rPr>
          <w:rFonts w:asciiTheme="majorHAnsi" w:hAnsiTheme="majorHAnsi" w:cstheme="majorHAnsi"/>
          <w:b/>
          <w:bCs/>
          <w:i w:val="0"/>
          <w:iCs w:val="0"/>
          <w:color w:val="auto"/>
        </w:rPr>
        <w:t xml:space="preserve"> </w:t>
      </w:r>
      <w:r w:rsidR="002C289C" w:rsidRPr="00F60DF5">
        <w:rPr>
          <w:rFonts w:asciiTheme="majorHAnsi" w:hAnsiTheme="majorHAnsi" w:cstheme="majorHAnsi"/>
          <w:b/>
          <w:bCs/>
          <w:i w:val="0"/>
          <w:iCs w:val="0"/>
          <w:color w:val="auto"/>
        </w:rPr>
        <w:t>Mô hình "Lưu ký Lai" (Hybrid Custodian Model)</w:t>
      </w:r>
    </w:p>
    <w:p w14:paraId="51F6291F" w14:textId="77777777" w:rsidR="002C289C" w:rsidRPr="002C289C" w:rsidRDefault="002C289C" w:rsidP="00477986">
      <w:pPr>
        <w:jc w:val="both"/>
        <w:rPr>
          <w:rFonts w:asciiTheme="majorHAnsi" w:hAnsiTheme="majorHAnsi" w:cstheme="majorHAnsi"/>
        </w:rPr>
      </w:pPr>
      <w:r w:rsidRPr="002C289C">
        <w:rPr>
          <w:rFonts w:asciiTheme="majorHAnsi" w:hAnsiTheme="majorHAnsi" w:cstheme="majorHAnsi"/>
        </w:rPr>
        <w:t>Đóng góp: Chúng tôi giới thiệu cơ chế "Đóng băng-trước-Phát-hành-sau" (Freeze-then-Mint).</w:t>
      </w:r>
    </w:p>
    <w:p w14:paraId="6B945E7B" w14:textId="77777777" w:rsidR="002C289C" w:rsidRPr="002C289C" w:rsidRDefault="002C289C" w:rsidP="00477986">
      <w:pPr>
        <w:jc w:val="both"/>
        <w:rPr>
          <w:rFonts w:asciiTheme="majorHAnsi" w:hAnsiTheme="majorHAnsi" w:cstheme="majorHAnsi"/>
        </w:rPr>
      </w:pPr>
      <w:r w:rsidRPr="002C289C">
        <w:rPr>
          <w:rFonts w:asciiTheme="majorHAnsi" w:hAnsiTheme="majorHAnsi" w:cstheme="majorHAnsi"/>
        </w:rPr>
        <w:t>Giải pháp: Thay vì "retire" tín chỉ gốc, Giao thức VNDAX "Đóng băng" (Freeze) tài sản trên Sổ đăng ký gốc (off-chain). Tín chỉ này vẫn duy trì "Legal Title" (giải quyết vấn đề của Toucan) nhưng không thể giao dịch off-chain, đảm bảo chống đếm trùng tuyệt đối khi phát hành token on-chain 1:1.</w:t>
      </w:r>
    </w:p>
    <w:p w14:paraId="35F974D1" w14:textId="01E939C2" w:rsidR="002C289C" w:rsidRPr="00D75122" w:rsidRDefault="000D4BDF" w:rsidP="000D4BDF">
      <w:pPr>
        <w:pStyle w:val="Heading4"/>
        <w:rPr>
          <w:rFonts w:asciiTheme="majorHAnsi" w:hAnsiTheme="majorHAnsi" w:cstheme="majorHAnsi"/>
          <w:b/>
          <w:bCs/>
          <w:i w:val="0"/>
          <w:iCs w:val="0"/>
          <w:color w:val="auto"/>
        </w:rPr>
      </w:pPr>
      <w:r w:rsidRPr="00D75122">
        <w:rPr>
          <w:rFonts w:asciiTheme="majorHAnsi" w:hAnsiTheme="majorHAnsi" w:cstheme="majorHAnsi"/>
          <w:b/>
          <w:bCs/>
          <w:i w:val="0"/>
          <w:iCs w:val="0"/>
          <w:color w:val="auto"/>
        </w:rPr>
        <w:t xml:space="preserve">1.3.2 </w:t>
      </w:r>
      <w:r w:rsidR="002C289C" w:rsidRPr="00D75122">
        <w:rPr>
          <w:rFonts w:asciiTheme="majorHAnsi" w:hAnsiTheme="majorHAnsi" w:cstheme="majorHAnsi"/>
          <w:b/>
          <w:bCs/>
          <w:i w:val="0"/>
          <w:iCs w:val="0"/>
          <w:color w:val="auto"/>
        </w:rPr>
        <w:t>Kiến trúc "Token Kép" (Dual-Token Architecture):</w:t>
      </w:r>
    </w:p>
    <w:p w14:paraId="3E035190" w14:textId="77777777" w:rsidR="002C289C" w:rsidRPr="002C289C" w:rsidRDefault="002C289C" w:rsidP="00477986">
      <w:pPr>
        <w:jc w:val="both"/>
        <w:rPr>
          <w:rFonts w:asciiTheme="majorHAnsi" w:hAnsiTheme="majorHAnsi" w:cstheme="majorHAnsi"/>
        </w:rPr>
      </w:pPr>
      <w:r w:rsidRPr="002C289C">
        <w:rPr>
          <w:rFonts w:asciiTheme="majorHAnsi" w:hAnsiTheme="majorHAnsi" w:cstheme="majorHAnsi"/>
        </w:rPr>
        <w:t>Đóng góp: Chúng tôi giải quyết mâu thuẫn giữa Truy xuất Nguồn gốc (Provenance) và Thanh khoản (Liquidity).</w:t>
      </w:r>
    </w:p>
    <w:p w14:paraId="205CE0C6" w14:textId="77777777" w:rsidR="002C289C" w:rsidRPr="002C289C" w:rsidRDefault="002C289C" w:rsidP="00477986">
      <w:pPr>
        <w:jc w:val="both"/>
        <w:rPr>
          <w:rFonts w:asciiTheme="majorHAnsi" w:hAnsiTheme="majorHAnsi" w:cstheme="majorHAnsi"/>
        </w:rPr>
      </w:pPr>
      <w:r w:rsidRPr="002C289C">
        <w:rPr>
          <w:rFonts w:asciiTheme="majorHAnsi" w:hAnsiTheme="majorHAnsi" w:cstheme="majorHAnsi"/>
        </w:rPr>
        <w:t xml:space="preserve">Giải pháp: Một lô tín chỉ (ví dụ: 10.000 tấn từ dự án Biochar 2024) được đại diện bởi </w:t>
      </w:r>
      <w:r w:rsidRPr="002C289C">
        <w:rPr>
          <w:rFonts w:asciiTheme="majorHAnsi" w:hAnsiTheme="majorHAnsi" w:cstheme="majorHAnsi"/>
          <w:b/>
          <w:bCs/>
        </w:rPr>
        <w:t>1 NFT (BEP-721)</w:t>
      </w:r>
      <w:r w:rsidRPr="002C289C">
        <w:rPr>
          <w:rFonts w:asciiTheme="majorHAnsi" w:hAnsiTheme="majorHAnsi" w:cstheme="majorHAnsi"/>
        </w:rPr>
        <w:t xml:space="preserve"> duy nhất, đóng vai trò "Giấy chứng nhận Gốc Kỹ thuật số" chứa 100% dữ liệu nguồn gốc và MRV_Hash (giải quyết vấn đề của KlimaDAO). Sau đó, lô NFT này được "phân mảnh" (fractionalized) thành </w:t>
      </w:r>
      <w:r w:rsidRPr="002C289C">
        <w:rPr>
          <w:rFonts w:asciiTheme="majorHAnsi" w:hAnsiTheme="majorHAnsi" w:cstheme="majorHAnsi"/>
          <w:b/>
          <w:bCs/>
        </w:rPr>
        <w:t>10.000 token BEP-20 (vCAR)</w:t>
      </w:r>
      <w:r w:rsidRPr="002C289C">
        <w:rPr>
          <w:rFonts w:asciiTheme="majorHAnsi" w:hAnsiTheme="majorHAnsi" w:cstheme="majorHAnsi"/>
        </w:rPr>
        <w:t xml:space="preserve"> (có thể thay thế) để giao dịch, tạo thanh khoản.</w:t>
      </w:r>
    </w:p>
    <w:p w14:paraId="2627CF24" w14:textId="7AB868EE" w:rsidR="002C289C" w:rsidRPr="00D75122" w:rsidRDefault="0069568C" w:rsidP="0069568C">
      <w:pPr>
        <w:pStyle w:val="Heading4"/>
        <w:rPr>
          <w:rFonts w:asciiTheme="majorHAnsi" w:hAnsiTheme="majorHAnsi" w:cstheme="majorHAnsi"/>
          <w:b/>
          <w:bCs/>
          <w:i w:val="0"/>
          <w:iCs w:val="0"/>
          <w:color w:val="auto"/>
        </w:rPr>
      </w:pPr>
      <w:r w:rsidRPr="00D75122">
        <w:rPr>
          <w:rFonts w:asciiTheme="majorHAnsi" w:hAnsiTheme="majorHAnsi" w:cstheme="majorHAnsi"/>
          <w:b/>
          <w:bCs/>
          <w:i w:val="0"/>
          <w:iCs w:val="0"/>
          <w:color w:val="auto"/>
        </w:rPr>
        <w:t xml:space="preserve">1.3.3 </w:t>
      </w:r>
      <w:r w:rsidR="002C289C" w:rsidRPr="00D75122">
        <w:rPr>
          <w:rFonts w:asciiTheme="majorHAnsi" w:hAnsiTheme="majorHAnsi" w:cstheme="majorHAnsi"/>
          <w:b/>
          <w:bCs/>
          <w:i w:val="0"/>
          <w:iCs w:val="0"/>
          <w:color w:val="auto"/>
        </w:rPr>
        <w:t>Mô hình Kinh tế "Stake-to-Fund" (ReFi B2B2C)</w:t>
      </w:r>
    </w:p>
    <w:p w14:paraId="60426F4B" w14:textId="77777777" w:rsidR="002C289C" w:rsidRPr="002C289C" w:rsidRDefault="002C289C" w:rsidP="009657E8">
      <w:pPr>
        <w:jc w:val="both"/>
        <w:rPr>
          <w:rFonts w:asciiTheme="majorHAnsi" w:hAnsiTheme="majorHAnsi" w:cstheme="majorHAnsi"/>
        </w:rPr>
      </w:pPr>
      <w:r w:rsidRPr="002C289C">
        <w:rPr>
          <w:rFonts w:asciiTheme="majorHAnsi" w:hAnsiTheme="majorHAnsi" w:cstheme="majorHAnsi"/>
        </w:rPr>
        <w:t>Đóng góp: Chúng tôi giải quyết "Khủng hoảng Vốn".</w:t>
      </w:r>
    </w:p>
    <w:p w14:paraId="6FB47A91" w14:textId="77777777" w:rsidR="002C289C" w:rsidRPr="002C289C" w:rsidRDefault="002C289C" w:rsidP="009657E8">
      <w:pPr>
        <w:jc w:val="both"/>
        <w:rPr>
          <w:rFonts w:asciiTheme="majorHAnsi" w:hAnsiTheme="majorHAnsi" w:cstheme="majorHAnsi"/>
        </w:rPr>
      </w:pPr>
      <w:r w:rsidRPr="002C289C">
        <w:rPr>
          <w:rFonts w:asciiTheme="majorHAnsi" w:hAnsiTheme="majorHAnsi" w:cstheme="majorHAnsi"/>
        </w:rPr>
        <w:t>Giải pháp: Giao thức tạo ra một vòng lặp Tài chính Tái tạo (ReFi) tự bền vững. Doanh thu từ nhu cầu tuân thủ của Doanh nghiệp (B2B) được dùng để trả lợi nhuận (yield) cho Nhà đầu tư (B2C) và vốn từ Nhà đầu tư (B2C) được dùng để tài trợ (funding) cho các dự án xanh mới, tạo ra nguồn cung tín chỉ mới.</w:t>
      </w:r>
    </w:p>
    <w:p w14:paraId="79CF0336" w14:textId="77777777" w:rsidR="002C289C" w:rsidRPr="00D75122" w:rsidRDefault="002C289C" w:rsidP="00477986">
      <w:pPr>
        <w:pStyle w:val="Heading3"/>
        <w:rPr>
          <w:rFonts w:asciiTheme="majorHAnsi" w:hAnsiTheme="majorHAnsi" w:cstheme="majorHAnsi"/>
          <w:b/>
          <w:bCs/>
          <w:color w:val="auto"/>
        </w:rPr>
      </w:pPr>
      <w:bookmarkStart w:id="4" w:name="_Toc213505712"/>
      <w:r w:rsidRPr="00D75122">
        <w:rPr>
          <w:rFonts w:asciiTheme="majorHAnsi" w:hAnsiTheme="majorHAnsi" w:cstheme="majorHAnsi"/>
          <w:b/>
          <w:bCs/>
          <w:color w:val="auto"/>
        </w:rPr>
        <w:t>1.4. Đối tượng &amp; Độc giả (Audience)</w:t>
      </w:r>
      <w:bookmarkEnd w:id="4"/>
    </w:p>
    <w:p w14:paraId="15BB163F" w14:textId="77777777" w:rsidR="002C289C" w:rsidRPr="002C289C" w:rsidRDefault="002C289C" w:rsidP="002C289C">
      <w:pPr>
        <w:rPr>
          <w:rFonts w:asciiTheme="majorHAnsi" w:hAnsiTheme="majorHAnsi" w:cstheme="majorHAnsi"/>
        </w:rPr>
      </w:pPr>
      <w:r w:rsidRPr="002C289C">
        <w:rPr>
          <w:rFonts w:asciiTheme="majorHAnsi" w:hAnsiTheme="majorHAnsi" w:cstheme="majorHAnsi"/>
        </w:rPr>
        <w:t>Tài liệu này được biên soạn cho các đối tượng sau:</w:t>
      </w:r>
    </w:p>
    <w:p w14:paraId="45512A74" w14:textId="77777777" w:rsidR="002C289C" w:rsidRPr="002C289C" w:rsidRDefault="002C289C" w:rsidP="00F75CA4">
      <w:pPr>
        <w:numPr>
          <w:ilvl w:val="0"/>
          <w:numId w:val="22"/>
        </w:numPr>
        <w:jc w:val="both"/>
        <w:rPr>
          <w:rFonts w:asciiTheme="majorHAnsi" w:hAnsiTheme="majorHAnsi" w:cstheme="majorHAnsi"/>
        </w:rPr>
      </w:pPr>
      <w:r w:rsidRPr="002C289C">
        <w:rPr>
          <w:rFonts w:asciiTheme="majorHAnsi" w:hAnsiTheme="majorHAnsi" w:cstheme="majorHAnsi"/>
          <w:b/>
          <w:bCs/>
        </w:rPr>
        <w:lastRenderedPageBreak/>
        <w:t>Cơ quan Quản lý &amp; Hoạch định Chính sách:</w:t>
      </w:r>
      <w:r w:rsidRPr="002C289C">
        <w:rPr>
          <w:rFonts w:asciiTheme="majorHAnsi" w:hAnsiTheme="majorHAnsi" w:cstheme="majorHAnsi"/>
        </w:rPr>
        <w:t xml:space="preserve"> Cung cấp một mô hình kỹ thuật-pháp lý minh bạch, sẵn sàng tích hợp với Sàn giao dịch Quốc gia và Sổ đăng ký Quốc gia theo NĐ 06/2022.</w:t>
      </w:r>
    </w:p>
    <w:p w14:paraId="55D68D7D" w14:textId="77777777" w:rsidR="002C289C" w:rsidRPr="002C289C" w:rsidRDefault="002C289C" w:rsidP="00F75CA4">
      <w:pPr>
        <w:numPr>
          <w:ilvl w:val="0"/>
          <w:numId w:val="22"/>
        </w:numPr>
        <w:jc w:val="both"/>
        <w:rPr>
          <w:rFonts w:asciiTheme="majorHAnsi" w:hAnsiTheme="majorHAnsi" w:cstheme="majorHAnsi"/>
        </w:rPr>
      </w:pPr>
      <w:r w:rsidRPr="002C289C">
        <w:rPr>
          <w:rFonts w:asciiTheme="majorHAnsi" w:hAnsiTheme="majorHAnsi" w:cstheme="majorHAnsi"/>
          <w:b/>
          <w:bCs/>
        </w:rPr>
        <w:t>Nhà đầu tư &amp; Quỹ ESG:</w:t>
      </w:r>
      <w:r w:rsidRPr="002C289C">
        <w:rPr>
          <w:rFonts w:asciiTheme="majorHAnsi" w:hAnsiTheme="majorHAnsi" w:cstheme="majorHAnsi"/>
        </w:rPr>
        <w:t xml:space="preserve"> Trình bày mô hình kinh tế, cơ chế quản trị rủi ro và tiềm năng của thị trường tài sản số xanh.</w:t>
      </w:r>
    </w:p>
    <w:p w14:paraId="22FEDD16" w14:textId="77777777" w:rsidR="002C289C" w:rsidRPr="002C289C" w:rsidRDefault="002C289C" w:rsidP="00F75CA4">
      <w:pPr>
        <w:numPr>
          <w:ilvl w:val="0"/>
          <w:numId w:val="22"/>
        </w:numPr>
        <w:jc w:val="both"/>
        <w:rPr>
          <w:rFonts w:asciiTheme="majorHAnsi" w:hAnsiTheme="majorHAnsi" w:cstheme="majorHAnsi"/>
        </w:rPr>
      </w:pPr>
      <w:r w:rsidRPr="002C289C">
        <w:rPr>
          <w:rFonts w:asciiTheme="majorHAnsi" w:hAnsiTheme="majorHAnsi" w:cstheme="majorHAnsi"/>
          <w:b/>
          <w:bCs/>
        </w:rPr>
        <w:t>Nhà phát triển Kỹ thuật &amp; Kiểm toán viên:</w:t>
      </w:r>
      <w:r w:rsidRPr="002C289C">
        <w:rPr>
          <w:rFonts w:asciiTheme="majorHAnsi" w:hAnsiTheme="majorHAnsi" w:cstheme="majorHAnsi"/>
        </w:rPr>
        <w:t xml:space="preserve"> Cung cấp đặc tả chi tiết về kiến trúc, luồng vận hành và mã nguồn Hợp đồng Thông minh.</w:t>
      </w:r>
    </w:p>
    <w:p w14:paraId="26746551" w14:textId="0B834E40" w:rsidR="002C289C" w:rsidRPr="002C289C" w:rsidRDefault="002C289C" w:rsidP="00F75CA4">
      <w:pPr>
        <w:numPr>
          <w:ilvl w:val="0"/>
          <w:numId w:val="22"/>
        </w:numPr>
        <w:jc w:val="both"/>
        <w:rPr>
          <w:rFonts w:asciiTheme="majorHAnsi" w:hAnsiTheme="majorHAnsi" w:cstheme="majorHAnsi"/>
        </w:rPr>
      </w:pPr>
      <w:r w:rsidRPr="002C289C">
        <w:rPr>
          <w:rFonts w:asciiTheme="majorHAnsi" w:hAnsiTheme="majorHAnsi" w:cstheme="majorHAnsi"/>
          <w:b/>
          <w:bCs/>
        </w:rPr>
        <w:t>Các bên tham gia Thị trường:</w:t>
      </w:r>
      <w:r w:rsidRPr="002C289C">
        <w:rPr>
          <w:rFonts w:asciiTheme="majorHAnsi" w:hAnsiTheme="majorHAnsi" w:cstheme="majorHAnsi"/>
        </w:rPr>
        <w:t xml:space="preserve"> Doanh nghiệp, Chủ dự án, Tổ chức Thẩm </w:t>
      </w:r>
      <w:r w:rsidR="009657E8" w:rsidRPr="00F60DF5">
        <w:rPr>
          <w:rFonts w:asciiTheme="majorHAnsi" w:hAnsiTheme="majorHAnsi" w:cstheme="majorHAnsi"/>
        </w:rPr>
        <w:t>định.</w:t>
      </w:r>
      <w:r w:rsidRPr="002C289C">
        <w:rPr>
          <w:rFonts w:asciiTheme="majorHAnsi" w:hAnsiTheme="majorHAnsi" w:cstheme="majorHAnsi"/>
        </w:rPr>
        <w:t xml:space="preserve"> Hướng dẫn cách thức tham gia, mã hóa và giao dịch tài sản trên nền tảng.</w:t>
      </w:r>
    </w:p>
    <w:p w14:paraId="5A5FA379" w14:textId="77777777" w:rsidR="002C289C" w:rsidRPr="00D75122" w:rsidRDefault="002C289C" w:rsidP="00932701">
      <w:pPr>
        <w:pStyle w:val="Heading3"/>
        <w:rPr>
          <w:rFonts w:asciiTheme="majorHAnsi" w:hAnsiTheme="majorHAnsi" w:cstheme="majorHAnsi"/>
          <w:b/>
          <w:bCs/>
          <w:color w:val="auto"/>
        </w:rPr>
      </w:pPr>
      <w:bookmarkStart w:id="5" w:name="_Toc213505713"/>
      <w:r w:rsidRPr="00D75122">
        <w:rPr>
          <w:rFonts w:asciiTheme="majorHAnsi" w:hAnsiTheme="majorHAnsi" w:cstheme="majorHAnsi"/>
          <w:b/>
          <w:bCs/>
          <w:color w:val="auto"/>
        </w:rPr>
        <w:t>1.5. Tài liệu Tham chiếu Chuẩn (Normative References)</w:t>
      </w:r>
      <w:bookmarkEnd w:id="5"/>
    </w:p>
    <w:p w14:paraId="220F4B00" w14:textId="77777777" w:rsidR="002C289C" w:rsidRPr="002C289C" w:rsidRDefault="002C289C" w:rsidP="002C289C">
      <w:pPr>
        <w:rPr>
          <w:rFonts w:asciiTheme="majorHAnsi" w:hAnsiTheme="majorHAnsi" w:cstheme="majorHAnsi"/>
        </w:rPr>
      </w:pPr>
      <w:r w:rsidRPr="002C289C">
        <w:rPr>
          <w:rFonts w:asciiTheme="majorHAnsi" w:hAnsiTheme="majorHAnsi" w:cstheme="majorHAnsi"/>
        </w:rPr>
        <w:t>Giao thức VNDAX được thiết kế dựa trên các tiêu chuẩn, thông lệ và quy định sau:</w:t>
      </w:r>
    </w:p>
    <w:p w14:paraId="3FBD0402" w14:textId="77777777" w:rsidR="002C289C" w:rsidRPr="00F60DF5" w:rsidRDefault="002C289C" w:rsidP="00932701">
      <w:pPr>
        <w:pStyle w:val="Heading4"/>
        <w:rPr>
          <w:rFonts w:asciiTheme="majorHAnsi" w:hAnsiTheme="majorHAnsi" w:cstheme="majorHAnsi"/>
          <w:i w:val="0"/>
          <w:iCs w:val="0"/>
          <w:color w:val="auto"/>
        </w:rPr>
      </w:pPr>
      <w:r w:rsidRPr="00F60DF5">
        <w:rPr>
          <w:rFonts w:asciiTheme="majorHAnsi" w:hAnsiTheme="majorHAnsi" w:cstheme="majorHAnsi"/>
          <w:i w:val="0"/>
          <w:iCs w:val="0"/>
          <w:color w:val="auto"/>
        </w:rPr>
        <w:t>1.5.1. Tiêu chuẩn Kỹ thuật (IEEE/ISO)</w:t>
      </w:r>
    </w:p>
    <w:p w14:paraId="514FA5BB" w14:textId="77777777" w:rsidR="002C289C" w:rsidRPr="002C289C" w:rsidRDefault="002C289C" w:rsidP="00F75CA4">
      <w:pPr>
        <w:numPr>
          <w:ilvl w:val="0"/>
          <w:numId w:val="23"/>
        </w:numPr>
        <w:rPr>
          <w:rFonts w:asciiTheme="majorHAnsi" w:hAnsiTheme="majorHAnsi" w:cstheme="majorHAnsi"/>
        </w:rPr>
      </w:pPr>
      <w:r w:rsidRPr="002C289C">
        <w:rPr>
          <w:rFonts w:asciiTheme="majorHAnsi" w:hAnsiTheme="majorHAnsi" w:cstheme="majorHAnsi"/>
        </w:rPr>
        <w:t>ISO/IEC 27001 (Information Security Management)</w:t>
      </w:r>
    </w:p>
    <w:p w14:paraId="7795CB13" w14:textId="77777777" w:rsidR="002C289C" w:rsidRPr="002C289C" w:rsidRDefault="002C289C" w:rsidP="00F75CA4">
      <w:pPr>
        <w:numPr>
          <w:ilvl w:val="0"/>
          <w:numId w:val="23"/>
        </w:numPr>
        <w:rPr>
          <w:rFonts w:asciiTheme="majorHAnsi" w:hAnsiTheme="majorHAnsi" w:cstheme="majorHAnsi"/>
        </w:rPr>
      </w:pPr>
      <w:r w:rsidRPr="002C289C">
        <w:rPr>
          <w:rFonts w:asciiTheme="majorHAnsi" w:hAnsiTheme="majorHAnsi" w:cstheme="majorHAnsi"/>
        </w:rPr>
        <w:t>ISO/IEC 27040 (Storage Security)</w:t>
      </w:r>
    </w:p>
    <w:p w14:paraId="489C976E" w14:textId="77777777" w:rsidR="002C289C" w:rsidRPr="002C289C" w:rsidRDefault="002C289C" w:rsidP="00F75CA4">
      <w:pPr>
        <w:numPr>
          <w:ilvl w:val="0"/>
          <w:numId w:val="23"/>
        </w:numPr>
        <w:rPr>
          <w:rFonts w:asciiTheme="majorHAnsi" w:hAnsiTheme="majorHAnsi" w:cstheme="majorHAnsi"/>
        </w:rPr>
      </w:pPr>
      <w:r w:rsidRPr="002C289C">
        <w:rPr>
          <w:rFonts w:asciiTheme="majorHAnsi" w:hAnsiTheme="majorHAnsi" w:cstheme="majorHAnsi"/>
        </w:rPr>
        <w:t>ISO/IEC TR 23455 (Blockchain and DLT)</w:t>
      </w:r>
    </w:p>
    <w:p w14:paraId="3A6A36CB" w14:textId="77777777" w:rsidR="002C289C" w:rsidRPr="00F60DF5" w:rsidRDefault="002C289C" w:rsidP="00932701">
      <w:pPr>
        <w:pStyle w:val="Heading4"/>
        <w:rPr>
          <w:rFonts w:asciiTheme="majorHAnsi" w:hAnsiTheme="majorHAnsi" w:cstheme="majorHAnsi"/>
          <w:i w:val="0"/>
          <w:iCs w:val="0"/>
          <w:color w:val="auto"/>
        </w:rPr>
      </w:pPr>
      <w:r w:rsidRPr="00F60DF5">
        <w:rPr>
          <w:rFonts w:asciiTheme="majorHAnsi" w:hAnsiTheme="majorHAnsi" w:cstheme="majorHAnsi"/>
          <w:i w:val="0"/>
          <w:iCs w:val="0"/>
          <w:color w:val="auto"/>
        </w:rPr>
        <w:t>1.5.2. Tiêu chuẩn Thị trường (Industry Standards)</w:t>
      </w:r>
    </w:p>
    <w:p w14:paraId="17C4EFCD" w14:textId="77777777" w:rsidR="002C289C" w:rsidRPr="002C289C" w:rsidRDefault="002C289C" w:rsidP="00F75CA4">
      <w:pPr>
        <w:numPr>
          <w:ilvl w:val="0"/>
          <w:numId w:val="24"/>
        </w:numPr>
        <w:rPr>
          <w:rFonts w:asciiTheme="majorHAnsi" w:hAnsiTheme="majorHAnsi" w:cstheme="majorHAnsi"/>
        </w:rPr>
      </w:pPr>
      <w:r w:rsidRPr="002C289C">
        <w:rPr>
          <w:rFonts w:asciiTheme="majorHAnsi" w:hAnsiTheme="majorHAnsi" w:cstheme="majorHAnsi"/>
        </w:rPr>
        <w:t>ISO 14064 (Greenhouse Gases)</w:t>
      </w:r>
    </w:p>
    <w:p w14:paraId="79304E15" w14:textId="77777777" w:rsidR="002C289C" w:rsidRPr="002C289C" w:rsidRDefault="002C289C" w:rsidP="00F75CA4">
      <w:pPr>
        <w:numPr>
          <w:ilvl w:val="0"/>
          <w:numId w:val="24"/>
        </w:numPr>
        <w:rPr>
          <w:rFonts w:asciiTheme="majorHAnsi" w:hAnsiTheme="majorHAnsi" w:cstheme="majorHAnsi"/>
        </w:rPr>
      </w:pPr>
      <w:r w:rsidRPr="002C289C">
        <w:rPr>
          <w:rFonts w:asciiTheme="majorHAnsi" w:hAnsiTheme="majorHAnsi" w:cstheme="majorHAnsi"/>
        </w:rPr>
        <w:t>GHG Protocol (Phương pháp luận Kiểm kê KNK)</w:t>
      </w:r>
    </w:p>
    <w:p w14:paraId="4D3067D3" w14:textId="77777777" w:rsidR="002C289C" w:rsidRPr="002C289C" w:rsidRDefault="002C289C" w:rsidP="00F75CA4">
      <w:pPr>
        <w:numPr>
          <w:ilvl w:val="0"/>
          <w:numId w:val="24"/>
        </w:numPr>
        <w:rPr>
          <w:rFonts w:asciiTheme="majorHAnsi" w:hAnsiTheme="majorHAnsi" w:cstheme="majorHAnsi"/>
        </w:rPr>
      </w:pPr>
      <w:r w:rsidRPr="002C289C">
        <w:rPr>
          <w:rFonts w:asciiTheme="majorHAnsi" w:hAnsiTheme="majorHAnsi" w:cstheme="majorHAnsi"/>
        </w:rPr>
        <w:t>Verra Verified Carbon Standard (VCS)</w:t>
      </w:r>
    </w:p>
    <w:p w14:paraId="550BEE94" w14:textId="77777777" w:rsidR="002C289C" w:rsidRPr="002C289C" w:rsidRDefault="002C289C" w:rsidP="00F75CA4">
      <w:pPr>
        <w:numPr>
          <w:ilvl w:val="0"/>
          <w:numId w:val="24"/>
        </w:numPr>
        <w:rPr>
          <w:rFonts w:asciiTheme="majorHAnsi" w:hAnsiTheme="majorHAnsi" w:cstheme="majorHAnsi"/>
        </w:rPr>
      </w:pPr>
      <w:r w:rsidRPr="002C289C">
        <w:rPr>
          <w:rFonts w:asciiTheme="majorHAnsi" w:hAnsiTheme="majorHAnsi" w:cstheme="majorHAnsi"/>
        </w:rPr>
        <w:t>Gold Standard (GS)</w:t>
      </w:r>
    </w:p>
    <w:p w14:paraId="45CC974E" w14:textId="77777777" w:rsidR="002C289C" w:rsidRPr="002C289C" w:rsidRDefault="002C289C" w:rsidP="00F75CA4">
      <w:pPr>
        <w:numPr>
          <w:ilvl w:val="0"/>
          <w:numId w:val="24"/>
        </w:numPr>
        <w:rPr>
          <w:rFonts w:asciiTheme="majorHAnsi" w:hAnsiTheme="majorHAnsi" w:cstheme="majorHAnsi"/>
        </w:rPr>
      </w:pPr>
      <w:r w:rsidRPr="002C289C">
        <w:rPr>
          <w:rFonts w:asciiTheme="majorHAnsi" w:hAnsiTheme="majorHAnsi" w:cstheme="majorHAnsi"/>
        </w:rPr>
        <w:t>I-REC (International REC Standard)</w:t>
      </w:r>
    </w:p>
    <w:p w14:paraId="54D5689F" w14:textId="77777777" w:rsidR="002C289C" w:rsidRPr="00732A39" w:rsidRDefault="002C289C" w:rsidP="00932701">
      <w:pPr>
        <w:pStyle w:val="Heading4"/>
        <w:rPr>
          <w:rFonts w:asciiTheme="majorHAnsi" w:hAnsiTheme="majorHAnsi" w:cstheme="majorHAnsi"/>
          <w:b/>
          <w:bCs/>
          <w:i w:val="0"/>
          <w:iCs w:val="0"/>
          <w:color w:val="auto"/>
        </w:rPr>
      </w:pPr>
      <w:r w:rsidRPr="00732A39">
        <w:rPr>
          <w:rFonts w:asciiTheme="majorHAnsi" w:hAnsiTheme="majorHAnsi" w:cstheme="majorHAnsi"/>
          <w:b/>
          <w:bCs/>
          <w:i w:val="0"/>
          <w:iCs w:val="0"/>
          <w:color w:val="auto"/>
        </w:rPr>
        <w:t>1.5.3. Tài liệu Pháp lý (Legal Documents)</w:t>
      </w:r>
    </w:p>
    <w:p w14:paraId="1A1B7B13" w14:textId="77777777" w:rsidR="002C289C" w:rsidRPr="002C289C" w:rsidRDefault="002C289C" w:rsidP="001F2B55">
      <w:pPr>
        <w:numPr>
          <w:ilvl w:val="0"/>
          <w:numId w:val="25"/>
        </w:numPr>
        <w:rPr>
          <w:rFonts w:asciiTheme="majorHAnsi" w:hAnsiTheme="majorHAnsi" w:cstheme="majorHAnsi"/>
        </w:rPr>
      </w:pPr>
      <w:r w:rsidRPr="002C289C">
        <w:rPr>
          <w:rFonts w:asciiTheme="majorHAnsi" w:hAnsiTheme="majorHAnsi" w:cstheme="majorHAnsi"/>
        </w:rPr>
        <w:t>Nghị định 06/2022/NĐ-CP (Chính phủ Việt Nam)</w:t>
      </w:r>
    </w:p>
    <w:p w14:paraId="2B4D3D2E" w14:textId="77777777" w:rsidR="002C289C" w:rsidRPr="002C289C" w:rsidRDefault="002C289C" w:rsidP="001F2B55">
      <w:pPr>
        <w:numPr>
          <w:ilvl w:val="0"/>
          <w:numId w:val="25"/>
        </w:numPr>
        <w:rPr>
          <w:rFonts w:asciiTheme="majorHAnsi" w:hAnsiTheme="majorHAnsi" w:cstheme="majorHAnsi"/>
        </w:rPr>
      </w:pPr>
      <w:r w:rsidRPr="002C289C">
        <w:rPr>
          <w:rFonts w:asciiTheme="majorHAnsi" w:hAnsiTheme="majorHAnsi" w:cstheme="majorHAnsi"/>
        </w:rPr>
        <w:t>Nghị định 13/2023/NĐ-CP (Chính phủ Việt Nam)</w:t>
      </w:r>
    </w:p>
    <w:p w14:paraId="4D30C6CE" w14:textId="77777777" w:rsidR="002C289C" w:rsidRPr="00F60DF5" w:rsidRDefault="002C289C" w:rsidP="00050A47">
      <w:pPr>
        <w:pStyle w:val="Heading3"/>
        <w:rPr>
          <w:rFonts w:asciiTheme="majorHAnsi" w:hAnsiTheme="majorHAnsi" w:cstheme="majorHAnsi"/>
          <w:color w:val="auto"/>
        </w:rPr>
      </w:pPr>
      <w:bookmarkStart w:id="6" w:name="_Toc213505714"/>
      <w:r w:rsidRPr="00F60DF5">
        <w:rPr>
          <w:rFonts w:asciiTheme="majorHAnsi" w:hAnsiTheme="majorHAnsi" w:cstheme="majorHAnsi"/>
          <w:color w:val="auto"/>
        </w:rPr>
        <w:t>1.6. Định nghĩa &amp; Thuật ngữ (Definitions and Terminology)</w:t>
      </w:r>
      <w:bookmarkEnd w:id="6"/>
    </w:p>
    <w:p w14:paraId="6347B668" w14:textId="77777777"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Tài sản số Xanh (Green Digital Asset):</w:t>
      </w:r>
      <w:r w:rsidRPr="002C289C">
        <w:rPr>
          <w:rFonts w:asciiTheme="majorHAnsi" w:hAnsiTheme="majorHAnsi" w:cstheme="majorHAnsi"/>
        </w:rPr>
        <w:t xml:space="preserve"> Một tài sản môi trường (ví dụ: tín chỉ carbon, chứng chỉ năng lượng tái tạo) đã được mã hóa (tokenized) và biểu diễn trên một sổ cái blockchain.</w:t>
      </w:r>
    </w:p>
    <w:p w14:paraId="512DB15C" w14:textId="77777777"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Legal Title (Quyền sở hữu pháp lý):</w:t>
      </w:r>
      <w:r w:rsidRPr="002C289C">
        <w:rPr>
          <w:rFonts w:asciiTheme="majorHAnsi" w:hAnsiTheme="majorHAnsi" w:cstheme="majorHAnsi"/>
        </w:rPr>
        <w:t xml:space="preserve"> Quyền sở hữu hợp pháp, không thể chối cãi đối với tín chỉ carbon gốc, được ghi nhận tại một Sổ đăng ký (Registry) truyền thống (off-chain) như Verra hoặc Gold Standard.</w:t>
      </w:r>
    </w:p>
    <w:p w14:paraId="60FA00BE" w14:textId="77777777"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Digital Claim (Quyền yêu cầu Kỹ thuật số):</w:t>
      </w:r>
      <w:r w:rsidRPr="002C289C">
        <w:rPr>
          <w:rFonts w:asciiTheme="majorHAnsi" w:hAnsiTheme="majorHAnsi" w:cstheme="majorHAnsi"/>
        </w:rPr>
        <w:t xml:space="preserve"> Token (BEP-721/BEP-20) tồn tại trên blockchain (on-chain). Đây là một công cụ tài chính phái sinh, đại diện cho quyền yêu cầu 1:1 đối với "Legal Title" đã được lưu ký.</w:t>
      </w:r>
    </w:p>
    <w:p w14:paraId="71FB6F8F" w14:textId="77777777"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lastRenderedPageBreak/>
        <w:t>Đóng băng (Freeze):</w:t>
      </w:r>
      <w:r w:rsidRPr="002C289C">
        <w:rPr>
          <w:rFonts w:asciiTheme="majorHAnsi" w:hAnsiTheme="majorHAnsi" w:cstheme="majorHAnsi"/>
        </w:rPr>
        <w:t xml:space="preserve"> (Định nghĩa cốt lõi của VNDAX) Hành động pháp lý-kỹ thuật của VNDAX (với tư cách là Người lưu ký) nhằm khóa tín chỉ carbon trên sổ đăng ký gốc (off-chain) để ngăn chặn giao dịch, trước khi đúc (mint) token on-chain.</w:t>
      </w:r>
    </w:p>
    <w:p w14:paraId="55F3A86D" w14:textId="77777777"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Bù trừ (Retirement):</w:t>
      </w:r>
      <w:r w:rsidRPr="002C289C">
        <w:rPr>
          <w:rFonts w:asciiTheme="majorHAnsi" w:hAnsiTheme="majorHAnsi" w:cstheme="majorHAnsi"/>
        </w:rPr>
        <w:t xml:space="preserve"> Hành động cuối cùng của một tín chỉ carbon, loại bỏ vĩnh viễn nó khỏi thị trường để bù đắp cho một lượng phát thải tương đương.</w:t>
      </w:r>
    </w:p>
    <w:p w14:paraId="7F913197" w14:textId="77777777"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Đốt (Burn):</w:t>
      </w:r>
      <w:r w:rsidRPr="002C289C">
        <w:rPr>
          <w:rFonts w:asciiTheme="majorHAnsi" w:hAnsiTheme="majorHAnsi" w:cstheme="majorHAnsi"/>
        </w:rPr>
        <w:t xml:space="preserve"> Cơ chế kỹ thuật on-chain, gửi token đến một địa chỉ không thể truy cập (ví dụ: 0x...DEAD) để tiêu hủy vĩnh viễn token, tạo ra "Bằng chứng Bù trừ" (Proof-of-Retirement). </w:t>
      </w:r>
      <w:r w:rsidRPr="002C289C">
        <w:rPr>
          <w:rFonts w:asciiTheme="majorHAnsi" w:hAnsiTheme="majorHAnsi" w:cstheme="majorHAnsi"/>
          <w:i/>
          <w:iCs/>
        </w:rPr>
        <w:t>Trong Giao thức VNDAX, hành động 'Burn' (on-chain) sẽ kích hoạt hành động 'Retire' (off-chain).</w:t>
      </w:r>
    </w:p>
    <w:p w14:paraId="00285F73" w14:textId="402600B4"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vCAR (Verified Carbon Token):</w:t>
      </w:r>
      <w:r w:rsidRPr="002C289C">
        <w:rPr>
          <w:rFonts w:asciiTheme="majorHAnsi" w:hAnsiTheme="majorHAnsi" w:cstheme="majorHAnsi"/>
        </w:rPr>
        <w:t xml:space="preserve"> Tên gọi của token BEP-20 (có thể thay thế) đại diện cho 1 </w:t>
      </w:r>
      <w:r w:rsidR="008D06E1">
        <w:rPr>
          <w:rFonts w:asciiTheme="majorHAnsi" w:hAnsiTheme="majorHAnsi" w:cstheme="majorHAnsi"/>
        </w:rPr>
        <w:t>tCO2e</w:t>
      </w:r>
      <w:r w:rsidRPr="002C289C">
        <w:rPr>
          <w:rFonts w:asciiTheme="majorHAnsi" w:hAnsiTheme="majorHAnsi" w:cstheme="majorHAnsi"/>
        </w:rPr>
        <w:t>đã được xác minh trên Giao thức VNDAX.</w:t>
      </w:r>
    </w:p>
    <w:p w14:paraId="27E28057" w14:textId="77777777"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CAR (VNDAX Protocol Token):</w:t>
      </w:r>
      <w:r w:rsidRPr="002C289C">
        <w:rPr>
          <w:rFonts w:asciiTheme="majorHAnsi" w:hAnsiTheme="majorHAnsi" w:cstheme="majorHAnsi"/>
        </w:rPr>
        <w:t xml:space="preserve"> Token tiện ích (utility token) gốc (BEP-20) của Giao thức, dùng để trả phí, staking và quản trị.</w:t>
      </w:r>
    </w:p>
    <w:p w14:paraId="376260F9" w14:textId="77777777" w:rsidR="002C289C" w:rsidRPr="002C289C"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MRV (Measurement, Reporting, Verification):</w:t>
      </w:r>
      <w:r w:rsidRPr="002C289C">
        <w:rPr>
          <w:rFonts w:asciiTheme="majorHAnsi" w:hAnsiTheme="majorHAnsi" w:cstheme="majorHAnsi"/>
        </w:rPr>
        <w:t xml:space="preserve"> Quy trình 3 bước (Đo lường, Báo cáo, Thẩm định) để xác minh và cấp tín chỉ carbon cho một dự án.</w:t>
      </w:r>
    </w:p>
    <w:p w14:paraId="3023755E" w14:textId="77777777" w:rsidR="001F2B55" w:rsidRDefault="002C289C" w:rsidP="001F2B55">
      <w:pPr>
        <w:numPr>
          <w:ilvl w:val="0"/>
          <w:numId w:val="26"/>
        </w:numPr>
        <w:rPr>
          <w:rFonts w:asciiTheme="majorHAnsi" w:hAnsiTheme="majorHAnsi" w:cstheme="majorHAnsi"/>
        </w:rPr>
      </w:pPr>
      <w:r w:rsidRPr="002C289C">
        <w:rPr>
          <w:rFonts w:asciiTheme="majorHAnsi" w:hAnsiTheme="majorHAnsi" w:cstheme="majorHAnsi"/>
          <w:b/>
          <w:bCs/>
        </w:rPr>
        <w:t>Provenance (Truy xuất Nguồn gốc):</w:t>
      </w:r>
      <w:r w:rsidRPr="002C289C">
        <w:rPr>
          <w:rFonts w:asciiTheme="majorHAnsi" w:hAnsiTheme="majorHAnsi" w:cstheme="majorHAnsi"/>
        </w:rPr>
        <w:t xml:space="preserve"> Khả năng theo dõi và xác thực toàn bộ lịch sử của một tín chỉ, từ dự án gốc đến metadata thẩm </w:t>
      </w:r>
      <w:r w:rsidR="001F2B55" w:rsidRPr="00F60DF5">
        <w:rPr>
          <w:rFonts w:asciiTheme="majorHAnsi" w:hAnsiTheme="majorHAnsi" w:cstheme="majorHAnsi"/>
        </w:rPr>
        <w:t>định.</w:t>
      </w:r>
    </w:p>
    <w:p w14:paraId="333DFEAB" w14:textId="77777777" w:rsidR="001F2B55" w:rsidRDefault="001F2B55" w:rsidP="001F2B55">
      <w:pPr>
        <w:rPr>
          <w:rFonts w:asciiTheme="majorHAnsi" w:hAnsiTheme="majorHAnsi" w:cstheme="majorHAnsi"/>
        </w:rPr>
      </w:pPr>
    </w:p>
    <w:p w14:paraId="6C5FA9B4" w14:textId="77777777" w:rsidR="001F2B55" w:rsidRDefault="001F2B55" w:rsidP="001F2B55">
      <w:pPr>
        <w:rPr>
          <w:rFonts w:asciiTheme="majorHAnsi" w:hAnsiTheme="majorHAnsi" w:cstheme="majorHAnsi"/>
        </w:rPr>
        <w:sectPr w:rsidR="001F2B55">
          <w:pgSz w:w="11906" w:h="16838"/>
          <w:pgMar w:top="1440" w:right="1440" w:bottom="1440" w:left="1440" w:header="708" w:footer="708" w:gutter="0"/>
          <w:cols w:space="708"/>
          <w:docGrid w:linePitch="360"/>
        </w:sectPr>
      </w:pPr>
    </w:p>
    <w:p w14:paraId="1028E202" w14:textId="77777777" w:rsidR="00050A47" w:rsidRPr="0096622D" w:rsidRDefault="00050A47" w:rsidP="0096622D">
      <w:pPr>
        <w:pStyle w:val="Heading2"/>
        <w:jc w:val="both"/>
        <w:rPr>
          <w:rFonts w:cstheme="majorHAnsi"/>
        </w:rPr>
      </w:pPr>
      <w:bookmarkStart w:id="7" w:name="_Toc213505715"/>
      <w:r w:rsidRPr="00050A47">
        <w:lastRenderedPageBreak/>
        <w:t>2</w:t>
      </w:r>
      <w:r w:rsidRPr="0096622D">
        <w:rPr>
          <w:rFonts w:cstheme="majorHAnsi"/>
        </w:rPr>
        <w:t>. KHUNG PHÁP LÝ &amp; THỊ TRƯỜNG (LEGAL &amp; MARKET FRAMEWORK)</w:t>
      </w:r>
      <w:bookmarkEnd w:id="7"/>
    </w:p>
    <w:p w14:paraId="0B730D7D" w14:textId="77777777" w:rsidR="00050A47" w:rsidRPr="00F60DF5" w:rsidRDefault="00050A47" w:rsidP="0096622D">
      <w:pPr>
        <w:pStyle w:val="Heading3"/>
        <w:jc w:val="both"/>
        <w:rPr>
          <w:rFonts w:asciiTheme="majorHAnsi" w:hAnsiTheme="majorHAnsi" w:cstheme="majorHAnsi"/>
          <w:b/>
          <w:bCs/>
        </w:rPr>
      </w:pPr>
      <w:bookmarkStart w:id="8" w:name="_Toc213505716"/>
      <w:r w:rsidRPr="00F60DF5">
        <w:rPr>
          <w:rFonts w:asciiTheme="majorHAnsi" w:hAnsiTheme="majorHAnsi" w:cstheme="majorHAnsi"/>
          <w:b/>
          <w:bCs/>
        </w:rPr>
        <w:t>2.1. Phân tích bối cảnh pháp lý (Legal Context Analysis)</w:t>
      </w:r>
      <w:bookmarkEnd w:id="8"/>
    </w:p>
    <w:p w14:paraId="57D91C84" w14:textId="77777777" w:rsidR="00050A47" w:rsidRPr="00050A47" w:rsidRDefault="00050A47" w:rsidP="0096622D">
      <w:pPr>
        <w:jc w:val="both"/>
        <w:rPr>
          <w:rFonts w:asciiTheme="majorHAnsi" w:hAnsiTheme="majorHAnsi" w:cstheme="majorHAnsi"/>
        </w:rPr>
      </w:pPr>
      <w:r w:rsidRPr="00050A47">
        <w:rPr>
          <w:rFonts w:asciiTheme="majorHAnsi" w:hAnsiTheme="majorHAnsi" w:cstheme="majorHAnsi"/>
        </w:rPr>
        <w:t>Giao thức VNDAX không được thiết kế trong một "chân không" pháp lý. Ngược lại, nó được xây dựng với nguyên tắc tuân thủ (compliance-by-design), neo chặt vào các khung pháp lý đang hình thành của Việt Nam và các tiêu chuẩn đã được quốc tế công nhận. Chúng tôi định vị VNDAX là một nhà cung cấp công nghệ (Technology Provider) và hạ tầng thị trường, sẵn sàng hỗ trợ và tích hợp với các mục tiêu quốc gia.</w:t>
      </w:r>
    </w:p>
    <w:p w14:paraId="3F27CCC3" w14:textId="77777777" w:rsidR="00050A47" w:rsidRPr="00F60DF5" w:rsidRDefault="00050A47" w:rsidP="0096622D">
      <w:pPr>
        <w:pStyle w:val="Heading4"/>
        <w:jc w:val="both"/>
        <w:rPr>
          <w:rFonts w:asciiTheme="majorHAnsi" w:hAnsiTheme="majorHAnsi" w:cstheme="majorHAnsi"/>
          <w:b/>
          <w:bCs/>
          <w:i w:val="0"/>
          <w:iCs w:val="0"/>
        </w:rPr>
      </w:pPr>
      <w:r w:rsidRPr="00F60DF5">
        <w:rPr>
          <w:rFonts w:asciiTheme="majorHAnsi" w:hAnsiTheme="majorHAnsi" w:cstheme="majorHAnsi"/>
          <w:b/>
          <w:bCs/>
          <w:i w:val="0"/>
          <w:iCs w:val="0"/>
        </w:rPr>
        <w:t>2.1.1. Nghị định 06/2022/NĐ-CP: Nền tảng Thị trường Carbon Việt Nam</w:t>
      </w:r>
    </w:p>
    <w:p w14:paraId="6430184B" w14:textId="09CB9660" w:rsidR="00050A47" w:rsidRPr="00100CC1" w:rsidRDefault="00050A47" w:rsidP="00A22695">
      <w:pPr>
        <w:jc w:val="both"/>
        <w:rPr>
          <w:rFonts w:asciiTheme="majorHAnsi" w:hAnsiTheme="majorHAnsi" w:cstheme="majorHAnsi"/>
        </w:rPr>
      </w:pPr>
      <w:r w:rsidRPr="00100CC1">
        <w:rPr>
          <w:rFonts w:asciiTheme="majorHAnsi" w:hAnsiTheme="majorHAnsi" w:cstheme="majorHAnsi"/>
        </w:rPr>
        <w:t>Nghị định 06/2022/NĐ-CP của Chính phủ, Quy định giảm nhẹ phát thải khí nhà kính và bảo vệ tầng ozon.</w:t>
      </w:r>
      <w:r w:rsidR="0005023E" w:rsidRPr="00100CC1">
        <w:rPr>
          <w:rFonts w:asciiTheme="majorHAnsi" w:hAnsiTheme="majorHAnsi" w:cstheme="majorHAnsi"/>
        </w:rPr>
        <w:t xml:space="preserve"> </w:t>
      </w:r>
      <w:r w:rsidRPr="00100CC1">
        <w:rPr>
          <w:rFonts w:asciiTheme="majorHAnsi" w:hAnsiTheme="majorHAnsi" w:cstheme="majorHAnsi"/>
        </w:rPr>
        <w:t>Đây là văn bản pháp lý nền tảng, thiết lập lộ trình chính thức cho việc "Hình thành và phát triển thị trường carbon trong nước". Nghị định này quy định việc xây dựng một Sổ đăng ký Quốc gia (National Registry) và một Sàn giao dịch Tín chỉ Carbon tập trung.</w:t>
      </w:r>
    </w:p>
    <w:p w14:paraId="2420EF75" w14:textId="3CB00959" w:rsidR="00050A47" w:rsidRPr="00050A47" w:rsidRDefault="00050A47" w:rsidP="00A22695">
      <w:pPr>
        <w:jc w:val="both"/>
        <w:rPr>
          <w:rFonts w:asciiTheme="majorHAnsi" w:hAnsiTheme="majorHAnsi" w:cstheme="majorHAnsi"/>
        </w:rPr>
      </w:pPr>
      <w:r w:rsidRPr="00050A47">
        <w:rPr>
          <w:rFonts w:asciiTheme="majorHAnsi" w:hAnsiTheme="majorHAnsi" w:cstheme="majorHAnsi"/>
        </w:rPr>
        <w:t>Giao thức VNDAX được thiết kế như một hạ tầng công nghệ mô-đun, sẵn sàng cung cấp các giải pháp kỹ thuật cho Sàn giao dịch Quốc gia, bao gồm:</w:t>
      </w:r>
    </w:p>
    <w:p w14:paraId="1E8F18CC" w14:textId="77777777" w:rsidR="00050A47" w:rsidRPr="00484AE3" w:rsidRDefault="00050A47" w:rsidP="00A22695">
      <w:pPr>
        <w:numPr>
          <w:ilvl w:val="0"/>
          <w:numId w:val="34"/>
        </w:numPr>
        <w:jc w:val="both"/>
        <w:rPr>
          <w:rFonts w:asciiTheme="majorHAnsi" w:hAnsiTheme="majorHAnsi" w:cstheme="majorHAnsi"/>
        </w:rPr>
      </w:pPr>
      <w:r w:rsidRPr="00484AE3">
        <w:rPr>
          <w:rFonts w:asciiTheme="majorHAnsi" w:hAnsiTheme="majorHAnsi" w:cstheme="majorHAnsi"/>
        </w:rPr>
        <w:t>Công nghệ Sổ cái (Registry Tech): Cung cấp một sổ cái phi tập trung (DLT) minh bạch, có thể kiểm toán để hỗ trợ Sổ đăng ký Quốc gia.</w:t>
      </w:r>
    </w:p>
    <w:p w14:paraId="72B713E9" w14:textId="77777777" w:rsidR="00050A47" w:rsidRPr="00484AE3" w:rsidRDefault="00050A47" w:rsidP="00A22695">
      <w:pPr>
        <w:numPr>
          <w:ilvl w:val="0"/>
          <w:numId w:val="34"/>
        </w:numPr>
        <w:jc w:val="both"/>
        <w:rPr>
          <w:rFonts w:asciiTheme="majorHAnsi" w:hAnsiTheme="majorHAnsi" w:cstheme="majorHAnsi"/>
        </w:rPr>
      </w:pPr>
      <w:r w:rsidRPr="00484AE3">
        <w:rPr>
          <w:rFonts w:asciiTheme="majorHAnsi" w:hAnsiTheme="majorHAnsi" w:cstheme="majorHAnsi"/>
        </w:rPr>
        <w:t>Cơ sở hạ tầng Sàn (Exchange Infrastructure): Cung cấp Máy Khớp lệnh (Matching Engine) hiệu suất cao (Lớp 4) và các API tích hợp.</w:t>
      </w:r>
    </w:p>
    <w:p w14:paraId="7483CE9F" w14:textId="77777777" w:rsidR="00050A47" w:rsidRPr="00050A47" w:rsidRDefault="00050A47" w:rsidP="00A22695">
      <w:pPr>
        <w:numPr>
          <w:ilvl w:val="0"/>
          <w:numId w:val="34"/>
        </w:numPr>
        <w:jc w:val="both"/>
        <w:rPr>
          <w:rFonts w:asciiTheme="majorHAnsi" w:hAnsiTheme="majorHAnsi" w:cstheme="majorHAnsi"/>
        </w:rPr>
      </w:pPr>
      <w:r w:rsidRPr="00484AE3">
        <w:rPr>
          <w:rFonts w:asciiTheme="majorHAnsi" w:hAnsiTheme="majorHAnsi" w:cstheme="majorHAnsi"/>
        </w:rPr>
        <w:t>Tiêu chuẩn hóa (Standardization): Hỗ trợ chuẩn hóa quy trình MRV, token hóa, và bù trừ, đảm bảo tính liên thông (interoperability</w:t>
      </w:r>
      <w:r w:rsidRPr="00050A47">
        <w:rPr>
          <w:rFonts w:asciiTheme="majorHAnsi" w:hAnsiTheme="majorHAnsi" w:cstheme="majorHAnsi"/>
        </w:rPr>
        <w:t>) với thị trường quốc tế.</w:t>
      </w:r>
    </w:p>
    <w:p w14:paraId="7F9AA910" w14:textId="77777777" w:rsidR="00050A47" w:rsidRPr="00F60DF5" w:rsidRDefault="00050A47" w:rsidP="00F60DF5">
      <w:pPr>
        <w:pStyle w:val="Heading4"/>
        <w:rPr>
          <w:rFonts w:asciiTheme="majorHAnsi" w:hAnsiTheme="majorHAnsi" w:cstheme="majorHAnsi"/>
          <w:b/>
          <w:bCs/>
          <w:i w:val="0"/>
          <w:iCs w:val="0"/>
        </w:rPr>
      </w:pPr>
      <w:r w:rsidRPr="00F60DF5">
        <w:rPr>
          <w:rFonts w:asciiTheme="majorHAnsi" w:hAnsiTheme="majorHAnsi" w:cstheme="majorHAnsi"/>
          <w:b/>
          <w:bCs/>
          <w:i w:val="0"/>
          <w:iCs w:val="0"/>
        </w:rPr>
        <w:t>2.1.2. Nghị định 13/2023/NĐ-CP: Tuân thủ Bảo vệ Dữ liệu (KYC/KYB)</w:t>
      </w:r>
    </w:p>
    <w:p w14:paraId="1A460CD4" w14:textId="13F0AF3C" w:rsidR="00050A47" w:rsidRPr="00050A47" w:rsidRDefault="00050A47" w:rsidP="00F60DF5">
      <w:pPr>
        <w:jc w:val="both"/>
        <w:rPr>
          <w:rFonts w:asciiTheme="majorHAnsi" w:hAnsiTheme="majorHAnsi" w:cstheme="majorHAnsi"/>
        </w:rPr>
      </w:pPr>
      <w:r w:rsidRPr="00050A47">
        <w:rPr>
          <w:rFonts w:asciiTheme="majorHAnsi" w:hAnsiTheme="majorHAnsi" w:cstheme="majorHAnsi"/>
        </w:rPr>
        <w:t xml:space="preserve">Nghị định 13/2023/NĐ-CP, Về bảo vệ dữ liệu cá </w:t>
      </w:r>
      <w:r w:rsidR="000803FB">
        <w:rPr>
          <w:rFonts w:asciiTheme="majorHAnsi" w:hAnsiTheme="majorHAnsi" w:cstheme="majorHAnsi"/>
        </w:rPr>
        <w:t>nhân, l</w:t>
      </w:r>
      <w:r w:rsidRPr="00050A47">
        <w:rPr>
          <w:rFonts w:asciiTheme="majorHAnsi" w:hAnsiTheme="majorHAnsi" w:cstheme="majorHAnsi"/>
        </w:rPr>
        <w:t>à một nền tảng tài chính (FinTech), VNDAX phải tuân thủ nghiêm ngặt các quy định về thu thập, xử lý và bảo vệ dữ liệu người dùng.</w:t>
      </w:r>
      <w:r w:rsidR="000803FB">
        <w:rPr>
          <w:rFonts w:asciiTheme="majorHAnsi" w:hAnsiTheme="majorHAnsi" w:cstheme="majorHAnsi"/>
        </w:rPr>
        <w:t xml:space="preserve"> </w:t>
      </w:r>
      <w:r w:rsidRPr="00050A47">
        <w:rPr>
          <w:rFonts w:asciiTheme="majorHAnsi" w:hAnsiTheme="majorHAnsi" w:cstheme="majorHAnsi"/>
        </w:rPr>
        <w:t xml:space="preserve">Nghị định này cung cấp cơ sở pháp lý cho mô-đun </w:t>
      </w:r>
      <w:r w:rsidRPr="00050A47">
        <w:rPr>
          <w:rFonts w:asciiTheme="majorHAnsi" w:hAnsiTheme="majorHAnsi" w:cstheme="majorHAnsi"/>
          <w:b/>
          <w:bCs/>
        </w:rPr>
        <w:t>KYC/AML (Lớp 4)</w:t>
      </w:r>
      <w:r w:rsidRPr="00050A47">
        <w:rPr>
          <w:rFonts w:asciiTheme="majorHAnsi" w:hAnsiTheme="majorHAnsi" w:cstheme="majorHAnsi"/>
        </w:rPr>
        <w:t xml:space="preserve"> của chúng tôi. Mọi tổ chức (Doanh nghiệp, Chủ dự án) và cá nhân (Nhà đầu tư) đều phải hoàn tất quy trình Xác minh Danh tính (KYC/KYB) trước khi tham gia giao dịch. Dữ liệu nhạy cảm (PII) được lưu trữ off-chain (Lớp 5) và mã hóa, tuân thủ tuyệt đối các quy định bảo mật.</w:t>
      </w:r>
    </w:p>
    <w:p w14:paraId="0C66F3E4" w14:textId="77777777" w:rsidR="00050A47" w:rsidRPr="004C5640" w:rsidRDefault="00050A47" w:rsidP="004C5640">
      <w:pPr>
        <w:pStyle w:val="Heading4"/>
        <w:rPr>
          <w:rFonts w:asciiTheme="majorHAnsi" w:hAnsiTheme="majorHAnsi" w:cstheme="majorHAnsi"/>
          <w:b/>
          <w:bCs/>
          <w:i w:val="0"/>
          <w:iCs w:val="0"/>
        </w:rPr>
      </w:pPr>
      <w:r w:rsidRPr="004C5640">
        <w:rPr>
          <w:rFonts w:asciiTheme="majorHAnsi" w:hAnsiTheme="majorHAnsi" w:cstheme="majorHAnsi"/>
          <w:b/>
          <w:bCs/>
          <w:i w:val="0"/>
          <w:iCs w:val="0"/>
        </w:rPr>
        <w:t>2.1.3. Tuân thủ Tiêu chuẩn Quốc tế (International Standards Compliance)</w:t>
      </w:r>
    </w:p>
    <w:p w14:paraId="64A72141" w14:textId="77777777" w:rsidR="00050A47" w:rsidRPr="00050A47" w:rsidRDefault="00050A47" w:rsidP="001C2C96">
      <w:pPr>
        <w:jc w:val="both"/>
        <w:rPr>
          <w:rFonts w:asciiTheme="majorHAnsi" w:hAnsiTheme="majorHAnsi" w:cstheme="majorHAnsi"/>
        </w:rPr>
      </w:pPr>
      <w:r w:rsidRPr="00050A47">
        <w:rPr>
          <w:rFonts w:asciiTheme="majorHAnsi" w:hAnsiTheme="majorHAnsi" w:cstheme="majorHAnsi"/>
        </w:rPr>
        <w:t>Để đảm bảo chất lượng tài sản và tính liên thông toàn cầu, Giao thức VNDAX bắt buộc áp dụng các tiêu chuẩn:</w:t>
      </w:r>
    </w:p>
    <w:p w14:paraId="7AB3B9FD" w14:textId="7D44517E" w:rsidR="00050A47" w:rsidRPr="00050A47" w:rsidRDefault="00050A47" w:rsidP="001C2C96">
      <w:pPr>
        <w:numPr>
          <w:ilvl w:val="0"/>
          <w:numId w:val="35"/>
        </w:numPr>
        <w:jc w:val="both"/>
        <w:rPr>
          <w:rFonts w:asciiTheme="majorHAnsi" w:hAnsiTheme="majorHAnsi" w:cstheme="majorHAnsi"/>
        </w:rPr>
      </w:pPr>
      <w:r w:rsidRPr="00050A47">
        <w:rPr>
          <w:rFonts w:asciiTheme="majorHAnsi" w:hAnsiTheme="majorHAnsi" w:cstheme="majorHAnsi"/>
          <w:b/>
          <w:bCs/>
        </w:rPr>
        <w:t>Chất lượng Dự án (MRV):</w:t>
      </w:r>
      <w:r w:rsidRPr="00050A47">
        <w:rPr>
          <w:rFonts w:asciiTheme="majorHAnsi" w:hAnsiTheme="majorHAnsi" w:cstheme="majorHAnsi"/>
        </w:rPr>
        <w:t xml:space="preserve"> Chỉ chấp nhận các dự án đã được thẩm định theo các tiêu chuẩn quốc tế như </w:t>
      </w:r>
      <w:r w:rsidRPr="00050A47">
        <w:rPr>
          <w:rFonts w:asciiTheme="majorHAnsi" w:hAnsiTheme="majorHAnsi" w:cstheme="majorHAnsi"/>
          <w:b/>
          <w:bCs/>
        </w:rPr>
        <w:t>ISO 14064</w:t>
      </w:r>
      <w:r w:rsidRPr="00050A47">
        <w:rPr>
          <w:rFonts w:asciiTheme="majorHAnsi" w:hAnsiTheme="majorHAnsi" w:cstheme="majorHAnsi"/>
        </w:rPr>
        <w:t xml:space="preserve">, </w:t>
      </w:r>
      <w:r w:rsidRPr="00050A47">
        <w:rPr>
          <w:rFonts w:asciiTheme="majorHAnsi" w:hAnsiTheme="majorHAnsi" w:cstheme="majorHAnsi"/>
          <w:b/>
          <w:bCs/>
        </w:rPr>
        <w:t>GHG Protocol</w:t>
      </w:r>
      <w:r w:rsidRPr="00050A47">
        <w:rPr>
          <w:rFonts w:asciiTheme="majorHAnsi" w:hAnsiTheme="majorHAnsi" w:cstheme="majorHAnsi"/>
        </w:rPr>
        <w:t xml:space="preserve">, và được xác minh bởi các Sổ đăng ký uy tín </w:t>
      </w:r>
      <w:r w:rsidR="00014F45">
        <w:rPr>
          <w:rFonts w:asciiTheme="majorHAnsi" w:hAnsiTheme="majorHAnsi" w:cstheme="majorHAnsi"/>
        </w:rPr>
        <w:t xml:space="preserve">như </w:t>
      </w:r>
      <w:r w:rsidRPr="00050A47">
        <w:rPr>
          <w:rFonts w:asciiTheme="majorHAnsi" w:hAnsiTheme="majorHAnsi" w:cstheme="majorHAnsi"/>
          <w:b/>
          <w:bCs/>
        </w:rPr>
        <w:t>Verra (VCS)</w:t>
      </w:r>
      <w:r w:rsidRPr="00050A47">
        <w:rPr>
          <w:rFonts w:asciiTheme="majorHAnsi" w:hAnsiTheme="majorHAnsi" w:cstheme="majorHAnsi"/>
        </w:rPr>
        <w:t xml:space="preserve">, </w:t>
      </w:r>
      <w:r w:rsidRPr="00050A47">
        <w:rPr>
          <w:rFonts w:asciiTheme="majorHAnsi" w:hAnsiTheme="majorHAnsi" w:cstheme="majorHAnsi"/>
          <w:b/>
          <w:bCs/>
        </w:rPr>
        <w:t>Gold Standard (GS)</w:t>
      </w:r>
      <w:r w:rsidRPr="00050A47">
        <w:rPr>
          <w:rFonts w:asciiTheme="majorHAnsi" w:hAnsiTheme="majorHAnsi" w:cstheme="majorHAnsi"/>
        </w:rPr>
        <w:t>.</w:t>
      </w:r>
    </w:p>
    <w:p w14:paraId="5BF31705" w14:textId="77777777" w:rsidR="00050A47" w:rsidRPr="00050A47" w:rsidRDefault="00050A47" w:rsidP="001C2C96">
      <w:pPr>
        <w:numPr>
          <w:ilvl w:val="0"/>
          <w:numId w:val="35"/>
        </w:numPr>
        <w:jc w:val="both"/>
        <w:rPr>
          <w:rFonts w:asciiTheme="majorHAnsi" w:hAnsiTheme="majorHAnsi" w:cstheme="majorHAnsi"/>
        </w:rPr>
      </w:pPr>
      <w:r w:rsidRPr="00050A47">
        <w:rPr>
          <w:rFonts w:asciiTheme="majorHAnsi" w:hAnsiTheme="majorHAnsi" w:cstheme="majorHAnsi"/>
          <w:b/>
          <w:bCs/>
        </w:rPr>
        <w:t>Hội nhập (Article 6):</w:t>
      </w:r>
      <w:r w:rsidRPr="00050A47">
        <w:rPr>
          <w:rFonts w:asciiTheme="majorHAnsi" w:hAnsiTheme="majorHAnsi" w:cstheme="majorHAnsi"/>
        </w:rPr>
        <w:t xml:space="preserve"> Kiến trúc hệ thống được thiết kế linh hoạt để sẵn sàng tích hợp với cơ chế trao đổi tín chỉ quốc tế (ITMOs) theo </w:t>
      </w:r>
      <w:r w:rsidRPr="00050A47">
        <w:rPr>
          <w:rFonts w:asciiTheme="majorHAnsi" w:hAnsiTheme="majorHAnsi" w:cstheme="majorHAnsi"/>
          <w:b/>
          <w:bCs/>
        </w:rPr>
        <w:t>Điều 6 (Article 6) Thỏa thuận Paris</w:t>
      </w:r>
      <w:r w:rsidRPr="00050A47">
        <w:rPr>
          <w:rFonts w:asciiTheme="majorHAnsi" w:hAnsiTheme="majorHAnsi" w:cstheme="majorHAnsi"/>
        </w:rPr>
        <w:t>, cho phép VNDAX trở thành cổng (gateway) cho dòng vốn khí hậu toàn cầu.</w:t>
      </w:r>
    </w:p>
    <w:p w14:paraId="17C6FB40" w14:textId="77777777" w:rsidR="00050A47" w:rsidRPr="00270884" w:rsidRDefault="00050A47" w:rsidP="00270884">
      <w:pPr>
        <w:pStyle w:val="Heading3"/>
        <w:rPr>
          <w:rFonts w:asciiTheme="majorHAnsi" w:hAnsiTheme="majorHAnsi" w:cstheme="majorHAnsi"/>
          <w:b/>
          <w:bCs/>
          <w:color w:val="auto"/>
        </w:rPr>
      </w:pPr>
      <w:bookmarkStart w:id="9" w:name="_Toc213505717"/>
      <w:r w:rsidRPr="00270884">
        <w:rPr>
          <w:rFonts w:asciiTheme="majorHAnsi" w:hAnsiTheme="majorHAnsi" w:cstheme="majorHAnsi"/>
          <w:b/>
          <w:bCs/>
          <w:color w:val="auto"/>
        </w:rPr>
        <w:lastRenderedPageBreak/>
        <w:t>2.2. Nguyên tắc Pháp lý Cốt lõi: "Legal Title vs. Digital Claim"</w:t>
      </w:r>
      <w:bookmarkEnd w:id="9"/>
    </w:p>
    <w:p w14:paraId="47A19753" w14:textId="77777777" w:rsidR="00050A47" w:rsidRPr="00050A47" w:rsidRDefault="00050A47" w:rsidP="00270884">
      <w:pPr>
        <w:jc w:val="both"/>
        <w:rPr>
          <w:rFonts w:asciiTheme="majorHAnsi" w:hAnsiTheme="majorHAnsi" w:cstheme="majorHAnsi"/>
        </w:rPr>
      </w:pPr>
      <w:r w:rsidRPr="00050A47">
        <w:rPr>
          <w:rFonts w:asciiTheme="majorHAnsi" w:hAnsiTheme="majorHAnsi" w:cstheme="majorHAnsi"/>
        </w:rPr>
        <w:t>Đây là nguyên tắc pháp lý-kỹ thuật quan trọng nhất và là đổi mới cốt lõi của Giao thức VNDAX, được thiết kế để giải quyết "Khoảng trống Pháp lý" (Legal Gap) mà các giao thức ReFi 1.0 (như Toucan) để lại.</w:t>
      </w:r>
    </w:p>
    <w:p w14:paraId="1D371329" w14:textId="77777777" w:rsidR="00050A47" w:rsidRPr="00050A47" w:rsidRDefault="00050A47" w:rsidP="00270884">
      <w:pPr>
        <w:jc w:val="both"/>
        <w:rPr>
          <w:rFonts w:asciiTheme="majorHAnsi" w:hAnsiTheme="majorHAnsi" w:cstheme="majorHAnsi"/>
        </w:rPr>
      </w:pPr>
      <w:r w:rsidRPr="00050A47">
        <w:rPr>
          <w:rFonts w:asciiTheme="majorHAnsi" w:hAnsiTheme="majorHAnsi" w:cstheme="majorHAnsi"/>
        </w:rPr>
        <w:t>Nguyên tắc này phân định rõ ràng quyền sở hữu tài sản ngoài chuỗi (off-chain) và quyền đại diện tài sản trên chuỗi (on-chain) thành hai lớp riêng biệt, được kết nối bằng một cầu nối pháp lý.</w:t>
      </w:r>
    </w:p>
    <w:p w14:paraId="64E6D4B9" w14:textId="77777777" w:rsidR="00050A47" w:rsidRPr="00270884" w:rsidRDefault="00050A47" w:rsidP="001A2755">
      <w:pPr>
        <w:pStyle w:val="Heading4"/>
        <w:jc w:val="both"/>
        <w:rPr>
          <w:rFonts w:asciiTheme="majorHAnsi" w:hAnsiTheme="majorHAnsi" w:cstheme="majorHAnsi"/>
          <w:b/>
          <w:bCs/>
          <w:i w:val="0"/>
          <w:iCs w:val="0"/>
          <w:color w:val="auto"/>
        </w:rPr>
      </w:pPr>
      <w:r w:rsidRPr="00270884">
        <w:rPr>
          <w:rFonts w:asciiTheme="majorHAnsi" w:hAnsiTheme="majorHAnsi" w:cstheme="majorHAnsi"/>
          <w:b/>
          <w:bCs/>
          <w:i w:val="0"/>
          <w:iCs w:val="0"/>
          <w:color w:val="auto"/>
        </w:rPr>
        <w:t>2.2.1. Lớp Sở hữu Pháp lý (Legal Ownership Layer - Off-chain)</w:t>
      </w:r>
    </w:p>
    <w:p w14:paraId="067BAC54" w14:textId="59662002" w:rsidR="00050A47" w:rsidRPr="00050A47" w:rsidRDefault="00050A47" w:rsidP="001A2755">
      <w:pPr>
        <w:jc w:val="both"/>
        <w:rPr>
          <w:rFonts w:asciiTheme="majorHAnsi" w:hAnsiTheme="majorHAnsi" w:cstheme="majorHAnsi"/>
        </w:rPr>
      </w:pPr>
      <w:r w:rsidRPr="00050A47">
        <w:rPr>
          <w:rFonts w:asciiTheme="majorHAnsi" w:hAnsiTheme="majorHAnsi" w:cstheme="majorHAnsi"/>
          <w:b/>
          <w:bCs/>
        </w:rPr>
        <w:t>Định nghĩa:</w:t>
      </w:r>
      <w:r w:rsidRPr="00050A47">
        <w:rPr>
          <w:rFonts w:asciiTheme="majorHAnsi" w:hAnsiTheme="majorHAnsi" w:cstheme="majorHAnsi"/>
        </w:rPr>
        <w:t xml:space="preserve"> </w:t>
      </w:r>
      <w:r w:rsidRPr="00050A47">
        <w:rPr>
          <w:rFonts w:asciiTheme="majorHAnsi" w:hAnsiTheme="majorHAnsi" w:cstheme="majorHAnsi"/>
          <w:b/>
          <w:bCs/>
        </w:rPr>
        <w:t>Legal Title" (Quyền sở hữu pháp lý)</w:t>
      </w:r>
      <w:r w:rsidRPr="00050A47">
        <w:rPr>
          <w:rFonts w:asciiTheme="majorHAnsi" w:hAnsiTheme="majorHAnsi" w:cstheme="majorHAnsi"/>
        </w:rPr>
        <w:t>.</w:t>
      </w:r>
    </w:p>
    <w:p w14:paraId="518ED44D" w14:textId="77777777" w:rsidR="00050A47" w:rsidRPr="00050A47" w:rsidRDefault="00050A47" w:rsidP="001A2755">
      <w:pPr>
        <w:jc w:val="both"/>
        <w:rPr>
          <w:rFonts w:asciiTheme="majorHAnsi" w:hAnsiTheme="majorHAnsi" w:cstheme="majorHAnsi"/>
        </w:rPr>
      </w:pPr>
      <w:r w:rsidRPr="00050A47">
        <w:rPr>
          <w:rFonts w:asciiTheme="majorHAnsi" w:hAnsiTheme="majorHAnsi" w:cstheme="majorHAnsi"/>
          <w:b/>
          <w:bCs/>
        </w:rPr>
        <w:t>Bản chất:</w:t>
      </w:r>
      <w:r w:rsidRPr="00050A47">
        <w:rPr>
          <w:rFonts w:asciiTheme="majorHAnsi" w:hAnsiTheme="majorHAnsi" w:cstheme="majorHAnsi"/>
        </w:rPr>
        <w:t xml:space="preserve"> Là quyền sở hữu hợp pháp, không thể chối cãi đối với tín chỉ carbon gốc. Đây là </w:t>
      </w:r>
      <w:r w:rsidRPr="00050A47">
        <w:rPr>
          <w:rFonts w:asciiTheme="majorHAnsi" w:hAnsiTheme="majorHAnsi" w:cstheme="majorHAnsi"/>
          <w:b/>
          <w:bCs/>
        </w:rPr>
        <w:t>tài sản pháp lý cơ sở (underlying legal asset)</w:t>
      </w:r>
      <w:r w:rsidRPr="00050A47">
        <w:rPr>
          <w:rFonts w:asciiTheme="majorHAnsi" w:hAnsiTheme="majorHAnsi" w:cstheme="majorHAnsi"/>
        </w:rPr>
        <w:t>.</w:t>
      </w:r>
    </w:p>
    <w:p w14:paraId="6F737A3E" w14:textId="77777777" w:rsidR="00050A47" w:rsidRPr="00050A47" w:rsidRDefault="00050A47" w:rsidP="001A2755">
      <w:pPr>
        <w:jc w:val="both"/>
        <w:rPr>
          <w:rFonts w:asciiTheme="majorHAnsi" w:hAnsiTheme="majorHAnsi" w:cstheme="majorHAnsi"/>
        </w:rPr>
      </w:pPr>
      <w:r w:rsidRPr="00050A47">
        <w:rPr>
          <w:rFonts w:asciiTheme="majorHAnsi" w:hAnsiTheme="majorHAnsi" w:cstheme="majorHAnsi"/>
          <w:b/>
          <w:bCs/>
        </w:rPr>
        <w:t>Nơi tồn tại:</w:t>
      </w:r>
      <w:r w:rsidRPr="00050A47">
        <w:rPr>
          <w:rFonts w:asciiTheme="majorHAnsi" w:hAnsiTheme="majorHAnsi" w:cstheme="majorHAnsi"/>
        </w:rPr>
        <w:t xml:space="preserve"> Nó tồn tại </w:t>
      </w:r>
      <w:r w:rsidRPr="00050A47">
        <w:rPr>
          <w:rFonts w:asciiTheme="majorHAnsi" w:hAnsiTheme="majorHAnsi" w:cstheme="majorHAnsi"/>
          <w:b/>
          <w:bCs/>
        </w:rPr>
        <w:t>off-chain</w:t>
      </w:r>
      <w:r w:rsidRPr="00050A47">
        <w:rPr>
          <w:rFonts w:asciiTheme="majorHAnsi" w:hAnsiTheme="majorHAnsi" w:cstheme="majorHAnsi"/>
        </w:rPr>
        <w:t xml:space="preserve"> và được ghi nhận tại một Sổ đăng ký (Registry) được công nhận (ví dụ: Verra, Gold Standard, hoặc Sổ đăng ký Quốc gia Việt Nam trong tương lai).</w:t>
      </w:r>
    </w:p>
    <w:p w14:paraId="3C25886C" w14:textId="77777777" w:rsidR="00050A47" w:rsidRPr="00AF4ED6" w:rsidRDefault="00050A47" w:rsidP="001A2755">
      <w:pPr>
        <w:pStyle w:val="Heading4"/>
        <w:jc w:val="both"/>
        <w:rPr>
          <w:rFonts w:asciiTheme="majorHAnsi" w:hAnsiTheme="majorHAnsi" w:cstheme="majorHAnsi"/>
          <w:b/>
          <w:bCs/>
          <w:i w:val="0"/>
          <w:iCs w:val="0"/>
          <w:color w:val="auto"/>
        </w:rPr>
      </w:pPr>
      <w:r w:rsidRPr="00AF4ED6">
        <w:rPr>
          <w:rFonts w:asciiTheme="majorHAnsi" w:hAnsiTheme="majorHAnsi" w:cstheme="majorHAnsi"/>
          <w:b/>
          <w:bCs/>
          <w:i w:val="0"/>
          <w:iCs w:val="0"/>
          <w:color w:val="auto"/>
        </w:rPr>
        <w:t>2.2.2. Lớp Biểu diễn Kỹ thuật số (Digital Representation Layer - On-chain)</w:t>
      </w:r>
    </w:p>
    <w:p w14:paraId="06EF604B" w14:textId="77777777" w:rsidR="00050A47" w:rsidRPr="00050A47" w:rsidRDefault="00050A47" w:rsidP="001A2755">
      <w:pPr>
        <w:jc w:val="both"/>
        <w:rPr>
          <w:rFonts w:asciiTheme="majorHAnsi" w:hAnsiTheme="majorHAnsi" w:cstheme="majorHAnsi"/>
        </w:rPr>
      </w:pPr>
      <w:r w:rsidRPr="00050A47">
        <w:rPr>
          <w:rFonts w:asciiTheme="majorHAnsi" w:hAnsiTheme="majorHAnsi" w:cstheme="majorHAnsi"/>
          <w:b/>
          <w:bCs/>
        </w:rPr>
        <w:t>Định nghĩa:</w:t>
      </w:r>
      <w:r w:rsidRPr="00050A47">
        <w:rPr>
          <w:rFonts w:asciiTheme="majorHAnsi" w:hAnsiTheme="majorHAnsi" w:cstheme="majorHAnsi"/>
        </w:rPr>
        <w:t xml:space="preserve"> Đây là </w:t>
      </w:r>
      <w:r w:rsidRPr="00050A47">
        <w:rPr>
          <w:rFonts w:asciiTheme="majorHAnsi" w:hAnsiTheme="majorHAnsi" w:cstheme="majorHAnsi"/>
          <w:b/>
          <w:bCs/>
        </w:rPr>
        <w:t>"Digital Claim" (Quyền yêu cầu Kỹ thuật số)</w:t>
      </w:r>
      <w:r w:rsidRPr="00050A47">
        <w:rPr>
          <w:rFonts w:asciiTheme="majorHAnsi" w:hAnsiTheme="majorHAnsi" w:cstheme="majorHAnsi"/>
        </w:rPr>
        <w:t>.</w:t>
      </w:r>
    </w:p>
    <w:p w14:paraId="284DD48C" w14:textId="77777777" w:rsidR="00050A47" w:rsidRPr="00050A47" w:rsidRDefault="00050A47" w:rsidP="001A2755">
      <w:pPr>
        <w:jc w:val="both"/>
        <w:rPr>
          <w:rFonts w:asciiTheme="majorHAnsi" w:hAnsiTheme="majorHAnsi" w:cstheme="majorHAnsi"/>
        </w:rPr>
      </w:pPr>
      <w:r w:rsidRPr="00050A47">
        <w:rPr>
          <w:rFonts w:asciiTheme="majorHAnsi" w:hAnsiTheme="majorHAnsi" w:cstheme="majorHAnsi"/>
          <w:b/>
          <w:bCs/>
        </w:rPr>
        <w:t>Bản chất:</w:t>
      </w:r>
      <w:r w:rsidRPr="00050A47">
        <w:rPr>
          <w:rFonts w:asciiTheme="majorHAnsi" w:hAnsiTheme="majorHAnsi" w:cstheme="majorHAnsi"/>
        </w:rPr>
        <w:t xml:space="preserve"> Là Token (BEP-721/BEP-20) tồn tại </w:t>
      </w:r>
      <w:r w:rsidRPr="00050A47">
        <w:rPr>
          <w:rFonts w:asciiTheme="majorHAnsi" w:hAnsiTheme="majorHAnsi" w:cstheme="majorHAnsi"/>
          <w:b/>
          <w:bCs/>
        </w:rPr>
        <w:t>on-chain</w:t>
      </w:r>
      <w:r w:rsidRPr="00050A47">
        <w:rPr>
          <w:rFonts w:asciiTheme="majorHAnsi" w:hAnsiTheme="majorHAnsi" w:cstheme="majorHAnsi"/>
        </w:rPr>
        <w:t xml:space="preserve"> trên BNB Chain. Về mặt pháp lý, token này là một </w:t>
      </w:r>
      <w:r w:rsidRPr="00050A47">
        <w:rPr>
          <w:rFonts w:asciiTheme="majorHAnsi" w:hAnsiTheme="majorHAnsi" w:cstheme="majorHAnsi"/>
          <w:b/>
          <w:bCs/>
        </w:rPr>
        <w:t>công cụ tài chính phái sinh (derivative instrument)</w:t>
      </w:r>
      <w:r w:rsidRPr="00050A47">
        <w:rPr>
          <w:rFonts w:asciiTheme="majorHAnsi" w:hAnsiTheme="majorHAnsi" w:cstheme="majorHAnsi"/>
        </w:rPr>
        <w:t>, đại diện cho quyền yêu cầu (claim) hợp pháp đối với tài sản cơ sở.</w:t>
      </w:r>
    </w:p>
    <w:p w14:paraId="4CDFB448" w14:textId="77777777" w:rsidR="00050A47" w:rsidRPr="00050A47" w:rsidRDefault="00050A47" w:rsidP="001A2755">
      <w:pPr>
        <w:jc w:val="both"/>
        <w:rPr>
          <w:rFonts w:asciiTheme="majorHAnsi" w:hAnsiTheme="majorHAnsi" w:cstheme="majorHAnsi"/>
        </w:rPr>
      </w:pPr>
      <w:r w:rsidRPr="00050A47">
        <w:rPr>
          <w:rFonts w:asciiTheme="majorHAnsi" w:hAnsiTheme="majorHAnsi" w:cstheme="majorHAnsi"/>
          <w:b/>
          <w:bCs/>
        </w:rPr>
        <w:t>Bảo chứng:</w:t>
      </w:r>
      <w:r w:rsidRPr="00050A47">
        <w:rPr>
          <w:rFonts w:asciiTheme="majorHAnsi" w:hAnsiTheme="majorHAnsi" w:cstheme="majorHAnsi"/>
        </w:rPr>
        <w:t xml:space="preserve"> Mỗi "Digital Claim" được bảo chứng 1:1 bởi một "Legal Title" tương ứng đã được lưu ký.</w:t>
      </w:r>
    </w:p>
    <w:p w14:paraId="3D141B8D" w14:textId="77777777" w:rsidR="00050A47" w:rsidRPr="00AF4ED6" w:rsidRDefault="00050A47" w:rsidP="00AF4ED6">
      <w:pPr>
        <w:pStyle w:val="Heading4"/>
        <w:rPr>
          <w:rFonts w:asciiTheme="majorHAnsi" w:hAnsiTheme="majorHAnsi" w:cstheme="majorHAnsi"/>
          <w:b/>
          <w:bCs/>
          <w:i w:val="0"/>
          <w:iCs w:val="0"/>
          <w:color w:val="auto"/>
        </w:rPr>
      </w:pPr>
      <w:r w:rsidRPr="00AF4ED6">
        <w:rPr>
          <w:rFonts w:asciiTheme="majorHAnsi" w:hAnsiTheme="majorHAnsi" w:cstheme="majorHAnsi"/>
          <w:b/>
          <w:bCs/>
          <w:i w:val="0"/>
          <w:iCs w:val="0"/>
          <w:color w:val="auto"/>
        </w:rPr>
        <w:t>2.2.3. Cầu nối Pháp lý: Thỏa thuận Lưu ký và Token hóa (The Legal Bridge)</w:t>
      </w:r>
    </w:p>
    <w:p w14:paraId="4771D18E" w14:textId="77777777" w:rsidR="00050A47" w:rsidRPr="00050A47" w:rsidRDefault="00050A47" w:rsidP="001A2755">
      <w:pPr>
        <w:jc w:val="both"/>
        <w:rPr>
          <w:rFonts w:asciiTheme="majorHAnsi" w:hAnsiTheme="majorHAnsi" w:cstheme="majorHAnsi"/>
        </w:rPr>
      </w:pPr>
      <w:r w:rsidRPr="00050A47">
        <w:rPr>
          <w:rFonts w:asciiTheme="majorHAnsi" w:hAnsiTheme="majorHAnsi" w:cstheme="majorHAnsi"/>
        </w:rPr>
        <w:t>Làm thế nào để hai lớp trên được kết nối một cách ràng buộc?</w:t>
      </w:r>
    </w:p>
    <w:p w14:paraId="74810C8D" w14:textId="77777777" w:rsidR="00050A47" w:rsidRPr="00050A47" w:rsidRDefault="00050A47" w:rsidP="001A2755">
      <w:pPr>
        <w:numPr>
          <w:ilvl w:val="0"/>
          <w:numId w:val="36"/>
        </w:numPr>
        <w:jc w:val="both"/>
        <w:rPr>
          <w:rFonts w:asciiTheme="majorHAnsi" w:hAnsiTheme="majorHAnsi" w:cstheme="majorHAnsi"/>
        </w:rPr>
      </w:pPr>
      <w:r w:rsidRPr="00050A47">
        <w:rPr>
          <w:rFonts w:asciiTheme="majorHAnsi" w:hAnsiTheme="majorHAnsi" w:cstheme="majorHAnsi"/>
          <w:b/>
          <w:bCs/>
        </w:rPr>
        <w:t>Cơ chế:</w:t>
      </w:r>
      <w:r w:rsidRPr="00050A47">
        <w:rPr>
          <w:rFonts w:asciiTheme="majorHAnsi" w:hAnsiTheme="majorHAnsi" w:cstheme="majorHAnsi"/>
        </w:rPr>
        <w:t xml:space="preserve"> Thông qua một </w:t>
      </w:r>
      <w:r w:rsidRPr="00050A47">
        <w:rPr>
          <w:rFonts w:asciiTheme="majorHAnsi" w:hAnsiTheme="majorHAnsi" w:cstheme="majorHAnsi"/>
          <w:b/>
          <w:bCs/>
        </w:rPr>
        <w:t>"Thỏa thuận Lưu ký và Token hóa" (Tokenization and Custody Agreement)</w:t>
      </w:r>
      <w:r w:rsidRPr="00050A47">
        <w:rPr>
          <w:rFonts w:asciiTheme="majorHAnsi" w:hAnsiTheme="majorHAnsi" w:cstheme="majorHAnsi"/>
        </w:rPr>
        <w:t>.</w:t>
      </w:r>
    </w:p>
    <w:p w14:paraId="15CB6081" w14:textId="77777777" w:rsidR="00050A47" w:rsidRPr="00050A47" w:rsidRDefault="00050A47" w:rsidP="001A2755">
      <w:pPr>
        <w:numPr>
          <w:ilvl w:val="0"/>
          <w:numId w:val="36"/>
        </w:numPr>
        <w:jc w:val="both"/>
        <w:rPr>
          <w:rFonts w:asciiTheme="majorHAnsi" w:hAnsiTheme="majorHAnsi" w:cstheme="majorHAnsi"/>
        </w:rPr>
      </w:pPr>
      <w:r w:rsidRPr="00050A47">
        <w:rPr>
          <w:rFonts w:asciiTheme="majorHAnsi" w:hAnsiTheme="majorHAnsi" w:cstheme="majorHAnsi"/>
          <w:b/>
          <w:bCs/>
        </w:rPr>
        <w:t>Các bên:</w:t>
      </w:r>
      <w:r w:rsidRPr="00050A47">
        <w:rPr>
          <w:rFonts w:asciiTheme="majorHAnsi" w:hAnsiTheme="majorHAnsi" w:cstheme="majorHAnsi"/>
        </w:rPr>
        <w:t xml:space="preserve"> Đây là một hợp đồng pháp lý giữa </w:t>
      </w:r>
      <w:r w:rsidRPr="00050A47">
        <w:rPr>
          <w:rFonts w:asciiTheme="majorHAnsi" w:hAnsiTheme="majorHAnsi" w:cstheme="majorHAnsi"/>
          <w:b/>
          <w:bCs/>
        </w:rPr>
        <w:t>Chủ sở hữu Tín chỉ Carbon (Project Owner)</w:t>
      </w:r>
      <w:r w:rsidRPr="00050A47">
        <w:rPr>
          <w:rFonts w:asciiTheme="majorHAnsi" w:hAnsiTheme="majorHAnsi" w:cstheme="majorHAnsi"/>
        </w:rPr>
        <w:t xml:space="preserve"> và </w:t>
      </w:r>
      <w:r w:rsidRPr="00050A47">
        <w:rPr>
          <w:rFonts w:asciiTheme="majorHAnsi" w:hAnsiTheme="majorHAnsi" w:cstheme="majorHAnsi"/>
          <w:b/>
          <w:bCs/>
        </w:rPr>
        <w:t>VNDAX (với tư cách là Người lưu ký - Custodian)</w:t>
      </w:r>
      <w:r w:rsidRPr="00050A47">
        <w:rPr>
          <w:rFonts w:asciiTheme="majorHAnsi" w:hAnsiTheme="majorHAnsi" w:cstheme="majorHAnsi"/>
        </w:rPr>
        <w:t>.</w:t>
      </w:r>
    </w:p>
    <w:p w14:paraId="36420244" w14:textId="77777777" w:rsidR="00050A47" w:rsidRPr="00050A47" w:rsidRDefault="00050A47" w:rsidP="001A2755">
      <w:pPr>
        <w:numPr>
          <w:ilvl w:val="0"/>
          <w:numId w:val="36"/>
        </w:numPr>
        <w:jc w:val="both"/>
        <w:rPr>
          <w:rFonts w:asciiTheme="majorHAnsi" w:hAnsiTheme="majorHAnsi" w:cstheme="majorHAnsi"/>
        </w:rPr>
      </w:pPr>
      <w:r w:rsidRPr="00050A47">
        <w:rPr>
          <w:rFonts w:asciiTheme="majorHAnsi" w:hAnsiTheme="majorHAnsi" w:cstheme="majorHAnsi"/>
          <w:b/>
          <w:bCs/>
        </w:rPr>
        <w:t>Điều khoản:</w:t>
      </w:r>
      <w:r w:rsidRPr="00050A47">
        <w:rPr>
          <w:rFonts w:asciiTheme="majorHAnsi" w:hAnsiTheme="majorHAnsi" w:cstheme="majorHAnsi"/>
        </w:rPr>
        <w:t xml:space="preserve"> Theo thỏa thuận này, Chủ sở hữu ủy quyền cho VNDAX giữ (custody) "Legal Title" (tài sản gốc) và phát hành "Digital Claim" (token) tương ứng. Giao thức VNDAX đảm bảo rằng mối quan hệ pháp lý 1:1 này luôn được duy trì và có thể kiểm toán công khai.</w:t>
      </w:r>
    </w:p>
    <w:p w14:paraId="1D5DB688" w14:textId="77777777" w:rsidR="00050A47" w:rsidRPr="00050A47" w:rsidRDefault="00050A47" w:rsidP="001A2755">
      <w:pPr>
        <w:numPr>
          <w:ilvl w:val="0"/>
          <w:numId w:val="36"/>
        </w:numPr>
        <w:jc w:val="both"/>
        <w:rPr>
          <w:rFonts w:asciiTheme="majorHAnsi" w:hAnsiTheme="majorHAnsi" w:cstheme="majorHAnsi"/>
        </w:rPr>
      </w:pPr>
      <w:r w:rsidRPr="00050A47">
        <w:rPr>
          <w:rFonts w:asciiTheme="majorHAnsi" w:hAnsiTheme="majorHAnsi" w:cstheme="majorHAnsi"/>
          <w:b/>
          <w:bCs/>
        </w:rPr>
        <w:t>Giải pháp:</w:t>
      </w:r>
      <w:r w:rsidRPr="00050A47">
        <w:rPr>
          <w:rFonts w:asciiTheme="majorHAnsi" w:hAnsiTheme="majorHAnsi" w:cstheme="majorHAnsi"/>
        </w:rPr>
        <w:t xml:space="preserve"> Mô hình này vượt trội hơn Toucan Protocol (xem Mục 1.2.2) vì nó không "retire" (hủy) tài sản gốc, mà chỉ </w:t>
      </w:r>
      <w:r w:rsidRPr="00050A47">
        <w:rPr>
          <w:rFonts w:asciiTheme="majorHAnsi" w:hAnsiTheme="majorHAnsi" w:cstheme="majorHAnsi"/>
          <w:b/>
          <w:bCs/>
        </w:rPr>
        <w:t>"Đóng băng" (Freeze)</w:t>
      </w:r>
      <w:r w:rsidRPr="00050A47">
        <w:rPr>
          <w:rFonts w:asciiTheme="majorHAnsi" w:hAnsiTheme="majorHAnsi" w:cstheme="majorHAnsi"/>
        </w:rPr>
        <w:t xml:space="preserve"> nó, do đó </w:t>
      </w:r>
      <w:r w:rsidRPr="00050A47">
        <w:rPr>
          <w:rFonts w:asciiTheme="majorHAnsi" w:hAnsiTheme="majorHAnsi" w:cstheme="majorHAnsi"/>
          <w:b/>
          <w:bCs/>
        </w:rPr>
        <w:t>bảo toàn nguyên vẹn "Legal Title"</w:t>
      </w:r>
      <w:r w:rsidRPr="00050A47">
        <w:rPr>
          <w:rFonts w:asciiTheme="majorHAnsi" w:hAnsiTheme="majorHAnsi" w:cstheme="majorHAnsi"/>
        </w:rPr>
        <w:t>. Điều này cung cấp sự đảm bảo pháp lý cao nhất cho các nhà đầu tư tổ chức và tuân thủ các yêu cầu của cơ quan quản lý.</w:t>
      </w:r>
    </w:p>
    <w:p w14:paraId="3B869EDC" w14:textId="77777777" w:rsidR="00AF4ED6" w:rsidRDefault="00AF4ED6" w:rsidP="00050A47">
      <w:pPr>
        <w:sectPr w:rsidR="00AF4ED6">
          <w:pgSz w:w="11906" w:h="16838"/>
          <w:pgMar w:top="1440" w:right="1440" w:bottom="1440" w:left="1440" w:header="708" w:footer="708" w:gutter="0"/>
          <w:cols w:space="708"/>
          <w:docGrid w:linePitch="360"/>
        </w:sectPr>
      </w:pPr>
    </w:p>
    <w:p w14:paraId="5D41B64C" w14:textId="77777777" w:rsidR="0068241B" w:rsidRPr="0068241B" w:rsidRDefault="0068241B" w:rsidP="0068241B">
      <w:pPr>
        <w:pStyle w:val="Heading2"/>
        <w:rPr>
          <w:color w:val="auto"/>
        </w:rPr>
      </w:pPr>
      <w:bookmarkStart w:id="10" w:name="_Toc213505718"/>
      <w:r w:rsidRPr="0068241B">
        <w:rPr>
          <w:color w:val="auto"/>
        </w:rPr>
        <w:lastRenderedPageBreak/>
        <w:t>3. ĐẶC TẢ KIẾN TRÚC HỆ THỐNG (SYSTEM ARCHITECTURE SPECIFICATION)</w:t>
      </w:r>
      <w:bookmarkEnd w:id="10"/>
    </w:p>
    <w:p w14:paraId="3CFB5C0C" w14:textId="77777777" w:rsidR="0068241B" w:rsidRPr="0068241B" w:rsidRDefault="0068241B" w:rsidP="0068241B">
      <w:pPr>
        <w:jc w:val="both"/>
        <w:rPr>
          <w:rFonts w:asciiTheme="majorHAnsi" w:hAnsiTheme="majorHAnsi" w:cstheme="majorHAnsi"/>
        </w:rPr>
      </w:pPr>
      <w:r w:rsidRPr="0068241B">
        <w:rPr>
          <w:rFonts w:asciiTheme="majorHAnsi" w:hAnsiTheme="majorHAnsi" w:cstheme="majorHAnsi"/>
        </w:rPr>
        <w:t>Kiến trúc Giao thức VNDAX được thiết kế như một hệ thống FinTech-Blockchain hybrid, kết hợp hiệu suất và trải nghiệm người dùng của các hệ thống tài chính tập trung (Centralized FinTech) với tính minh bạch, bất biến và bảo mật của Sổ cái Phân tán (Blockchain/DLT). Kiến trúc này được phân tách thành một mô hình khái niệm (6 lớp) và một mô hình kỹ thuật (5 lớp).</w:t>
      </w:r>
    </w:p>
    <w:p w14:paraId="12071B6B" w14:textId="77777777" w:rsidR="0068241B" w:rsidRPr="005F34DB" w:rsidRDefault="0068241B" w:rsidP="0068241B">
      <w:pPr>
        <w:pStyle w:val="Heading3"/>
        <w:rPr>
          <w:rFonts w:asciiTheme="majorHAnsi" w:hAnsiTheme="majorHAnsi" w:cstheme="majorHAnsi"/>
          <w:b/>
          <w:bCs/>
          <w:color w:val="auto"/>
        </w:rPr>
      </w:pPr>
      <w:bookmarkStart w:id="11" w:name="_Toc213505719"/>
      <w:r w:rsidRPr="005F34DB">
        <w:rPr>
          <w:rFonts w:asciiTheme="majorHAnsi" w:hAnsiTheme="majorHAnsi" w:cstheme="majorHAnsi"/>
          <w:b/>
          <w:bCs/>
          <w:color w:val="auto"/>
        </w:rPr>
        <w:t>3.1. Mô hình Khái niệm: Kiến trúc 6 Lớp (Logical 6-Layer Architecture)</w:t>
      </w:r>
      <w:bookmarkEnd w:id="11"/>
    </w:p>
    <w:p w14:paraId="35B3904B" w14:textId="0B66754E" w:rsidR="0068241B" w:rsidRDefault="0068241B" w:rsidP="0068241B">
      <w:pPr>
        <w:rPr>
          <w:rFonts w:asciiTheme="majorHAnsi" w:hAnsiTheme="majorHAnsi" w:cstheme="majorHAnsi"/>
        </w:rPr>
      </w:pPr>
      <w:r w:rsidRPr="0068241B">
        <w:rPr>
          <w:rFonts w:asciiTheme="majorHAnsi" w:hAnsiTheme="majorHAnsi" w:cstheme="majorHAnsi"/>
        </w:rPr>
        <w:t>Mô hình 6 lớp định nghĩa các thành phần logic của toàn bộ hệ sinh thái, phân chia rõ ràng vai trò và trách nhiệm:</w:t>
      </w:r>
    </w:p>
    <w:p w14:paraId="31845CB2" w14:textId="77777777" w:rsidR="00901B3B" w:rsidRDefault="00901B3B" w:rsidP="00901B3B">
      <w:pPr>
        <w:keepNext/>
      </w:pPr>
      <w:r>
        <w:rPr>
          <w:rFonts w:asciiTheme="majorHAnsi" w:hAnsiTheme="majorHAnsi" w:cstheme="majorHAnsi"/>
          <w:noProof/>
        </w:rPr>
        <w:drawing>
          <wp:inline distT="0" distB="0" distL="0" distR="0" wp14:anchorId="353463A6" wp14:editId="2BFAA813">
            <wp:extent cx="5731510" cy="3855085"/>
            <wp:effectExtent l="0" t="0" r="2540" b="0"/>
            <wp:docPr id="119803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34249" name="Picture 11980342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55085"/>
                    </a:xfrm>
                    <a:prstGeom prst="rect">
                      <a:avLst/>
                    </a:prstGeom>
                  </pic:spPr>
                </pic:pic>
              </a:graphicData>
            </a:graphic>
          </wp:inline>
        </w:drawing>
      </w:r>
    </w:p>
    <w:p w14:paraId="59B55C36" w14:textId="0E12BB3C" w:rsidR="00901B3B" w:rsidRPr="0068241B" w:rsidRDefault="00901B3B" w:rsidP="00901B3B">
      <w:pPr>
        <w:pStyle w:val="Caption"/>
        <w:rPr>
          <w:rFonts w:asciiTheme="majorHAnsi" w:hAnsiTheme="majorHAnsi" w:cstheme="majorHAnsi"/>
          <w:color w:val="auto"/>
        </w:rPr>
      </w:pPr>
      <w:bookmarkStart w:id="12" w:name="_Toc213505758"/>
      <w:r w:rsidRPr="009F0BA3">
        <w:rPr>
          <w:color w:val="auto"/>
        </w:rPr>
        <w:t xml:space="preserve">Hình </w:t>
      </w:r>
      <w:r w:rsidRPr="009F0BA3">
        <w:rPr>
          <w:color w:val="auto"/>
        </w:rPr>
        <w:fldChar w:fldCharType="begin"/>
      </w:r>
      <w:r w:rsidRPr="009F0BA3">
        <w:rPr>
          <w:color w:val="auto"/>
        </w:rPr>
        <w:instrText xml:space="preserve"> SEQ Hình \* ARABIC </w:instrText>
      </w:r>
      <w:r w:rsidRPr="009F0BA3">
        <w:rPr>
          <w:color w:val="auto"/>
        </w:rPr>
        <w:fldChar w:fldCharType="separate"/>
      </w:r>
      <w:r w:rsidR="000306AE">
        <w:rPr>
          <w:noProof/>
          <w:color w:val="auto"/>
        </w:rPr>
        <w:t>1</w:t>
      </w:r>
      <w:r w:rsidRPr="009F0BA3">
        <w:rPr>
          <w:color w:val="auto"/>
        </w:rPr>
        <w:fldChar w:fldCharType="end"/>
      </w:r>
      <w:r w:rsidRPr="009F0BA3">
        <w:rPr>
          <w:color w:val="auto"/>
        </w:rPr>
        <w:t>. Sơ đồ: Kiến trúc 6 Lớp (Logical 6-Layer Architecture)</w:t>
      </w:r>
      <w:bookmarkEnd w:id="12"/>
    </w:p>
    <w:p w14:paraId="303BF78A" w14:textId="77777777" w:rsidR="0068241B" w:rsidRPr="0068241B" w:rsidRDefault="0068241B" w:rsidP="001A2755">
      <w:pPr>
        <w:numPr>
          <w:ilvl w:val="0"/>
          <w:numId w:val="41"/>
        </w:numPr>
        <w:jc w:val="both"/>
        <w:rPr>
          <w:rFonts w:asciiTheme="majorHAnsi" w:hAnsiTheme="majorHAnsi" w:cstheme="majorHAnsi"/>
        </w:rPr>
      </w:pPr>
      <w:r w:rsidRPr="0068241B">
        <w:rPr>
          <w:rFonts w:asciiTheme="majorHAnsi" w:hAnsiTheme="majorHAnsi" w:cstheme="majorHAnsi"/>
          <w:b/>
          <w:bCs/>
        </w:rPr>
        <w:t>Lớp 1: Quản trị Người dùng (User Administration):</w:t>
      </w:r>
      <w:r w:rsidRPr="0068241B">
        <w:rPr>
          <w:rFonts w:asciiTheme="majorHAnsi" w:hAnsiTheme="majorHAnsi" w:cstheme="majorHAnsi"/>
        </w:rPr>
        <w:t xml:space="preserve"> Lớp định danh các tác nhân (actors) tương tác với hệ thống, bao gồm: Chủ dự án (Carbon Developer), Tổ chức Thẩm định (Verifier), Doanh nghiệp (Corporate Buyer), Nhà đầu tư (Investor/Trader), và Cơ quan Quản lý (Regulator).</w:t>
      </w:r>
    </w:p>
    <w:p w14:paraId="079429BA" w14:textId="77777777" w:rsidR="0068241B" w:rsidRPr="0068241B" w:rsidRDefault="0068241B" w:rsidP="001A2755">
      <w:pPr>
        <w:numPr>
          <w:ilvl w:val="0"/>
          <w:numId w:val="41"/>
        </w:numPr>
        <w:jc w:val="both"/>
        <w:rPr>
          <w:rFonts w:asciiTheme="majorHAnsi" w:hAnsiTheme="majorHAnsi" w:cstheme="majorHAnsi"/>
        </w:rPr>
      </w:pPr>
      <w:r w:rsidRPr="0068241B">
        <w:rPr>
          <w:rFonts w:asciiTheme="majorHAnsi" w:hAnsiTheme="majorHAnsi" w:cstheme="majorHAnsi"/>
          <w:b/>
          <w:bCs/>
        </w:rPr>
        <w:t>Lớp 2: Cơ sở hạ tầng (Infrastructure Provider):</w:t>
      </w:r>
      <w:r w:rsidRPr="0068241B">
        <w:rPr>
          <w:rFonts w:asciiTheme="majorHAnsi" w:hAnsiTheme="majorHAnsi" w:cstheme="majorHAnsi"/>
        </w:rPr>
        <w:t xml:space="preserve"> Nền tảng kỹ thuật lõi cung cấp tài nguyên vận hành, bao gồm hạ tầng chuỗi (EVM Chain), cơ sở dữ liệu (Data Store DBs), cổng API (API Gateway), và bảng điều khiển (Admin Dashboard).</w:t>
      </w:r>
    </w:p>
    <w:p w14:paraId="5A1167B6" w14:textId="77777777" w:rsidR="0068241B" w:rsidRPr="0068241B" w:rsidRDefault="0068241B" w:rsidP="001A2755">
      <w:pPr>
        <w:numPr>
          <w:ilvl w:val="0"/>
          <w:numId w:val="41"/>
        </w:numPr>
        <w:jc w:val="both"/>
        <w:rPr>
          <w:rFonts w:asciiTheme="majorHAnsi" w:hAnsiTheme="majorHAnsi" w:cstheme="majorHAnsi"/>
        </w:rPr>
      </w:pPr>
      <w:r w:rsidRPr="0068241B">
        <w:rPr>
          <w:rFonts w:asciiTheme="majorHAnsi" w:hAnsiTheme="majorHAnsi" w:cstheme="majorHAnsi"/>
          <w:b/>
          <w:bCs/>
        </w:rPr>
        <w:t>Lớp 3: Quản trị, Tuân thủ &amp; Kiểm toán (Governance, Compliance, Audit):</w:t>
      </w:r>
      <w:r w:rsidRPr="0068241B">
        <w:rPr>
          <w:rFonts w:asciiTheme="majorHAnsi" w:hAnsiTheme="majorHAnsi" w:cstheme="majorHAnsi"/>
        </w:rPr>
        <w:t xml:space="preserve"> Lớp thực thi các quy tắc nghiệp vụ và pháp lý. Module này chịu trách nhiệm Báo cáo &amp; Kiểm toán, </w:t>
      </w:r>
      <w:r w:rsidRPr="0068241B">
        <w:rPr>
          <w:rFonts w:asciiTheme="majorHAnsi" w:hAnsiTheme="majorHAnsi" w:cstheme="majorHAnsi"/>
        </w:rPr>
        <w:lastRenderedPageBreak/>
        <w:t>Giám sát Truy cập, Xác thực Dữ liệu, và quan trọng nhất là Đồng bộ On-chain/Off-chain (đảm bảo Giai đoạn "Freeze" và "Sync" trong Mô hình Lưu ký Lai).</w:t>
      </w:r>
    </w:p>
    <w:p w14:paraId="68C49239" w14:textId="77777777" w:rsidR="0068241B" w:rsidRPr="0068241B" w:rsidRDefault="0068241B" w:rsidP="001A2755">
      <w:pPr>
        <w:numPr>
          <w:ilvl w:val="0"/>
          <w:numId w:val="41"/>
        </w:numPr>
        <w:jc w:val="both"/>
        <w:rPr>
          <w:rFonts w:asciiTheme="majorHAnsi" w:hAnsiTheme="majorHAnsi" w:cstheme="majorHAnsi"/>
        </w:rPr>
      </w:pPr>
      <w:r w:rsidRPr="0068241B">
        <w:rPr>
          <w:rFonts w:asciiTheme="majorHAnsi" w:hAnsiTheme="majorHAnsi" w:cstheme="majorHAnsi"/>
          <w:b/>
          <w:bCs/>
        </w:rPr>
        <w:t>Lớp 4: Dịch vụ cho Sàn giao dịch (Services for Exchange):</w:t>
      </w:r>
      <w:r w:rsidRPr="0068241B">
        <w:rPr>
          <w:rFonts w:asciiTheme="majorHAnsi" w:hAnsiTheme="majorHAnsi" w:cstheme="majorHAnsi"/>
        </w:rPr>
        <w:t xml:space="preserve"> Lớp logic FinTech (chủ yếu là off-chain) cung cấp các dịch vụ của một sàn giao dịch tài chính hiệu suất cao, bao gồm: Xác thực Danh tính (KYC/AML), Dịch vụ Ví (Wallet Service), và Máy Khớp lệnh (Matching Engine).</w:t>
      </w:r>
    </w:p>
    <w:p w14:paraId="582A7E21" w14:textId="77777777" w:rsidR="0068241B" w:rsidRPr="0068241B" w:rsidRDefault="0068241B" w:rsidP="001A2755">
      <w:pPr>
        <w:numPr>
          <w:ilvl w:val="0"/>
          <w:numId w:val="41"/>
        </w:numPr>
        <w:jc w:val="both"/>
        <w:rPr>
          <w:rFonts w:asciiTheme="majorHAnsi" w:hAnsiTheme="majorHAnsi" w:cstheme="majorHAnsi"/>
        </w:rPr>
      </w:pPr>
      <w:r w:rsidRPr="0068241B">
        <w:rPr>
          <w:rFonts w:asciiTheme="majorHAnsi" w:hAnsiTheme="majorHAnsi" w:cstheme="majorHAnsi"/>
          <w:b/>
          <w:bCs/>
        </w:rPr>
        <w:t>Lớp 5: Hợp đồng dựa trên Token (Tokenization Based Contract):</w:t>
      </w:r>
      <w:r w:rsidRPr="0068241B">
        <w:rPr>
          <w:rFonts w:asciiTheme="majorHAnsi" w:hAnsiTheme="majorHAnsi" w:cstheme="majorHAnsi"/>
        </w:rPr>
        <w:t xml:space="preserve"> "Trái tim" on-chain của Giao thức. Lớp này chứa các Hợp đồng Thông minh (Smart Contracts) thực thi logic token hóa, bao gồm: Sổ đăng ký (Registry) on-chain, Hợp đồng NFT (BEP-721), Hợp đồng FT (BEP-20), và Hợp đồng Quản trị (Governance DAO).</w:t>
      </w:r>
    </w:p>
    <w:p w14:paraId="7135A7A1" w14:textId="77777777" w:rsidR="0068241B" w:rsidRPr="0068241B" w:rsidRDefault="0068241B" w:rsidP="001A2755">
      <w:pPr>
        <w:numPr>
          <w:ilvl w:val="0"/>
          <w:numId w:val="41"/>
        </w:numPr>
        <w:jc w:val="both"/>
        <w:rPr>
          <w:rFonts w:asciiTheme="majorHAnsi" w:hAnsiTheme="majorHAnsi" w:cstheme="majorHAnsi"/>
        </w:rPr>
      </w:pPr>
      <w:r w:rsidRPr="0068241B">
        <w:rPr>
          <w:rFonts w:asciiTheme="majorHAnsi" w:hAnsiTheme="majorHAnsi" w:cstheme="majorHAnsi"/>
          <w:b/>
          <w:bCs/>
        </w:rPr>
        <w:t>Lớp 6: Ví lưu ký (Custodian Wallet):</w:t>
      </w:r>
      <w:r w:rsidRPr="0068241B">
        <w:rPr>
          <w:rFonts w:asciiTheme="majorHAnsi" w:hAnsiTheme="majorHAnsi" w:cstheme="majorHAnsi"/>
        </w:rPr>
        <w:t xml:space="preserve"> Lớp bảo mật tài sản, chịu trách nhiệm quản lý an toàn cho cả tài sản off-chain (đã "Freeze") và tài sản on-chain (ví nóng/lạnh của Sàn), thực thi các cơ chế bảo mật như Multi-sig và lưu trữ phần cứng (HSM).</w:t>
      </w:r>
    </w:p>
    <w:p w14:paraId="326CBE0E" w14:textId="77777777" w:rsidR="0068241B" w:rsidRPr="005F34DB" w:rsidRDefault="0068241B" w:rsidP="005F34DB">
      <w:pPr>
        <w:pStyle w:val="Heading3"/>
        <w:rPr>
          <w:rFonts w:asciiTheme="majorHAnsi" w:hAnsiTheme="majorHAnsi" w:cstheme="majorHAnsi"/>
          <w:b/>
          <w:bCs/>
          <w:color w:val="auto"/>
        </w:rPr>
      </w:pPr>
      <w:bookmarkStart w:id="13" w:name="_Toc213505720"/>
      <w:r w:rsidRPr="005F34DB">
        <w:rPr>
          <w:rFonts w:asciiTheme="majorHAnsi" w:hAnsiTheme="majorHAnsi" w:cstheme="majorHAnsi"/>
          <w:b/>
          <w:bCs/>
          <w:color w:val="auto"/>
        </w:rPr>
        <w:t>3.2. Kiến trúc Kỹ thuật: Mô hình Microservices 5 Lớp (Technical 5-Layer Architecture)</w:t>
      </w:r>
      <w:bookmarkEnd w:id="13"/>
    </w:p>
    <w:p w14:paraId="10C3EE97" w14:textId="0C8AB2F4" w:rsidR="0068241B" w:rsidRDefault="0068241B" w:rsidP="00347937">
      <w:pPr>
        <w:jc w:val="both"/>
        <w:rPr>
          <w:rFonts w:asciiTheme="majorHAnsi" w:hAnsiTheme="majorHAnsi" w:cstheme="majorHAnsi"/>
        </w:rPr>
      </w:pPr>
      <w:r w:rsidRPr="0068241B">
        <w:rPr>
          <w:rFonts w:asciiTheme="majorHAnsi" w:hAnsiTheme="majorHAnsi" w:cstheme="majorHAnsi"/>
        </w:rPr>
        <w:t>Từ mô hình khái niệm 6 lớp, kiến trúc kỹ thuật được triển khai theo mô hình microservices 5 lớp. Mô hình này tối ưu hóa khả năng mở rộng (scalability) và khả năng phục hồi (resilience), cho phép mở rộng hoặc bảo trì từng dịch vụ độc lập.</w:t>
      </w:r>
    </w:p>
    <w:p w14:paraId="79DC7E52" w14:textId="77777777" w:rsidR="00A40765" w:rsidRDefault="00A40765" w:rsidP="00347937">
      <w:pPr>
        <w:jc w:val="both"/>
        <w:rPr>
          <w:rFonts w:asciiTheme="majorHAnsi" w:hAnsiTheme="majorHAnsi" w:cstheme="majorHAnsi"/>
          <w:noProof/>
        </w:rPr>
      </w:pPr>
    </w:p>
    <w:p w14:paraId="64AD68BD" w14:textId="77777777" w:rsidR="00A40765" w:rsidRDefault="00A40765" w:rsidP="00A40765">
      <w:pPr>
        <w:keepNext/>
        <w:jc w:val="both"/>
      </w:pPr>
      <w:r>
        <w:rPr>
          <w:rFonts w:asciiTheme="majorHAnsi" w:hAnsiTheme="majorHAnsi" w:cstheme="majorHAnsi"/>
          <w:noProof/>
        </w:rPr>
        <w:drawing>
          <wp:inline distT="0" distB="0" distL="0" distR="0" wp14:anchorId="0F214939" wp14:editId="6BE5FE71">
            <wp:extent cx="5731510" cy="2606040"/>
            <wp:effectExtent l="0" t="0" r="2540" b="3810"/>
            <wp:docPr id="768208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8559" name="Picture 768208559"/>
                    <pic:cNvPicPr/>
                  </pic:nvPicPr>
                  <pic:blipFill rotWithShape="1">
                    <a:blip r:embed="rId7" cstate="print">
                      <a:extLst>
                        <a:ext uri="{28A0092B-C50C-407E-A947-70E740481C1C}">
                          <a14:useLocalDpi xmlns:a14="http://schemas.microsoft.com/office/drawing/2010/main" val="0"/>
                        </a:ext>
                      </a:extLst>
                    </a:blip>
                    <a:srcRect b="16568"/>
                    <a:stretch>
                      <a:fillRect/>
                    </a:stretch>
                  </pic:blipFill>
                  <pic:spPr bwMode="auto">
                    <a:xfrm>
                      <a:off x="0" y="0"/>
                      <a:ext cx="5731510" cy="2606040"/>
                    </a:xfrm>
                    <a:prstGeom prst="rect">
                      <a:avLst/>
                    </a:prstGeom>
                    <a:ln>
                      <a:noFill/>
                    </a:ln>
                    <a:extLst>
                      <a:ext uri="{53640926-AAD7-44D8-BBD7-CCE9431645EC}">
                        <a14:shadowObscured xmlns:a14="http://schemas.microsoft.com/office/drawing/2010/main"/>
                      </a:ext>
                    </a:extLst>
                  </pic:spPr>
                </pic:pic>
              </a:graphicData>
            </a:graphic>
          </wp:inline>
        </w:drawing>
      </w:r>
    </w:p>
    <w:p w14:paraId="677A63DA" w14:textId="6E3AE147" w:rsidR="00A40765" w:rsidRPr="0068241B" w:rsidRDefault="00A40765" w:rsidP="00A40765">
      <w:pPr>
        <w:pStyle w:val="Caption"/>
        <w:jc w:val="both"/>
        <w:rPr>
          <w:rFonts w:asciiTheme="majorHAnsi" w:hAnsiTheme="majorHAnsi" w:cstheme="majorHAnsi"/>
        </w:rPr>
      </w:pPr>
      <w:bookmarkStart w:id="14" w:name="_Toc213505759"/>
      <w:r>
        <w:t xml:space="preserve">Hình </w:t>
      </w:r>
      <w:r>
        <w:fldChar w:fldCharType="begin"/>
      </w:r>
      <w:r>
        <w:instrText xml:space="preserve"> SEQ Hình \* ARABIC </w:instrText>
      </w:r>
      <w:r>
        <w:fldChar w:fldCharType="separate"/>
      </w:r>
      <w:r w:rsidR="000306AE">
        <w:rPr>
          <w:noProof/>
        </w:rPr>
        <w:t>2</w:t>
      </w:r>
      <w:r>
        <w:fldChar w:fldCharType="end"/>
      </w:r>
      <w:r>
        <w:t xml:space="preserve">. </w:t>
      </w:r>
      <w:r w:rsidRPr="002E18EC">
        <w:t>Sơ đồ: Kiến trúc Microservices 5 Lớp (Technical 5-Layer Architecture)</w:t>
      </w:r>
      <w:bookmarkEnd w:id="14"/>
    </w:p>
    <w:p w14:paraId="1657E30C" w14:textId="12850B25" w:rsidR="0068241B" w:rsidRPr="0068241B" w:rsidRDefault="0068241B" w:rsidP="008D2344">
      <w:pPr>
        <w:rPr>
          <w:rFonts w:asciiTheme="majorHAnsi" w:hAnsiTheme="majorHAnsi" w:cstheme="majorHAnsi"/>
        </w:rPr>
      </w:pPr>
      <w:r w:rsidRPr="0068241B">
        <w:rPr>
          <w:rFonts w:asciiTheme="majorHAnsi" w:hAnsiTheme="majorHAnsi" w:cstheme="majorHAnsi"/>
          <w:b/>
          <w:bCs/>
        </w:rPr>
        <w:t>Lớp 1: Giao diện Người dùng (UI Layer)</w:t>
      </w:r>
    </w:p>
    <w:p w14:paraId="44AE043F" w14:textId="77777777" w:rsidR="0068241B" w:rsidRPr="0068241B" w:rsidRDefault="0068241B" w:rsidP="008D2344">
      <w:pPr>
        <w:numPr>
          <w:ilvl w:val="0"/>
          <w:numId w:val="42"/>
        </w:numPr>
        <w:jc w:val="both"/>
        <w:rPr>
          <w:rFonts w:asciiTheme="majorHAnsi" w:hAnsiTheme="majorHAnsi" w:cstheme="majorHAnsi"/>
        </w:rPr>
      </w:pPr>
      <w:r w:rsidRPr="0068241B">
        <w:rPr>
          <w:rFonts w:asciiTheme="majorHAnsi" w:hAnsiTheme="majorHAnsi" w:cstheme="majorHAnsi"/>
          <w:i/>
          <w:iCs/>
        </w:rPr>
        <w:t>Thành phần:</w:t>
      </w:r>
      <w:r w:rsidRPr="0068241B">
        <w:rPr>
          <w:rFonts w:asciiTheme="majorHAnsi" w:hAnsiTheme="majorHAnsi" w:cstheme="majorHAnsi"/>
        </w:rPr>
        <w:t xml:space="preserve"> Web Application (React) và Mobile App (Flutter) cho người dùng cuối, Admin Dashboard (React) cho Quản trị viên và Tổ chức Thẩm định.</w:t>
      </w:r>
    </w:p>
    <w:p w14:paraId="62E5CA43" w14:textId="77777777" w:rsidR="0068241B" w:rsidRPr="0068241B" w:rsidRDefault="0068241B" w:rsidP="008D2344">
      <w:pPr>
        <w:numPr>
          <w:ilvl w:val="0"/>
          <w:numId w:val="42"/>
        </w:numPr>
        <w:jc w:val="both"/>
        <w:rPr>
          <w:rFonts w:asciiTheme="majorHAnsi" w:hAnsiTheme="majorHAnsi" w:cstheme="majorHAnsi"/>
        </w:rPr>
      </w:pPr>
      <w:r w:rsidRPr="0068241B">
        <w:rPr>
          <w:rFonts w:asciiTheme="majorHAnsi" w:hAnsiTheme="majorHAnsi" w:cstheme="majorHAnsi"/>
          <w:i/>
          <w:iCs/>
        </w:rPr>
        <w:lastRenderedPageBreak/>
        <w:t>Vai trò:</w:t>
      </w:r>
      <w:r w:rsidRPr="0068241B">
        <w:rPr>
          <w:rFonts w:asciiTheme="majorHAnsi" w:hAnsiTheme="majorHAnsi" w:cstheme="majorHAnsi"/>
        </w:rPr>
        <w:t xml:space="preserve"> Cung cấp giao diện tương tác (HCI). Lớp này "bất khả tri về logic" (logic-agnostic), chỉ chịu trách nhiệm hiển thị dữ liệu và thu thập đầu vào, sau đó gửi yêu cầu bất đồng bộ (API calls) đến Lớp 2.</w:t>
      </w:r>
    </w:p>
    <w:p w14:paraId="248D6354" w14:textId="77777777" w:rsidR="0068241B" w:rsidRPr="0068241B" w:rsidRDefault="0068241B" w:rsidP="008D2344">
      <w:pPr>
        <w:ind w:left="360"/>
        <w:rPr>
          <w:rFonts w:asciiTheme="majorHAnsi" w:hAnsiTheme="majorHAnsi" w:cstheme="majorHAnsi"/>
        </w:rPr>
      </w:pPr>
      <w:r w:rsidRPr="0068241B">
        <w:rPr>
          <w:rFonts w:asciiTheme="majorHAnsi" w:hAnsiTheme="majorHAnsi" w:cstheme="majorHAnsi"/>
          <w:b/>
          <w:bCs/>
        </w:rPr>
        <w:t>Lớp 2: Ứng dụng (Application Layer):</w:t>
      </w:r>
    </w:p>
    <w:p w14:paraId="5F285213" w14:textId="77777777" w:rsidR="0068241B" w:rsidRPr="0068241B" w:rsidRDefault="0068241B" w:rsidP="008D2344">
      <w:pPr>
        <w:numPr>
          <w:ilvl w:val="0"/>
          <w:numId w:val="44"/>
        </w:numPr>
        <w:jc w:val="both"/>
        <w:rPr>
          <w:rFonts w:asciiTheme="majorHAnsi" w:hAnsiTheme="majorHAnsi" w:cstheme="majorHAnsi"/>
        </w:rPr>
      </w:pPr>
      <w:r w:rsidRPr="0068241B">
        <w:rPr>
          <w:rFonts w:asciiTheme="majorHAnsi" w:hAnsiTheme="majorHAnsi" w:cstheme="majorHAnsi"/>
          <w:i/>
          <w:iCs/>
        </w:rPr>
        <w:t>Thành phần:</w:t>
      </w:r>
      <w:r w:rsidRPr="0068241B">
        <w:rPr>
          <w:rFonts w:asciiTheme="majorHAnsi" w:hAnsiTheme="majorHAnsi" w:cstheme="majorHAnsi"/>
        </w:rPr>
        <w:t xml:space="preserve"> Cổng API (API Gateway) và Dịch vụ Xác thực (Authentication Service - AuthN/AuthZ).</w:t>
      </w:r>
    </w:p>
    <w:p w14:paraId="28E18476" w14:textId="77777777" w:rsidR="0068241B" w:rsidRPr="0068241B" w:rsidRDefault="0068241B" w:rsidP="008D2344">
      <w:pPr>
        <w:numPr>
          <w:ilvl w:val="0"/>
          <w:numId w:val="44"/>
        </w:numPr>
        <w:jc w:val="both"/>
        <w:rPr>
          <w:rFonts w:asciiTheme="majorHAnsi" w:hAnsiTheme="majorHAnsi" w:cstheme="majorHAnsi"/>
        </w:rPr>
      </w:pPr>
      <w:r w:rsidRPr="0068241B">
        <w:rPr>
          <w:rFonts w:asciiTheme="majorHAnsi" w:hAnsiTheme="majorHAnsi" w:cstheme="majorHAnsi"/>
          <w:i/>
          <w:iCs/>
        </w:rPr>
        <w:t>Vai trò:</w:t>
      </w:r>
      <w:r w:rsidRPr="0068241B">
        <w:rPr>
          <w:rFonts w:asciiTheme="majorHAnsi" w:hAnsiTheme="majorHAnsi" w:cstheme="majorHAnsi"/>
        </w:rPr>
        <w:t xml:space="preserve"> Hoạt động như "cổng vào" (gateway) bảo mật và điều phối cho toàn bộ hệ thống back-end. API Gateway điều hướng yêu cầu (request routing), giới hạn tỷ lệ (rate limiting) để chống DDoS. Dịch vụ Xác thực phát hành và xác thực JSON Web Tokens (JWT) để bảo vệ các tài nguyên nghiệp vụ (Lớp 3).</w:t>
      </w:r>
    </w:p>
    <w:p w14:paraId="6EA3695F" w14:textId="77777777" w:rsidR="0068241B" w:rsidRPr="0068241B" w:rsidRDefault="0068241B" w:rsidP="008D2344">
      <w:pPr>
        <w:ind w:left="360"/>
        <w:rPr>
          <w:rFonts w:asciiTheme="majorHAnsi" w:hAnsiTheme="majorHAnsi" w:cstheme="majorHAnsi"/>
        </w:rPr>
      </w:pPr>
      <w:r w:rsidRPr="0068241B">
        <w:rPr>
          <w:rFonts w:asciiTheme="majorHAnsi" w:hAnsiTheme="majorHAnsi" w:cstheme="majorHAnsi"/>
          <w:b/>
          <w:bCs/>
        </w:rPr>
        <w:t>Lớp 3: Logic Nghiệp vụ (Business Logic Layer):</w:t>
      </w:r>
    </w:p>
    <w:p w14:paraId="42D0F37C" w14:textId="77777777" w:rsidR="00967F91" w:rsidRDefault="0068241B" w:rsidP="005F34DB">
      <w:pPr>
        <w:pStyle w:val="ListParagraph"/>
        <w:numPr>
          <w:ilvl w:val="0"/>
          <w:numId w:val="45"/>
        </w:numPr>
        <w:jc w:val="both"/>
        <w:rPr>
          <w:rFonts w:asciiTheme="majorHAnsi" w:hAnsiTheme="majorHAnsi" w:cstheme="majorHAnsi"/>
        </w:rPr>
      </w:pPr>
      <w:r w:rsidRPr="00967F91">
        <w:rPr>
          <w:rFonts w:asciiTheme="majorHAnsi" w:hAnsiTheme="majorHAnsi" w:cstheme="majorHAnsi"/>
          <w:i/>
          <w:iCs/>
        </w:rPr>
        <w:t>Thành phần:</w:t>
      </w:r>
      <w:r w:rsidRPr="00967F91">
        <w:rPr>
          <w:rFonts w:asciiTheme="majorHAnsi" w:hAnsiTheme="majorHAnsi" w:cstheme="majorHAnsi"/>
        </w:rPr>
        <w:t xml:space="preserve"> "Bộ não" off-chain của hệ thống, chứa các microservices hiệu suất cao, ví dụ: Máy Khớp lệnh (Matching Engine), Dịch vụ KYC/AML, Dịch vụ Báo cáo (Reporting Service).</w:t>
      </w:r>
    </w:p>
    <w:p w14:paraId="58576032" w14:textId="76FC297F" w:rsidR="0068241B" w:rsidRPr="00967F91" w:rsidRDefault="0068241B" w:rsidP="001B6DAB">
      <w:pPr>
        <w:pStyle w:val="ListParagraph"/>
        <w:numPr>
          <w:ilvl w:val="0"/>
          <w:numId w:val="45"/>
        </w:numPr>
        <w:jc w:val="both"/>
        <w:rPr>
          <w:rFonts w:asciiTheme="majorHAnsi" w:hAnsiTheme="majorHAnsi" w:cstheme="majorHAnsi"/>
        </w:rPr>
      </w:pPr>
      <w:r w:rsidRPr="00967F91">
        <w:rPr>
          <w:rFonts w:asciiTheme="majorHAnsi" w:hAnsiTheme="majorHAnsi" w:cstheme="majorHAnsi"/>
          <w:i/>
          <w:iCs/>
        </w:rPr>
        <w:t>Vai trò:</w:t>
      </w:r>
      <w:r w:rsidRPr="00967F91">
        <w:rPr>
          <w:rFonts w:asciiTheme="majorHAnsi" w:hAnsiTheme="majorHAnsi" w:cstheme="majorHAnsi"/>
        </w:rPr>
        <w:t xml:space="preserve"> Thực thi tất cả các quy trình nghiệp vụ off-chain. Ví dụ, Matching Engine duy trì Sổ lệnh (Order Book) trong bộ nhớ (in-memory) để đạt độ trễ mili-giây, cung cấp trải nghiệm giao dịch thời gian thực (xem Mục 6.2). Dịch vụ KYC quản lý vòng đời danh tính, tuân thủ NĐ 13/2023.</w:t>
      </w:r>
    </w:p>
    <w:p w14:paraId="2B123ED3" w14:textId="77777777" w:rsidR="0068241B" w:rsidRPr="0068241B" w:rsidRDefault="0068241B" w:rsidP="001B6DAB">
      <w:pPr>
        <w:ind w:left="360"/>
        <w:jc w:val="both"/>
        <w:rPr>
          <w:rFonts w:asciiTheme="majorHAnsi" w:hAnsiTheme="majorHAnsi" w:cstheme="majorHAnsi"/>
        </w:rPr>
      </w:pPr>
      <w:r w:rsidRPr="0068241B">
        <w:rPr>
          <w:rFonts w:asciiTheme="majorHAnsi" w:hAnsiTheme="majorHAnsi" w:cstheme="majorHAnsi"/>
          <w:b/>
          <w:bCs/>
        </w:rPr>
        <w:t>Lớp 4: Blockchain (Blockchain Layer):</w:t>
      </w:r>
    </w:p>
    <w:p w14:paraId="7600E443" w14:textId="77777777" w:rsidR="0068241B" w:rsidRPr="00967F91" w:rsidRDefault="0068241B" w:rsidP="001B6DAB">
      <w:pPr>
        <w:pStyle w:val="ListParagraph"/>
        <w:numPr>
          <w:ilvl w:val="0"/>
          <w:numId w:val="46"/>
        </w:numPr>
        <w:jc w:val="both"/>
        <w:rPr>
          <w:rFonts w:asciiTheme="majorHAnsi" w:hAnsiTheme="majorHAnsi" w:cstheme="majorHAnsi"/>
        </w:rPr>
      </w:pPr>
      <w:r w:rsidRPr="00967F91">
        <w:rPr>
          <w:rFonts w:asciiTheme="majorHAnsi" w:hAnsiTheme="majorHAnsi" w:cstheme="majorHAnsi"/>
          <w:i/>
          <w:iCs/>
        </w:rPr>
        <w:t>Thành phần:</w:t>
      </w:r>
      <w:r w:rsidRPr="00967F91">
        <w:rPr>
          <w:rFonts w:asciiTheme="majorHAnsi" w:hAnsiTheme="majorHAnsi" w:cstheme="majorHAnsi"/>
        </w:rPr>
        <w:t xml:space="preserve"> "Sổ cái Bất biến" (immutable ledger) on-chain, chứa 4 Hợp đồng Thông minh cốt lõi (xem Phần 5): VNDAXBatchNFT.sol, VNDAXCarbonToken.sol, VNDAXTokenFactory.sol, VNDAXRetirement.sol.</w:t>
      </w:r>
    </w:p>
    <w:p w14:paraId="1B41E6B6" w14:textId="77777777" w:rsidR="0068241B" w:rsidRPr="00967F91" w:rsidRDefault="0068241B" w:rsidP="001B6DAB">
      <w:pPr>
        <w:pStyle w:val="ListParagraph"/>
        <w:numPr>
          <w:ilvl w:val="0"/>
          <w:numId w:val="46"/>
        </w:numPr>
        <w:jc w:val="both"/>
        <w:rPr>
          <w:rFonts w:asciiTheme="majorHAnsi" w:hAnsiTheme="majorHAnsi" w:cstheme="majorHAnsi"/>
        </w:rPr>
      </w:pPr>
      <w:r w:rsidRPr="00967F91">
        <w:rPr>
          <w:rFonts w:asciiTheme="majorHAnsi" w:hAnsiTheme="majorHAnsi" w:cstheme="majorHAnsi"/>
          <w:i/>
          <w:iCs/>
        </w:rPr>
        <w:t>Vai trò:</w:t>
      </w:r>
      <w:r w:rsidRPr="00967F91">
        <w:rPr>
          <w:rFonts w:asciiTheme="majorHAnsi" w:hAnsiTheme="majorHAnsi" w:cstheme="majorHAnsi"/>
        </w:rPr>
        <w:t xml:space="preserve"> Là "Hệ thống Ghi nhận Sự thật" (System of Truth) cho các sự kiện quan trọng: quyền sở hữu tài sản và sự chuyển đổi trạng thái tài sản (Phát hành và Bù trừ). Lớp này đảm bảo tính minh bạch và khả năng chống đếm trùng.</w:t>
      </w:r>
    </w:p>
    <w:p w14:paraId="4A3C9E12" w14:textId="77777777" w:rsidR="0068241B" w:rsidRPr="0068241B" w:rsidRDefault="0068241B" w:rsidP="001B6DAB">
      <w:pPr>
        <w:ind w:left="360"/>
        <w:jc w:val="both"/>
        <w:rPr>
          <w:rFonts w:asciiTheme="majorHAnsi" w:hAnsiTheme="majorHAnsi" w:cstheme="majorHAnsi"/>
        </w:rPr>
      </w:pPr>
      <w:r w:rsidRPr="0068241B">
        <w:rPr>
          <w:rFonts w:asciiTheme="majorHAnsi" w:hAnsiTheme="majorHAnsi" w:cstheme="majorHAnsi"/>
          <w:b/>
          <w:bCs/>
        </w:rPr>
        <w:t>Lớp 5: Dữ liệu (Data Layer):</w:t>
      </w:r>
    </w:p>
    <w:p w14:paraId="1288FD19" w14:textId="77777777" w:rsidR="0068241B" w:rsidRPr="005F34DB" w:rsidRDefault="0068241B" w:rsidP="001B6DAB">
      <w:pPr>
        <w:pStyle w:val="ListParagraph"/>
        <w:numPr>
          <w:ilvl w:val="0"/>
          <w:numId w:val="47"/>
        </w:numPr>
        <w:jc w:val="both"/>
        <w:rPr>
          <w:rFonts w:asciiTheme="majorHAnsi" w:hAnsiTheme="majorHAnsi" w:cstheme="majorHAnsi"/>
        </w:rPr>
      </w:pPr>
      <w:r w:rsidRPr="005F34DB">
        <w:rPr>
          <w:rFonts w:asciiTheme="majorHAnsi" w:hAnsiTheme="majorHAnsi" w:cstheme="majorHAnsi"/>
          <w:i/>
          <w:iCs/>
        </w:rPr>
        <w:t>Thành phần:</w:t>
      </w:r>
      <w:r w:rsidRPr="005F34DB">
        <w:rPr>
          <w:rFonts w:asciiTheme="majorHAnsi" w:hAnsiTheme="majorHAnsi" w:cstheme="majorHAnsi"/>
        </w:rPr>
        <w:t xml:space="preserve"> Hệ thống lưu trữ hybrid.</w:t>
      </w:r>
    </w:p>
    <w:p w14:paraId="2C62526B" w14:textId="77777777" w:rsidR="0068241B" w:rsidRPr="005F34DB" w:rsidRDefault="0068241B" w:rsidP="001B6DAB">
      <w:pPr>
        <w:pStyle w:val="ListParagraph"/>
        <w:numPr>
          <w:ilvl w:val="0"/>
          <w:numId w:val="47"/>
        </w:numPr>
        <w:jc w:val="both"/>
        <w:rPr>
          <w:rFonts w:asciiTheme="majorHAnsi" w:hAnsiTheme="majorHAnsi" w:cstheme="majorHAnsi"/>
        </w:rPr>
      </w:pPr>
      <w:r w:rsidRPr="005F34DB">
        <w:rPr>
          <w:rFonts w:asciiTheme="majorHAnsi" w:hAnsiTheme="majorHAnsi" w:cstheme="majorHAnsi"/>
          <w:i/>
          <w:iCs/>
        </w:rPr>
        <w:t>Vai trò:</w:t>
      </w:r>
      <w:r w:rsidRPr="005F34DB">
        <w:rPr>
          <w:rFonts w:asciiTheme="majorHAnsi" w:hAnsiTheme="majorHAnsi" w:cstheme="majorHAnsi"/>
        </w:rPr>
        <w:t xml:space="preserve"> Chịu trách nhiệm lưu trữ bền bỉ. Mô hình hybrid kết hợp:</w:t>
      </w:r>
    </w:p>
    <w:p w14:paraId="53009E66" w14:textId="77777777" w:rsidR="0068241B" w:rsidRPr="0068241B" w:rsidRDefault="0068241B" w:rsidP="001B6DAB">
      <w:pPr>
        <w:numPr>
          <w:ilvl w:val="0"/>
          <w:numId w:val="38"/>
        </w:numPr>
        <w:jc w:val="both"/>
        <w:rPr>
          <w:rFonts w:asciiTheme="majorHAnsi" w:hAnsiTheme="majorHAnsi" w:cstheme="majorHAnsi"/>
        </w:rPr>
      </w:pPr>
      <w:r w:rsidRPr="0068241B">
        <w:rPr>
          <w:rFonts w:asciiTheme="majorHAnsi" w:hAnsiTheme="majorHAnsi" w:cstheme="majorHAnsi"/>
          <w:b/>
          <w:bCs/>
        </w:rPr>
        <w:t>Cơ sở dữ liệu Quan hệ (PostgreSQL):</w:t>
      </w:r>
      <w:r w:rsidRPr="0068241B">
        <w:rPr>
          <w:rFonts w:asciiTheme="majorHAnsi" w:hAnsiTheme="majorHAnsi" w:cstheme="majorHAnsi"/>
        </w:rPr>
        <w:t xml:space="preserve"> Là "Hệ thống Ghi nhận" (System of Record) cho </w:t>
      </w:r>
      <w:r w:rsidRPr="0068241B">
        <w:rPr>
          <w:rFonts w:asciiTheme="majorHAnsi" w:hAnsiTheme="majorHAnsi" w:cstheme="majorHAnsi"/>
          <w:i/>
          <w:iCs/>
        </w:rPr>
        <w:t>dữ liệu nghiệp vụ</w:t>
      </w:r>
      <w:r w:rsidRPr="0068241B">
        <w:rPr>
          <w:rFonts w:asciiTheme="majorHAnsi" w:hAnsiTheme="majorHAnsi" w:cstheme="majorHAnsi"/>
        </w:rPr>
        <w:t xml:space="preserve"> off-chain (thông tin tài khoản, trạng thái KYC, lịch sử sổ lệnh) cần tính toàn vẹn giao dịch (ACID) và truy vấn phức tạp.</w:t>
      </w:r>
    </w:p>
    <w:p w14:paraId="59C98C7D" w14:textId="77777777" w:rsidR="0068241B" w:rsidRPr="0068241B" w:rsidRDefault="0068241B" w:rsidP="001B6DAB">
      <w:pPr>
        <w:numPr>
          <w:ilvl w:val="0"/>
          <w:numId w:val="38"/>
        </w:numPr>
        <w:jc w:val="both"/>
        <w:rPr>
          <w:rFonts w:asciiTheme="majorHAnsi" w:hAnsiTheme="majorHAnsi" w:cstheme="majorHAnsi"/>
        </w:rPr>
      </w:pPr>
      <w:r w:rsidRPr="0068241B">
        <w:rPr>
          <w:rFonts w:asciiTheme="majorHAnsi" w:hAnsiTheme="majorHAnsi" w:cstheme="majorHAnsi"/>
          <w:b/>
          <w:bCs/>
        </w:rPr>
        <w:t>Lưu trữ Phi tập trung (IPFS/Filecoin):</w:t>
      </w:r>
      <w:r w:rsidRPr="0068241B">
        <w:rPr>
          <w:rFonts w:asciiTheme="majorHAnsi" w:hAnsiTheme="majorHAnsi" w:cstheme="majorHAnsi"/>
        </w:rPr>
        <w:t xml:space="preserve"> Là "Hệ thống Ghi nhận Bằng chứng" (System of Proof) cho </w:t>
      </w:r>
      <w:r w:rsidRPr="0068241B">
        <w:rPr>
          <w:rFonts w:asciiTheme="majorHAnsi" w:hAnsiTheme="majorHAnsi" w:cstheme="majorHAnsi"/>
          <w:i/>
          <w:iCs/>
        </w:rPr>
        <w:t>dữ liệu thẩm định</w:t>
      </w:r>
      <w:r w:rsidRPr="0068241B">
        <w:rPr>
          <w:rFonts w:asciiTheme="majorHAnsi" w:hAnsiTheme="majorHAnsi" w:cstheme="majorHAnsi"/>
        </w:rPr>
        <w:t xml:space="preserve"> (Báo cáo MRV, tài liệu pháp lý). Các tệp này được tải lên IPFS, tạo ra một Content Identifier (CID) và mã hash (MRV_Hash) sẽ được lưu vĩnh viễn trên Lớp 4 (Blockchain).</w:t>
      </w:r>
    </w:p>
    <w:p w14:paraId="241F84A8" w14:textId="77777777" w:rsidR="0068241B" w:rsidRPr="00C54774" w:rsidRDefault="0068241B" w:rsidP="00CB0EB8">
      <w:pPr>
        <w:pStyle w:val="Heading3"/>
        <w:jc w:val="both"/>
        <w:rPr>
          <w:rFonts w:asciiTheme="majorHAnsi" w:hAnsiTheme="majorHAnsi" w:cstheme="majorHAnsi"/>
          <w:b/>
          <w:bCs/>
        </w:rPr>
      </w:pPr>
      <w:bookmarkStart w:id="15" w:name="_Toc213505721"/>
      <w:r w:rsidRPr="00C54774">
        <w:rPr>
          <w:rFonts w:asciiTheme="majorHAnsi" w:hAnsiTheme="majorHAnsi" w:cstheme="majorHAnsi"/>
          <w:b/>
          <w:bCs/>
        </w:rPr>
        <w:lastRenderedPageBreak/>
        <w:t>3.3. Đặc tả Nền tảng (Platform Specification)</w:t>
      </w:r>
      <w:bookmarkEnd w:id="15"/>
    </w:p>
    <w:p w14:paraId="6830F46D" w14:textId="77777777" w:rsidR="0068241B" w:rsidRPr="008F25C5" w:rsidRDefault="0068241B" w:rsidP="00CB0EB8">
      <w:pPr>
        <w:pStyle w:val="Heading4"/>
        <w:jc w:val="both"/>
        <w:rPr>
          <w:rFonts w:asciiTheme="majorHAnsi" w:hAnsiTheme="majorHAnsi" w:cstheme="majorHAnsi"/>
          <w:b/>
          <w:bCs/>
          <w:i w:val="0"/>
          <w:iCs w:val="0"/>
        </w:rPr>
      </w:pPr>
      <w:r w:rsidRPr="008F25C5">
        <w:rPr>
          <w:rFonts w:asciiTheme="majorHAnsi" w:hAnsiTheme="majorHAnsi" w:cstheme="majorHAnsi"/>
          <w:b/>
          <w:bCs/>
          <w:i w:val="0"/>
          <w:iCs w:val="0"/>
        </w:rPr>
        <w:t>3.3.1. Đặc tả Blockchain: BNB Chain</w:t>
      </w:r>
    </w:p>
    <w:p w14:paraId="391DD9CE" w14:textId="77777777" w:rsidR="0068241B" w:rsidRPr="0068241B" w:rsidRDefault="0068241B" w:rsidP="00CB0EB8">
      <w:pPr>
        <w:jc w:val="both"/>
        <w:rPr>
          <w:rFonts w:asciiTheme="majorHAnsi" w:hAnsiTheme="majorHAnsi" w:cstheme="majorHAnsi"/>
        </w:rPr>
      </w:pPr>
      <w:r w:rsidRPr="0068241B">
        <w:rPr>
          <w:rFonts w:asciiTheme="majorHAnsi" w:hAnsiTheme="majorHAnsi" w:cstheme="majorHAnsi"/>
        </w:rPr>
        <w:t xml:space="preserve">Việc lựa chọn </w:t>
      </w:r>
      <w:r w:rsidRPr="0068241B">
        <w:rPr>
          <w:rFonts w:asciiTheme="majorHAnsi" w:hAnsiTheme="majorHAnsi" w:cstheme="majorHAnsi"/>
          <w:b/>
          <w:bCs/>
        </w:rPr>
        <w:t>BNB Chain</w:t>
      </w:r>
      <w:r w:rsidRPr="0068241B">
        <w:rPr>
          <w:rFonts w:asciiTheme="majorHAnsi" w:hAnsiTheme="majorHAnsi" w:cstheme="majorHAnsi"/>
        </w:rPr>
        <w:t xml:space="preserve"> làm Lớp 4 (Blockchain Layer) dựa trên các đặc tính kỹ thuật phù hợp với một nền tảng FinTech hiệu suất cao:</w:t>
      </w:r>
    </w:p>
    <w:p w14:paraId="4939965E" w14:textId="77777777" w:rsidR="0068241B" w:rsidRPr="0068241B" w:rsidRDefault="0068241B" w:rsidP="00CB0EB8">
      <w:pPr>
        <w:numPr>
          <w:ilvl w:val="0"/>
          <w:numId w:val="39"/>
        </w:numPr>
        <w:jc w:val="both"/>
        <w:rPr>
          <w:rFonts w:asciiTheme="majorHAnsi" w:hAnsiTheme="majorHAnsi" w:cstheme="majorHAnsi"/>
        </w:rPr>
      </w:pPr>
      <w:r w:rsidRPr="0068241B">
        <w:rPr>
          <w:rFonts w:asciiTheme="majorHAnsi" w:hAnsiTheme="majorHAnsi" w:cstheme="majorHAnsi"/>
          <w:b/>
          <w:bCs/>
        </w:rPr>
        <w:t>Tương thích EVM (EVM Compatibility):</w:t>
      </w:r>
      <w:r w:rsidRPr="0068241B">
        <w:rPr>
          <w:rFonts w:asciiTheme="majorHAnsi" w:hAnsiTheme="majorHAnsi" w:cstheme="majorHAnsi"/>
        </w:rPr>
        <w:t xml:space="preserve"> Cho phép sử dụng ngôn ngữ Solidity và toàn bộ hệ sinh thái công cụ phát triển, kiểm toán (auditing) và ví (MetaMask, Gnosis Safe) của Ethereum.</w:t>
      </w:r>
    </w:p>
    <w:p w14:paraId="414A6885" w14:textId="77777777" w:rsidR="0068241B" w:rsidRPr="0068241B" w:rsidRDefault="0068241B" w:rsidP="00CB0EB8">
      <w:pPr>
        <w:numPr>
          <w:ilvl w:val="0"/>
          <w:numId w:val="39"/>
        </w:numPr>
        <w:jc w:val="both"/>
        <w:rPr>
          <w:rFonts w:asciiTheme="majorHAnsi" w:hAnsiTheme="majorHAnsi" w:cstheme="majorHAnsi"/>
        </w:rPr>
      </w:pPr>
      <w:r w:rsidRPr="0068241B">
        <w:rPr>
          <w:rFonts w:asciiTheme="majorHAnsi" w:hAnsiTheme="majorHAnsi" w:cstheme="majorHAnsi"/>
          <w:b/>
          <w:bCs/>
        </w:rPr>
        <w:t>Hiệu suất &amp; Chi phí (Performance &amp; Cost):</w:t>
      </w:r>
      <w:r w:rsidRPr="0068241B">
        <w:rPr>
          <w:rFonts w:asciiTheme="majorHAnsi" w:hAnsiTheme="majorHAnsi" w:cstheme="majorHAnsi"/>
        </w:rPr>
        <w:t xml:space="preserve"> Cơ chế đồng thuận Proof of Staked Authority (PoSA) cung cấp thông lượng giao dịch (TPS) cao và thời gian khối nhanh (khoảng 3 giây), đồng thời duy trì chi phí giao dịch (gas) ở mức rất thấp. Điều này tối quan trọng cho các hoạt động on-chain thường xuyên như Nạp (Deposit), Rút (Withdraw) và Bù trừ (Retire).</w:t>
      </w:r>
    </w:p>
    <w:p w14:paraId="5E987E05" w14:textId="77777777" w:rsidR="0068241B" w:rsidRPr="0068241B" w:rsidRDefault="0068241B" w:rsidP="00CB0EB8">
      <w:pPr>
        <w:numPr>
          <w:ilvl w:val="0"/>
          <w:numId w:val="39"/>
        </w:numPr>
        <w:jc w:val="both"/>
        <w:rPr>
          <w:rFonts w:asciiTheme="majorHAnsi" w:hAnsiTheme="majorHAnsi" w:cstheme="majorHAnsi"/>
        </w:rPr>
      </w:pPr>
      <w:r w:rsidRPr="0068241B">
        <w:rPr>
          <w:rFonts w:asciiTheme="majorHAnsi" w:hAnsiTheme="majorHAnsi" w:cstheme="majorHAnsi"/>
          <w:b/>
          <w:bCs/>
        </w:rPr>
        <w:t>Tiêu chuẩn Token (Token Standards):</w:t>
      </w:r>
      <w:r w:rsidRPr="0068241B">
        <w:rPr>
          <w:rFonts w:asciiTheme="majorHAnsi" w:hAnsiTheme="majorHAnsi" w:cstheme="majorHAnsi"/>
        </w:rPr>
        <w:t xml:space="preserve"> Giao thức sử dụng các tiêu chuẩn đã được kiểm chứng:</w:t>
      </w:r>
    </w:p>
    <w:p w14:paraId="1B277F81" w14:textId="77777777" w:rsidR="0068241B" w:rsidRPr="0068241B" w:rsidRDefault="0068241B" w:rsidP="00CB0EB8">
      <w:pPr>
        <w:numPr>
          <w:ilvl w:val="1"/>
          <w:numId w:val="48"/>
        </w:numPr>
        <w:jc w:val="both"/>
        <w:rPr>
          <w:rFonts w:asciiTheme="majorHAnsi" w:hAnsiTheme="majorHAnsi" w:cstheme="majorHAnsi"/>
        </w:rPr>
      </w:pPr>
      <w:r w:rsidRPr="0068241B">
        <w:rPr>
          <w:rFonts w:asciiTheme="majorHAnsi" w:hAnsiTheme="majorHAnsi" w:cstheme="majorHAnsi"/>
        </w:rPr>
        <w:t>BEP-721 (tương đương ERC-721): Cho NFT Lô Tín chỉ (Giấy chứng nhận Gốc).</w:t>
      </w:r>
    </w:p>
    <w:p w14:paraId="55532ABD" w14:textId="77777777" w:rsidR="0068241B" w:rsidRPr="0068241B" w:rsidRDefault="0068241B" w:rsidP="00CB0EB8">
      <w:pPr>
        <w:numPr>
          <w:ilvl w:val="1"/>
          <w:numId w:val="48"/>
        </w:numPr>
        <w:jc w:val="both"/>
        <w:rPr>
          <w:rFonts w:asciiTheme="majorHAnsi" w:hAnsiTheme="majorHAnsi" w:cstheme="majorHAnsi"/>
        </w:rPr>
      </w:pPr>
      <w:r w:rsidRPr="0068241B">
        <w:rPr>
          <w:rFonts w:asciiTheme="majorHAnsi" w:hAnsiTheme="majorHAnsi" w:cstheme="majorHAnsi"/>
        </w:rPr>
        <w:t>BEP-20 (tương đương ERC-20): Cho các token Phân mảnh (vCAR) và token Tiện ích (CAR).</w:t>
      </w:r>
    </w:p>
    <w:p w14:paraId="729B7B4F" w14:textId="77777777" w:rsidR="0068241B" w:rsidRPr="00CB0EB8" w:rsidRDefault="0068241B" w:rsidP="00CB0EB8">
      <w:pPr>
        <w:pStyle w:val="Heading4"/>
        <w:jc w:val="both"/>
        <w:rPr>
          <w:rFonts w:asciiTheme="majorHAnsi" w:hAnsiTheme="majorHAnsi" w:cstheme="majorHAnsi"/>
          <w:b/>
          <w:bCs/>
          <w:i w:val="0"/>
          <w:iCs w:val="0"/>
          <w:color w:val="auto"/>
        </w:rPr>
      </w:pPr>
      <w:r w:rsidRPr="00CB0EB8">
        <w:rPr>
          <w:rFonts w:asciiTheme="majorHAnsi" w:hAnsiTheme="majorHAnsi" w:cstheme="majorHAnsi"/>
          <w:b/>
          <w:bCs/>
          <w:i w:val="0"/>
          <w:iCs w:val="0"/>
          <w:color w:val="auto"/>
        </w:rPr>
        <w:t>3.3.2. Đặc tả Lưu trữ Dữ liệu: Hybrid (PostgreSQL + IPFS)</w:t>
      </w:r>
    </w:p>
    <w:p w14:paraId="51D6800E" w14:textId="77777777" w:rsidR="0068241B" w:rsidRPr="0068241B" w:rsidRDefault="0068241B" w:rsidP="00CB0EB8">
      <w:pPr>
        <w:jc w:val="both"/>
        <w:rPr>
          <w:rFonts w:asciiTheme="majorHAnsi" w:hAnsiTheme="majorHAnsi" w:cstheme="majorHAnsi"/>
        </w:rPr>
      </w:pPr>
      <w:r w:rsidRPr="0068241B">
        <w:rPr>
          <w:rFonts w:asciiTheme="majorHAnsi" w:hAnsiTheme="majorHAnsi" w:cstheme="majorHAnsi"/>
        </w:rPr>
        <w:t>Giao thức VNDAX chủ đích không lưu trữ tất cả dữ liệu trên blockchain (vốn chậm và tốn kém). Mô hình lưu trữ hybrid (Lớp 5) được áp dụng để tối ưu hóa:</w:t>
      </w:r>
    </w:p>
    <w:p w14:paraId="2CFB8AC1" w14:textId="77777777" w:rsidR="0068241B" w:rsidRPr="0068241B" w:rsidRDefault="0068241B" w:rsidP="00CB0EB8">
      <w:pPr>
        <w:numPr>
          <w:ilvl w:val="0"/>
          <w:numId w:val="40"/>
        </w:numPr>
        <w:jc w:val="both"/>
        <w:rPr>
          <w:rFonts w:asciiTheme="majorHAnsi" w:hAnsiTheme="majorHAnsi" w:cstheme="majorHAnsi"/>
        </w:rPr>
      </w:pPr>
      <w:r w:rsidRPr="0068241B">
        <w:rPr>
          <w:rFonts w:asciiTheme="majorHAnsi" w:hAnsiTheme="majorHAnsi" w:cstheme="majorHAnsi"/>
          <w:b/>
          <w:bCs/>
        </w:rPr>
        <w:t>Dữ liệu Giao dịch &amp; Người dùng (Tài khoản, Lệnh, KYC):</w:t>
      </w:r>
      <w:r w:rsidRPr="0068241B">
        <w:rPr>
          <w:rFonts w:asciiTheme="majorHAnsi" w:hAnsiTheme="majorHAnsi" w:cstheme="majorHAnsi"/>
        </w:rPr>
        <w:t xml:space="preserve"> Được lưu trữ trong </w:t>
      </w:r>
      <w:r w:rsidRPr="0068241B">
        <w:rPr>
          <w:rFonts w:asciiTheme="majorHAnsi" w:hAnsiTheme="majorHAnsi" w:cstheme="majorHAnsi"/>
          <w:b/>
          <w:bCs/>
        </w:rPr>
        <w:t>PostgreSQL (off-chain)</w:t>
      </w:r>
      <w:r w:rsidRPr="0068241B">
        <w:rPr>
          <w:rFonts w:asciiTheme="majorHAnsi" w:hAnsiTheme="majorHAnsi" w:cstheme="majorHAnsi"/>
        </w:rPr>
        <w:t>. Dữ liệu này cần tốc độ đọc/ghi (I/O) cao và khả năng truy vấn phức tạp, được quản lý bởi Lớp 3 (Business Logic).</w:t>
      </w:r>
    </w:p>
    <w:p w14:paraId="6F89F120" w14:textId="51A8F97D" w:rsidR="001F2B55" w:rsidRPr="001B6DAB" w:rsidRDefault="0068241B" w:rsidP="00050A47">
      <w:pPr>
        <w:numPr>
          <w:ilvl w:val="0"/>
          <w:numId w:val="40"/>
        </w:numPr>
        <w:jc w:val="both"/>
        <w:rPr>
          <w:rFonts w:asciiTheme="majorHAnsi" w:hAnsiTheme="majorHAnsi" w:cstheme="majorHAnsi"/>
        </w:rPr>
        <w:sectPr w:rsidR="001F2B55" w:rsidRPr="001B6DAB">
          <w:pgSz w:w="11906" w:h="16838"/>
          <w:pgMar w:top="1440" w:right="1440" w:bottom="1440" w:left="1440" w:header="708" w:footer="708" w:gutter="0"/>
          <w:cols w:space="708"/>
          <w:docGrid w:linePitch="360"/>
        </w:sectPr>
      </w:pPr>
      <w:r w:rsidRPr="0068241B">
        <w:rPr>
          <w:rFonts w:asciiTheme="majorHAnsi" w:hAnsiTheme="majorHAnsi" w:cstheme="majorHAnsi"/>
          <w:b/>
          <w:bCs/>
        </w:rPr>
        <w:t>Dữ liệu Bằng chứng (MRV, Chứng chỉ):</w:t>
      </w:r>
      <w:r w:rsidRPr="0068241B">
        <w:rPr>
          <w:rFonts w:asciiTheme="majorHAnsi" w:hAnsiTheme="majorHAnsi" w:cstheme="majorHAnsi"/>
        </w:rPr>
        <w:t xml:space="preserve"> Được lưu trữ trên </w:t>
      </w:r>
      <w:r w:rsidRPr="0068241B">
        <w:rPr>
          <w:rFonts w:asciiTheme="majorHAnsi" w:hAnsiTheme="majorHAnsi" w:cstheme="majorHAnsi"/>
          <w:b/>
          <w:bCs/>
        </w:rPr>
        <w:t>IPFS/Filecoin (phi tập trung)</w:t>
      </w:r>
      <w:r w:rsidRPr="0068241B">
        <w:rPr>
          <w:rFonts w:asciiTheme="majorHAnsi" w:hAnsiTheme="majorHAnsi" w:cstheme="majorHAnsi"/>
        </w:rPr>
        <w:t xml:space="preserve">. Dữ liệu này cần tính bất biến, chống kiểm duyệt và tính toàn vẹn vĩnh viễn. Một mã hash (ví dụ: MRV_Hash) của tệp trên IPFS sẽ được lưu trữ </w:t>
      </w:r>
      <w:r w:rsidRPr="0068241B">
        <w:rPr>
          <w:rFonts w:asciiTheme="majorHAnsi" w:hAnsiTheme="majorHAnsi" w:cstheme="majorHAnsi"/>
          <w:b/>
          <w:bCs/>
        </w:rPr>
        <w:t>on-chain</w:t>
      </w:r>
      <w:r w:rsidRPr="0068241B">
        <w:rPr>
          <w:rFonts w:asciiTheme="majorHAnsi" w:hAnsiTheme="majorHAnsi" w:cstheme="majorHAnsi"/>
        </w:rPr>
        <w:t xml:space="preserve"> (trong metadata của NFT Lớp 4) để tạo ra một liên kết mật mã không thể phá vỡ, chứng minh tính toàn vẹn (Data Integrity Proof).</w:t>
      </w:r>
    </w:p>
    <w:p w14:paraId="5036EAA1" w14:textId="77777777" w:rsidR="001B6DAB" w:rsidRPr="001B6DAB" w:rsidRDefault="001B6DAB" w:rsidP="001B6DAB">
      <w:pPr>
        <w:pStyle w:val="Heading2"/>
        <w:rPr>
          <w:b/>
          <w:bCs/>
          <w:color w:val="auto"/>
        </w:rPr>
      </w:pPr>
      <w:bookmarkStart w:id="16" w:name="_Toc213505722"/>
      <w:r w:rsidRPr="001B6DAB">
        <w:rPr>
          <w:b/>
          <w:bCs/>
          <w:color w:val="auto"/>
        </w:rPr>
        <w:lastRenderedPageBreak/>
        <w:t>4. ĐẶC TẢ GIAO THỨC TOKEN HÓA (TOKENIZATION PROTOCOL SPECIFICATION)</w:t>
      </w:r>
      <w:bookmarkEnd w:id="16"/>
    </w:p>
    <w:p w14:paraId="65D3FF3F" w14:textId="77777777" w:rsidR="001B6DAB" w:rsidRPr="001B6DAB" w:rsidRDefault="001B6DAB" w:rsidP="00B30521">
      <w:pPr>
        <w:jc w:val="both"/>
        <w:rPr>
          <w:rFonts w:asciiTheme="majorHAnsi" w:hAnsiTheme="majorHAnsi" w:cstheme="majorHAnsi"/>
        </w:rPr>
      </w:pPr>
      <w:r w:rsidRPr="001B6DAB">
        <w:rPr>
          <w:rFonts w:asciiTheme="majorHAnsi" w:hAnsiTheme="majorHAnsi" w:cstheme="majorHAnsi"/>
        </w:rPr>
        <w:t>Giao thức Token hóa VNDAX là một tập hợp các quy tắc và hợp đồng thông minh (Lớp 4) được thiết kế để chuyển đổi một "Tài sản Pháp lý" (Legal Title) off-chain thành một "Quyền yêu cầu Kỹ thuật số" (Digital Claim) on-chain một cách an toàn, minh bạch và tuân thủ.</w:t>
      </w:r>
    </w:p>
    <w:p w14:paraId="10F40F26" w14:textId="77777777" w:rsidR="001B6DAB" w:rsidRPr="001B6DAB" w:rsidRDefault="001B6DAB" w:rsidP="00B30521">
      <w:pPr>
        <w:jc w:val="both"/>
        <w:rPr>
          <w:rFonts w:asciiTheme="majorHAnsi" w:hAnsiTheme="majorHAnsi" w:cstheme="majorHAnsi"/>
        </w:rPr>
      </w:pPr>
      <w:r w:rsidRPr="001B6DAB">
        <w:rPr>
          <w:rFonts w:asciiTheme="majorHAnsi" w:hAnsiTheme="majorHAnsi" w:cstheme="majorHAnsi"/>
        </w:rPr>
        <w:t>Giao thức này được thiết kế đặc biệt để giải quyết hai vấn đề cốt lõi:</w:t>
      </w:r>
    </w:p>
    <w:p w14:paraId="7DF5D08F" w14:textId="77777777" w:rsidR="001B6DAB" w:rsidRPr="001B6DAB" w:rsidRDefault="001B6DAB" w:rsidP="00B30521">
      <w:pPr>
        <w:numPr>
          <w:ilvl w:val="0"/>
          <w:numId w:val="49"/>
        </w:numPr>
        <w:jc w:val="both"/>
        <w:rPr>
          <w:rFonts w:asciiTheme="majorHAnsi" w:hAnsiTheme="majorHAnsi" w:cstheme="majorHAnsi"/>
        </w:rPr>
      </w:pPr>
      <w:r w:rsidRPr="001B6DAB">
        <w:rPr>
          <w:rFonts w:asciiTheme="majorHAnsi" w:hAnsiTheme="majorHAnsi" w:cstheme="majorHAnsi"/>
          <w:b/>
          <w:bCs/>
        </w:rPr>
        <w:t>Vấn đề Pháp lý (Đếm trùng):</w:t>
      </w:r>
      <w:r w:rsidRPr="001B6DAB">
        <w:rPr>
          <w:rFonts w:asciiTheme="majorHAnsi" w:hAnsiTheme="majorHAnsi" w:cstheme="majorHAnsi"/>
        </w:rPr>
        <w:t xml:space="preserve"> Giải quyết bằng </w:t>
      </w:r>
      <w:r w:rsidRPr="001B6DAB">
        <w:rPr>
          <w:rFonts w:asciiTheme="majorHAnsi" w:hAnsiTheme="majorHAnsi" w:cstheme="majorHAnsi"/>
          <w:b/>
          <w:bCs/>
        </w:rPr>
        <w:t>Mô hình "Lưu ký Lai"</w:t>
      </w:r>
      <w:r w:rsidRPr="001B6DAB">
        <w:rPr>
          <w:rFonts w:asciiTheme="majorHAnsi" w:hAnsiTheme="majorHAnsi" w:cstheme="majorHAnsi"/>
        </w:rPr>
        <w:t>.</w:t>
      </w:r>
    </w:p>
    <w:p w14:paraId="5A4F0126" w14:textId="77777777" w:rsidR="001B6DAB" w:rsidRPr="001B6DAB" w:rsidRDefault="001B6DAB" w:rsidP="00B30521">
      <w:pPr>
        <w:numPr>
          <w:ilvl w:val="0"/>
          <w:numId w:val="49"/>
        </w:numPr>
        <w:jc w:val="both"/>
        <w:rPr>
          <w:rFonts w:asciiTheme="majorHAnsi" w:hAnsiTheme="majorHAnsi" w:cstheme="majorHAnsi"/>
        </w:rPr>
      </w:pPr>
      <w:r w:rsidRPr="001B6DAB">
        <w:rPr>
          <w:rFonts w:asciiTheme="majorHAnsi" w:hAnsiTheme="majorHAnsi" w:cstheme="majorHAnsi"/>
          <w:b/>
          <w:bCs/>
        </w:rPr>
        <w:t>Vấn đề Kỹ thuật (Provenance vs. Liquidity):</w:t>
      </w:r>
      <w:r w:rsidRPr="001B6DAB">
        <w:rPr>
          <w:rFonts w:asciiTheme="majorHAnsi" w:hAnsiTheme="majorHAnsi" w:cstheme="majorHAnsi"/>
        </w:rPr>
        <w:t xml:space="preserve"> Giải quyết bằng </w:t>
      </w:r>
      <w:r w:rsidRPr="001B6DAB">
        <w:rPr>
          <w:rFonts w:asciiTheme="majorHAnsi" w:hAnsiTheme="majorHAnsi" w:cstheme="majorHAnsi"/>
          <w:b/>
          <w:bCs/>
        </w:rPr>
        <w:t>Kiến trúc "Token Kép"</w:t>
      </w:r>
      <w:r w:rsidRPr="001B6DAB">
        <w:rPr>
          <w:rFonts w:asciiTheme="majorHAnsi" w:hAnsiTheme="majorHAnsi" w:cstheme="majorHAnsi"/>
        </w:rPr>
        <w:t>.</w:t>
      </w:r>
    </w:p>
    <w:p w14:paraId="23EBEABE" w14:textId="77777777" w:rsidR="001B6DAB" w:rsidRPr="00B15ECF" w:rsidRDefault="001B6DAB" w:rsidP="00B15ECF">
      <w:pPr>
        <w:pStyle w:val="Heading3"/>
        <w:rPr>
          <w:rFonts w:asciiTheme="majorHAnsi" w:hAnsiTheme="majorHAnsi" w:cstheme="majorHAnsi"/>
          <w:b/>
          <w:bCs/>
          <w:color w:val="auto"/>
        </w:rPr>
      </w:pPr>
      <w:bookmarkStart w:id="17" w:name="_Toc213505723"/>
      <w:r w:rsidRPr="00B15ECF">
        <w:rPr>
          <w:rFonts w:asciiTheme="majorHAnsi" w:hAnsiTheme="majorHAnsi" w:cstheme="majorHAnsi"/>
          <w:b/>
          <w:bCs/>
          <w:color w:val="auto"/>
        </w:rPr>
        <w:t>4.1. Mô hình "Lưu ký Lai" (Hybrid Custodian Model)</w:t>
      </w:r>
      <w:bookmarkEnd w:id="17"/>
    </w:p>
    <w:p w14:paraId="2C994FFE" w14:textId="77777777" w:rsidR="001B6DAB" w:rsidRPr="001B6DAB" w:rsidRDefault="001B6DAB" w:rsidP="00B15ECF">
      <w:pPr>
        <w:jc w:val="both"/>
        <w:rPr>
          <w:rFonts w:asciiTheme="majorHAnsi" w:hAnsiTheme="majorHAnsi" w:cstheme="majorHAnsi"/>
        </w:rPr>
      </w:pPr>
      <w:r w:rsidRPr="001B6DAB">
        <w:rPr>
          <w:rFonts w:asciiTheme="majorHAnsi" w:hAnsiTheme="majorHAnsi" w:cstheme="majorHAnsi"/>
        </w:rPr>
        <w:t>Mô hình "Lưu ký Lai" là giải pháp của Giao thức VNDAX cho rủi ro "đếm trùng" (double-counting) và là một cải tiến trực tiếp so với mô hình "bridge-and-retire" của Giao thức Toucan (xem Mục 1.2.2).</w:t>
      </w:r>
    </w:p>
    <w:p w14:paraId="109E9C5E" w14:textId="77777777" w:rsidR="001B6DAB" w:rsidRPr="001B6DAB" w:rsidRDefault="001B6DAB" w:rsidP="00B15ECF">
      <w:pPr>
        <w:jc w:val="both"/>
        <w:rPr>
          <w:rFonts w:asciiTheme="majorHAnsi" w:hAnsiTheme="majorHAnsi" w:cstheme="majorHAnsi"/>
        </w:rPr>
      </w:pPr>
      <w:r w:rsidRPr="001B6DAB">
        <w:rPr>
          <w:rFonts w:asciiTheme="majorHAnsi" w:hAnsiTheme="majorHAnsi" w:cstheme="majorHAnsi"/>
        </w:rPr>
        <w:t>Mô hình này định nghĩa VNDAX (hoặc một bên thứ ba được ủy thác) hoạt động với tư cách là một Người lưu ký (Custodian), đồng bộ hóa hai sổ cái (off-chain và on-chain) thông qua một cơ chế ràng buộc pháp lý và kỹ thuật. Mục tiêu là đảm bảo rằng một tín chỉ carbon chỉ có thể tồn tại ở một trong hai trạng thái tại một thời điểm: (1) có thể giao dịch off-chain HOẶC (2) có thể giao dịch on-chain, nhưng không bao giờ được cả hai.</w:t>
      </w:r>
    </w:p>
    <w:p w14:paraId="2FE17480" w14:textId="77777777" w:rsidR="001B6DAB" w:rsidRPr="00B30521" w:rsidRDefault="001B6DAB" w:rsidP="00B30521">
      <w:pPr>
        <w:pStyle w:val="Heading3"/>
        <w:rPr>
          <w:rFonts w:asciiTheme="majorHAnsi" w:hAnsiTheme="majorHAnsi" w:cstheme="majorHAnsi"/>
          <w:b/>
          <w:bCs/>
          <w:color w:val="auto"/>
        </w:rPr>
      </w:pPr>
      <w:bookmarkStart w:id="18" w:name="_Toc213505724"/>
      <w:r w:rsidRPr="00B30521">
        <w:rPr>
          <w:rFonts w:asciiTheme="majorHAnsi" w:hAnsiTheme="majorHAnsi" w:cstheme="majorHAnsi"/>
          <w:b/>
          <w:bCs/>
          <w:color w:val="auto"/>
        </w:rPr>
        <w:t>4.2. Cơ chế "Cầu nối" (Tokenization Bridge): "Freeze-then-Mint" (Đóng băng-trước-Phát-hành-sau)</w:t>
      </w:r>
      <w:bookmarkEnd w:id="18"/>
    </w:p>
    <w:p w14:paraId="773F2EBC" w14:textId="77777777" w:rsidR="001B6DAB" w:rsidRPr="001B6DAB" w:rsidRDefault="001B6DAB" w:rsidP="00B30521">
      <w:pPr>
        <w:jc w:val="both"/>
        <w:rPr>
          <w:rFonts w:asciiTheme="majorHAnsi" w:hAnsiTheme="majorHAnsi" w:cstheme="majorHAnsi"/>
        </w:rPr>
      </w:pPr>
      <w:r w:rsidRPr="001B6DAB">
        <w:rPr>
          <w:rFonts w:asciiTheme="majorHAnsi" w:hAnsiTheme="majorHAnsi" w:cstheme="majorHAnsi"/>
        </w:rPr>
        <w:t>Cơ chế "Freeze-then-Mint" là quy trình nghiệp vụ cốt lõi thực thi Mô hình "Lưu ký Lai". Đây là một "cầu nối một chiều có kiểm soát" (controlled one-way bridge) từ off-chain sang on-chain, được kích hoạt bởi Lớp 3 (Logic Nghiệp vụ) và thực thi bởi Lớp 4 (Hợp đồng Thông minh).</w:t>
      </w:r>
    </w:p>
    <w:p w14:paraId="4DF0D323" w14:textId="05D21785" w:rsidR="001B6DAB" w:rsidRPr="001B6DAB" w:rsidRDefault="001B6DAB" w:rsidP="00302EFF">
      <w:pPr>
        <w:jc w:val="both"/>
        <w:rPr>
          <w:rFonts w:asciiTheme="majorHAnsi" w:hAnsiTheme="majorHAnsi" w:cstheme="majorHAnsi"/>
        </w:rPr>
      </w:pPr>
      <w:r w:rsidRPr="001B6DAB">
        <w:rPr>
          <w:rFonts w:asciiTheme="majorHAnsi" w:hAnsiTheme="majorHAnsi" w:cstheme="majorHAnsi"/>
        </w:rPr>
        <w:t xml:space="preserve">Quy trình bao gồm 5 Giai đoạn </w:t>
      </w:r>
      <w:r w:rsidR="00766912">
        <w:rPr>
          <w:rFonts w:asciiTheme="majorHAnsi" w:hAnsiTheme="majorHAnsi" w:cstheme="majorHAnsi"/>
        </w:rPr>
        <w:t>logic:</w:t>
      </w:r>
    </w:p>
    <w:p w14:paraId="2AE0D4D6"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b/>
          <w:bCs/>
        </w:rPr>
        <w:t>Giai đoạn 1: Ký gửi (Escrow) [Off-chain]</w:t>
      </w:r>
    </w:p>
    <w:p w14:paraId="0E51D788" w14:textId="77777777" w:rsidR="001B6DAB" w:rsidRPr="001B6DAB" w:rsidRDefault="001B6DAB" w:rsidP="00302EFF">
      <w:pPr>
        <w:numPr>
          <w:ilvl w:val="0"/>
          <w:numId w:val="50"/>
        </w:numPr>
        <w:jc w:val="both"/>
        <w:rPr>
          <w:rFonts w:asciiTheme="majorHAnsi" w:hAnsiTheme="majorHAnsi" w:cstheme="majorHAnsi"/>
        </w:rPr>
      </w:pPr>
      <w:r w:rsidRPr="001B6DAB">
        <w:rPr>
          <w:rFonts w:asciiTheme="majorHAnsi" w:hAnsiTheme="majorHAnsi" w:cstheme="majorHAnsi"/>
          <w:b/>
          <w:bCs/>
        </w:rPr>
        <w:t>Hành động:</w:t>
      </w:r>
      <w:r w:rsidRPr="001B6DAB">
        <w:rPr>
          <w:rFonts w:asciiTheme="majorHAnsi" w:hAnsiTheme="majorHAnsi" w:cstheme="majorHAnsi"/>
        </w:rPr>
        <w:t xml:space="preserve"> Chủ sở hữu Tín chỉ Carbon (Project Owner) thực hiện một giao dịch pháp lý, ký gửi "Legal Title" (ví dụ: 10.000 tín chỉ Verra) vào tài khoản lưu ký (custodian account) của VNDAX tại Sổ đăng ký gốc (Verra Registry).</w:t>
      </w:r>
    </w:p>
    <w:p w14:paraId="74C64250" w14:textId="77777777" w:rsidR="001B6DAB" w:rsidRPr="001B6DAB" w:rsidRDefault="001B6DAB" w:rsidP="00302EFF">
      <w:pPr>
        <w:numPr>
          <w:ilvl w:val="0"/>
          <w:numId w:val="50"/>
        </w:numPr>
        <w:jc w:val="both"/>
        <w:rPr>
          <w:rFonts w:asciiTheme="majorHAnsi" w:hAnsiTheme="majorHAnsi" w:cstheme="majorHAnsi"/>
        </w:rPr>
      </w:pPr>
      <w:r w:rsidRPr="001B6DAB">
        <w:rPr>
          <w:rFonts w:asciiTheme="majorHAnsi" w:hAnsiTheme="majorHAnsi" w:cstheme="majorHAnsi"/>
          <w:b/>
          <w:bCs/>
        </w:rPr>
        <w:t>Trạng thái:</w:t>
      </w:r>
      <w:r w:rsidRPr="001B6DAB">
        <w:rPr>
          <w:rFonts w:asciiTheme="majorHAnsi" w:hAnsiTheme="majorHAnsi" w:cstheme="majorHAnsi"/>
        </w:rPr>
        <w:t xml:space="preserve"> Tài sản vẫn thuộc sở hữu của Chủ dự án nhưng hiện do VNDAX quản lý.</w:t>
      </w:r>
    </w:p>
    <w:p w14:paraId="74EAE2F5"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b/>
          <w:bCs/>
        </w:rPr>
        <w:t>Giai đoạn 2: Đóng băng (Freeze) [Off-chain]</w:t>
      </w:r>
    </w:p>
    <w:p w14:paraId="7211C06B" w14:textId="77777777" w:rsidR="001B6DAB" w:rsidRPr="001B6DAB" w:rsidRDefault="001B6DAB" w:rsidP="00302EFF">
      <w:pPr>
        <w:numPr>
          <w:ilvl w:val="0"/>
          <w:numId w:val="51"/>
        </w:numPr>
        <w:jc w:val="both"/>
        <w:rPr>
          <w:rFonts w:asciiTheme="majorHAnsi" w:hAnsiTheme="majorHAnsi" w:cstheme="majorHAnsi"/>
        </w:rPr>
      </w:pPr>
      <w:r w:rsidRPr="001B6DAB">
        <w:rPr>
          <w:rFonts w:asciiTheme="majorHAnsi" w:hAnsiTheme="majorHAnsi" w:cstheme="majorHAnsi"/>
          <w:b/>
          <w:bCs/>
        </w:rPr>
        <w:t>Hành động:</w:t>
      </w:r>
      <w:r w:rsidRPr="001B6DAB">
        <w:rPr>
          <w:rFonts w:asciiTheme="majorHAnsi" w:hAnsiTheme="majorHAnsi" w:cstheme="majorHAnsi"/>
        </w:rPr>
        <w:t xml:space="preserve"> VNDAX (với tư cách là Người lưu ký) ngay lập tức thực hiện một hành động trên Sổ đăng ký gốc, đánh dấu 10.000 tín chỉ này với trạng thái </w:t>
      </w:r>
      <w:r w:rsidRPr="001B6DAB">
        <w:rPr>
          <w:rFonts w:asciiTheme="majorHAnsi" w:hAnsiTheme="majorHAnsi" w:cstheme="majorHAnsi"/>
          <w:b/>
          <w:bCs/>
        </w:rPr>
        <w:t>"Đóng băng Giao dịch" (Frozen Status)</w:t>
      </w:r>
      <w:r w:rsidRPr="001B6DAB">
        <w:rPr>
          <w:rFonts w:asciiTheme="majorHAnsi" w:hAnsiTheme="majorHAnsi" w:cstheme="majorHAnsi"/>
        </w:rPr>
        <w:t xml:space="preserve"> hoặc "Đã Token hóa" (Tokenized Flag).</w:t>
      </w:r>
    </w:p>
    <w:p w14:paraId="2E0FCCF9" w14:textId="77777777" w:rsidR="001B6DAB" w:rsidRPr="001B6DAB" w:rsidRDefault="001B6DAB" w:rsidP="00302EFF">
      <w:pPr>
        <w:numPr>
          <w:ilvl w:val="0"/>
          <w:numId w:val="51"/>
        </w:numPr>
        <w:jc w:val="both"/>
        <w:rPr>
          <w:rFonts w:asciiTheme="majorHAnsi" w:hAnsiTheme="majorHAnsi" w:cstheme="majorHAnsi"/>
        </w:rPr>
      </w:pPr>
      <w:r w:rsidRPr="001B6DAB">
        <w:rPr>
          <w:rFonts w:asciiTheme="majorHAnsi" w:hAnsiTheme="majorHAnsi" w:cstheme="majorHAnsi"/>
          <w:b/>
          <w:bCs/>
        </w:rPr>
        <w:lastRenderedPageBreak/>
        <w:t>Mục đích:</w:t>
      </w:r>
      <w:r w:rsidRPr="001B6DAB">
        <w:rPr>
          <w:rFonts w:asciiTheme="majorHAnsi" w:hAnsiTheme="majorHAnsi" w:cstheme="majorHAnsi"/>
        </w:rPr>
        <w:t xml:space="preserve"> Đây là bước then chốt để </w:t>
      </w:r>
      <w:r w:rsidRPr="001B6DAB">
        <w:rPr>
          <w:rFonts w:asciiTheme="majorHAnsi" w:hAnsiTheme="majorHAnsi" w:cstheme="majorHAnsi"/>
          <w:b/>
          <w:bCs/>
        </w:rPr>
        <w:t>chống đếm trùng</w:t>
      </w:r>
      <w:r w:rsidRPr="001B6DAB">
        <w:rPr>
          <w:rFonts w:asciiTheme="majorHAnsi" w:hAnsiTheme="majorHAnsi" w:cstheme="majorHAnsi"/>
        </w:rPr>
        <w:t xml:space="preserve">. Tín chỉ bị "Đóng băng" sẽ </w:t>
      </w:r>
      <w:r w:rsidRPr="001B6DAB">
        <w:rPr>
          <w:rFonts w:asciiTheme="majorHAnsi" w:hAnsiTheme="majorHAnsi" w:cstheme="majorHAnsi"/>
          <w:i/>
          <w:iCs/>
        </w:rPr>
        <w:t>không thể</w:t>
      </w:r>
      <w:r w:rsidRPr="001B6DAB">
        <w:rPr>
          <w:rFonts w:asciiTheme="majorHAnsi" w:hAnsiTheme="majorHAnsi" w:cstheme="majorHAnsi"/>
        </w:rPr>
        <w:t xml:space="preserve"> được chuyển nhượng, bán, hoặc bù trừ (retire) trên Sổ đăng ký gốc (off-chain) chừng nào nó còn tồn tại ở dạng token on-chain.</w:t>
      </w:r>
    </w:p>
    <w:p w14:paraId="2F3728ED"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b/>
          <w:bCs/>
        </w:rPr>
        <w:t>Giai đoạn 3: Phát hành (Mint) [On-chain]</w:t>
      </w:r>
    </w:p>
    <w:p w14:paraId="7229D5F9" w14:textId="77777777" w:rsidR="001B6DAB" w:rsidRPr="001B6DAB" w:rsidRDefault="001B6DAB" w:rsidP="00302EFF">
      <w:pPr>
        <w:numPr>
          <w:ilvl w:val="0"/>
          <w:numId w:val="52"/>
        </w:numPr>
        <w:jc w:val="both"/>
        <w:rPr>
          <w:rFonts w:asciiTheme="majorHAnsi" w:hAnsiTheme="majorHAnsi" w:cstheme="majorHAnsi"/>
        </w:rPr>
      </w:pPr>
      <w:r w:rsidRPr="001B6DAB">
        <w:rPr>
          <w:rFonts w:asciiTheme="majorHAnsi" w:hAnsiTheme="majorHAnsi" w:cstheme="majorHAnsi"/>
          <w:b/>
          <w:bCs/>
        </w:rPr>
        <w:t>Hành động:</w:t>
      </w:r>
      <w:r w:rsidRPr="001B6DAB">
        <w:rPr>
          <w:rFonts w:asciiTheme="majorHAnsi" w:hAnsiTheme="majorHAnsi" w:cstheme="majorHAnsi"/>
        </w:rPr>
        <w:t xml:space="preserve"> </w:t>
      </w:r>
      <w:r w:rsidRPr="001B6DAB">
        <w:rPr>
          <w:rFonts w:asciiTheme="majorHAnsi" w:hAnsiTheme="majorHAnsi" w:cstheme="majorHAnsi"/>
          <w:i/>
          <w:iCs/>
        </w:rPr>
        <w:t>Chỉ sau khi</w:t>
      </w:r>
      <w:r w:rsidRPr="001B6DAB">
        <w:rPr>
          <w:rFonts w:asciiTheme="majorHAnsi" w:hAnsiTheme="majorHAnsi" w:cstheme="majorHAnsi"/>
        </w:rPr>
        <w:t xml:space="preserve"> Lớp 3 (Logic Nghiệp vụ) nhận được xác nhận mật mã hoặc pháp lý về việc "Đóng băng" thành công (Giai đoạn 2), nó mới ủy quyền (thông qua Oracle hoặc Multi-sig) cho Hợp đồng VNDAXTokenFactory.sol (Lớp 4) thực thi.</w:t>
      </w:r>
    </w:p>
    <w:p w14:paraId="4A02B568" w14:textId="77777777" w:rsidR="001B6DAB" w:rsidRPr="001B6DAB" w:rsidRDefault="001B6DAB" w:rsidP="00302EFF">
      <w:pPr>
        <w:numPr>
          <w:ilvl w:val="0"/>
          <w:numId w:val="52"/>
        </w:numPr>
        <w:jc w:val="both"/>
        <w:rPr>
          <w:rFonts w:asciiTheme="majorHAnsi" w:hAnsiTheme="majorHAnsi" w:cstheme="majorHAnsi"/>
        </w:rPr>
      </w:pPr>
      <w:r w:rsidRPr="001B6DAB">
        <w:rPr>
          <w:rFonts w:asciiTheme="majorHAnsi" w:hAnsiTheme="majorHAnsi" w:cstheme="majorHAnsi"/>
          <w:b/>
          <w:bCs/>
        </w:rPr>
        <w:t>Logic:</w:t>
      </w:r>
      <w:r w:rsidRPr="001B6DAB">
        <w:rPr>
          <w:rFonts w:asciiTheme="majorHAnsi" w:hAnsiTheme="majorHAnsi" w:cstheme="majorHAnsi"/>
        </w:rPr>
        <w:t xml:space="preserve"> Hợp đồng Factory tiến hành đúc (mint) các "Digital Claims" (token) theo tỷ lệ 1:1 (ví dụ: 1 NFT Lô và 10.000 token vCAR) cho Chủ dự án.</w:t>
      </w:r>
    </w:p>
    <w:p w14:paraId="64F62BAC"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b/>
          <w:bCs/>
        </w:rPr>
        <w:t>Giai đoạn 4: Bù trừ (Retire/Burn) [On-chain]</w:t>
      </w:r>
    </w:p>
    <w:p w14:paraId="52F65DF8" w14:textId="77777777" w:rsidR="001B6DAB" w:rsidRPr="001B6DAB" w:rsidRDefault="001B6DAB" w:rsidP="00302EFF">
      <w:pPr>
        <w:numPr>
          <w:ilvl w:val="0"/>
          <w:numId w:val="53"/>
        </w:numPr>
        <w:jc w:val="both"/>
        <w:rPr>
          <w:rFonts w:asciiTheme="majorHAnsi" w:hAnsiTheme="majorHAnsi" w:cstheme="majorHAnsi"/>
        </w:rPr>
      </w:pPr>
      <w:r w:rsidRPr="001B6DAB">
        <w:rPr>
          <w:rFonts w:asciiTheme="majorHAnsi" w:hAnsiTheme="majorHAnsi" w:cstheme="majorHAnsi"/>
          <w:b/>
          <w:bCs/>
        </w:rPr>
        <w:t>Hành động:</w:t>
      </w:r>
      <w:r w:rsidRPr="001B6DAB">
        <w:rPr>
          <w:rFonts w:asciiTheme="majorHAnsi" w:hAnsiTheme="majorHAnsi" w:cstheme="majorHAnsi"/>
        </w:rPr>
        <w:t xml:space="preserve"> Khi người dùng cuối (Doanh nghiệp) muốn bù trừ, họ gọi Hợp đồng VNDAXRetirement.sol (Lớp 4). Hợp đồng này sẽ </w:t>
      </w:r>
      <w:r w:rsidRPr="001B6DAB">
        <w:rPr>
          <w:rFonts w:asciiTheme="majorHAnsi" w:hAnsiTheme="majorHAnsi" w:cstheme="majorHAnsi"/>
          <w:b/>
          <w:bCs/>
        </w:rPr>
        <w:t>"Đốt" (Burn)</w:t>
      </w:r>
      <w:r w:rsidRPr="001B6DAB">
        <w:rPr>
          <w:rFonts w:asciiTheme="majorHAnsi" w:hAnsiTheme="majorHAnsi" w:cstheme="majorHAnsi"/>
        </w:rPr>
        <w:t xml:space="preserve"> vĩnh viễn các token vCAR (on-chain).</w:t>
      </w:r>
    </w:p>
    <w:p w14:paraId="507FCFEE" w14:textId="77777777" w:rsidR="001B6DAB" w:rsidRPr="001B6DAB" w:rsidRDefault="001B6DAB" w:rsidP="00302EFF">
      <w:pPr>
        <w:numPr>
          <w:ilvl w:val="0"/>
          <w:numId w:val="53"/>
        </w:numPr>
        <w:jc w:val="both"/>
        <w:rPr>
          <w:rFonts w:asciiTheme="majorHAnsi" w:hAnsiTheme="majorHAnsi" w:cstheme="majorHAnsi"/>
        </w:rPr>
      </w:pPr>
      <w:r w:rsidRPr="001B6DAB">
        <w:rPr>
          <w:rFonts w:asciiTheme="majorHAnsi" w:hAnsiTheme="majorHAnsi" w:cstheme="majorHAnsi"/>
          <w:b/>
          <w:bCs/>
        </w:rPr>
        <w:t>Trạng thái:</w:t>
      </w:r>
      <w:r w:rsidRPr="001B6DAB">
        <w:rPr>
          <w:rFonts w:asciiTheme="majorHAnsi" w:hAnsiTheme="majorHAnsi" w:cstheme="majorHAnsi"/>
        </w:rPr>
        <w:t xml:space="preserve"> Giao dịch "burn" này là một "Bằng chứng Bù trừ" (Proof-of-Retirement) không thể chối cãi.</w:t>
      </w:r>
    </w:p>
    <w:p w14:paraId="5258B952"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b/>
          <w:bCs/>
        </w:rPr>
        <w:t>Giai đoạn 5: Đồng bộ (Sync) [Off-chain]</w:t>
      </w:r>
    </w:p>
    <w:p w14:paraId="30CA7327" w14:textId="77777777" w:rsidR="001B6DAB" w:rsidRPr="001B6DAB" w:rsidRDefault="001B6DAB" w:rsidP="00302EFF">
      <w:pPr>
        <w:numPr>
          <w:ilvl w:val="0"/>
          <w:numId w:val="54"/>
        </w:numPr>
        <w:jc w:val="both"/>
        <w:rPr>
          <w:rFonts w:asciiTheme="majorHAnsi" w:hAnsiTheme="majorHAnsi" w:cstheme="majorHAnsi"/>
        </w:rPr>
      </w:pPr>
      <w:r w:rsidRPr="001B6DAB">
        <w:rPr>
          <w:rFonts w:asciiTheme="majorHAnsi" w:hAnsiTheme="majorHAnsi" w:cstheme="majorHAnsi"/>
          <w:b/>
          <w:bCs/>
        </w:rPr>
        <w:t>Hành động:</w:t>
      </w:r>
      <w:r w:rsidRPr="001B6DAB">
        <w:rPr>
          <w:rFonts w:asciiTheme="majorHAnsi" w:hAnsiTheme="majorHAnsi" w:cstheme="majorHAnsi"/>
        </w:rPr>
        <w:t xml:space="preserve"> Lớp 3 (Logic Nghiệp vụ) lắng nghe sự kiện TokenRetired (Giai đoạn 4) từ blockchain. Khi phát hiện một token đã bị "burn", hệ thống sẽ tự động kích hoạt một giao dịch off-chain.</w:t>
      </w:r>
    </w:p>
    <w:p w14:paraId="61B07C61" w14:textId="77777777" w:rsidR="001B6DAB" w:rsidRPr="001B6DAB" w:rsidRDefault="001B6DAB" w:rsidP="00302EFF">
      <w:pPr>
        <w:numPr>
          <w:ilvl w:val="0"/>
          <w:numId w:val="54"/>
        </w:numPr>
        <w:jc w:val="both"/>
        <w:rPr>
          <w:rFonts w:asciiTheme="majorHAnsi" w:hAnsiTheme="majorHAnsi" w:cstheme="majorHAnsi"/>
        </w:rPr>
      </w:pPr>
      <w:r w:rsidRPr="001B6DAB">
        <w:rPr>
          <w:rFonts w:asciiTheme="majorHAnsi" w:hAnsiTheme="majorHAnsi" w:cstheme="majorHAnsi"/>
          <w:b/>
          <w:bCs/>
        </w:rPr>
        <w:t>Logic:</w:t>
      </w:r>
      <w:r w:rsidRPr="001B6DAB">
        <w:rPr>
          <w:rFonts w:asciiTheme="majorHAnsi" w:hAnsiTheme="majorHAnsi" w:cstheme="majorHAnsi"/>
        </w:rPr>
        <w:t xml:space="preserve"> VNDAX (với tư cách là Người lưu ký) sẽ thực hiện lệnh </w:t>
      </w:r>
      <w:r w:rsidRPr="001B6DAB">
        <w:rPr>
          <w:rFonts w:asciiTheme="majorHAnsi" w:hAnsiTheme="majorHAnsi" w:cstheme="majorHAnsi"/>
          <w:b/>
          <w:bCs/>
        </w:rPr>
        <w:t>"Bù trừ" (Retire)</w:t>
      </w:r>
      <w:r w:rsidRPr="001B6DAB">
        <w:rPr>
          <w:rFonts w:asciiTheme="majorHAnsi" w:hAnsiTheme="majorHAnsi" w:cstheme="majorHAnsi"/>
        </w:rPr>
        <w:t xml:space="preserve"> đối với tín chỉ gốc tương ứng (đang ở trạng thái "Đóng băng" từ Giai đoạn 2) trên Sổ đăng ký gốc (Verra).</w:t>
      </w:r>
    </w:p>
    <w:p w14:paraId="4AA06D94" w14:textId="77777777" w:rsidR="001B6DAB" w:rsidRPr="001B6DAB" w:rsidRDefault="001B6DAB" w:rsidP="00302EFF">
      <w:pPr>
        <w:numPr>
          <w:ilvl w:val="0"/>
          <w:numId w:val="54"/>
        </w:numPr>
        <w:jc w:val="both"/>
        <w:rPr>
          <w:rFonts w:asciiTheme="majorHAnsi" w:hAnsiTheme="majorHAnsi" w:cstheme="majorHAnsi"/>
        </w:rPr>
      </w:pPr>
      <w:r w:rsidRPr="001B6DAB">
        <w:rPr>
          <w:rFonts w:asciiTheme="majorHAnsi" w:hAnsiTheme="majorHAnsi" w:cstheme="majorHAnsi"/>
          <w:b/>
          <w:bCs/>
        </w:rPr>
        <w:t>Kết quả:</w:t>
      </w:r>
      <w:r w:rsidRPr="001B6DAB">
        <w:rPr>
          <w:rFonts w:asciiTheme="majorHAnsi" w:hAnsiTheme="majorHAnsi" w:cstheme="majorHAnsi"/>
        </w:rPr>
        <w:t xml:space="preserve"> Chu trình được khép kín. Tài sản bị tiêu hủy ở cả hai sổ cái, đảm bảo tính toàn vẹn 1:1 vĩnh viễn.</w:t>
      </w:r>
    </w:p>
    <w:p w14:paraId="0798A687" w14:textId="77777777" w:rsidR="001B6DAB" w:rsidRPr="000B0B74" w:rsidRDefault="001B6DAB" w:rsidP="00302EFF">
      <w:pPr>
        <w:pStyle w:val="Heading3"/>
        <w:jc w:val="both"/>
        <w:rPr>
          <w:rFonts w:asciiTheme="majorHAnsi" w:hAnsiTheme="majorHAnsi" w:cstheme="majorHAnsi"/>
          <w:b/>
          <w:bCs/>
          <w:color w:val="auto"/>
        </w:rPr>
      </w:pPr>
      <w:bookmarkStart w:id="19" w:name="_Toc213505725"/>
      <w:r w:rsidRPr="000B0B74">
        <w:rPr>
          <w:rFonts w:asciiTheme="majorHAnsi" w:hAnsiTheme="majorHAnsi" w:cstheme="majorHAnsi"/>
          <w:b/>
          <w:bCs/>
          <w:color w:val="auto"/>
        </w:rPr>
        <w:t>4.3. Kiến trúc "Token Kép" (Dual-Token Architecture)</w:t>
      </w:r>
      <w:bookmarkEnd w:id="19"/>
    </w:p>
    <w:p w14:paraId="063941C4"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rPr>
        <w:t>Kiến trúc "Token Kép" là giải pháp của Giao thức VNDAX cho "mâu thuẫn" giữa Truy xuất Nguồn gốc (Provenance) và Thanh khoản (Liquidity) (xem Mục 1.2.2).</w:t>
      </w:r>
    </w:p>
    <w:p w14:paraId="5D9CC2EF"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rPr>
        <w:t>Tín chỉ carbon vốn là tài sản không đồng nhất (Non-Fungible) — một tín chỉ Biochar 2024 (chất lượng cao) không bằng một tín chỉ Năng lượng gió 2018 (chất lượng thấp). Các Giao thức ReFi 1.0 (như KlimaDAO) gộp chúng lại để tạo thanh khoản, nhưng làm mất dữ liệu nguồn gốc.</w:t>
      </w:r>
    </w:p>
    <w:p w14:paraId="61EF36A5"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rPr>
        <w:t>Giao thức VNDAX giải quyết vấn đề này bằng cách sử...</w:t>
      </w:r>
    </w:p>
    <w:p w14:paraId="31104065" w14:textId="77777777" w:rsidR="001B6DAB" w:rsidRPr="000B0B74" w:rsidRDefault="001B6DAB" w:rsidP="00302EFF">
      <w:pPr>
        <w:pStyle w:val="Heading4"/>
        <w:jc w:val="both"/>
        <w:rPr>
          <w:rFonts w:asciiTheme="majorHAnsi" w:hAnsiTheme="majorHAnsi" w:cstheme="majorHAnsi"/>
          <w:b/>
          <w:bCs/>
          <w:i w:val="0"/>
          <w:iCs w:val="0"/>
          <w:color w:val="auto"/>
        </w:rPr>
      </w:pPr>
      <w:r w:rsidRPr="000B0B74">
        <w:rPr>
          <w:rFonts w:asciiTheme="majorHAnsi" w:hAnsiTheme="majorHAnsi" w:cstheme="majorHAnsi"/>
          <w:b/>
          <w:bCs/>
          <w:i w:val="0"/>
          <w:iCs w:val="0"/>
          <w:color w:val="auto"/>
        </w:rPr>
        <w:t>4.3.1. BEP-721 (VNDAXBatchNFT): Giấy chứng nhận Gốc Kỹ thuật số</w:t>
      </w:r>
    </w:p>
    <w:p w14:paraId="57831E1C" w14:textId="77777777" w:rsidR="001B6DAB" w:rsidRPr="001B6DAB" w:rsidRDefault="001B6DAB" w:rsidP="00302EFF">
      <w:pPr>
        <w:numPr>
          <w:ilvl w:val="0"/>
          <w:numId w:val="55"/>
        </w:numPr>
        <w:jc w:val="both"/>
        <w:rPr>
          <w:rFonts w:asciiTheme="majorHAnsi" w:hAnsiTheme="majorHAnsi" w:cstheme="majorHAnsi"/>
        </w:rPr>
      </w:pPr>
      <w:r w:rsidRPr="001B6DAB">
        <w:rPr>
          <w:rFonts w:asciiTheme="majorHAnsi" w:hAnsiTheme="majorHAnsi" w:cstheme="majorHAnsi"/>
          <w:b/>
          <w:bCs/>
        </w:rPr>
        <w:t>Hợp đồng:</w:t>
      </w:r>
      <w:r w:rsidRPr="001B6DAB">
        <w:rPr>
          <w:rFonts w:asciiTheme="majorHAnsi" w:hAnsiTheme="majorHAnsi" w:cstheme="majorHAnsi"/>
        </w:rPr>
        <w:t xml:space="preserve"> VNDAXBatchNFT.sol</w:t>
      </w:r>
    </w:p>
    <w:p w14:paraId="5C26F395" w14:textId="77777777" w:rsidR="001B6DAB" w:rsidRPr="001B6DAB" w:rsidRDefault="001B6DAB" w:rsidP="00302EFF">
      <w:pPr>
        <w:numPr>
          <w:ilvl w:val="0"/>
          <w:numId w:val="55"/>
        </w:numPr>
        <w:jc w:val="both"/>
        <w:rPr>
          <w:rFonts w:asciiTheme="majorHAnsi" w:hAnsiTheme="majorHAnsi" w:cstheme="majorHAnsi"/>
        </w:rPr>
      </w:pPr>
      <w:r w:rsidRPr="001B6DAB">
        <w:rPr>
          <w:rFonts w:asciiTheme="majorHAnsi" w:hAnsiTheme="majorHAnsi" w:cstheme="majorHAnsi"/>
          <w:b/>
          <w:bCs/>
        </w:rPr>
        <w:t>Tiêu chuẩn:</w:t>
      </w:r>
      <w:r w:rsidRPr="001B6DAB">
        <w:rPr>
          <w:rFonts w:asciiTheme="majorHAnsi" w:hAnsiTheme="majorHAnsi" w:cstheme="majorHAnsi"/>
        </w:rPr>
        <w:t xml:space="preserve"> BEP-721 (Non-Fungible Token - NFT).</w:t>
      </w:r>
    </w:p>
    <w:p w14:paraId="5D5B8C0B" w14:textId="77777777" w:rsidR="001B6DAB" w:rsidRPr="001B6DAB" w:rsidRDefault="001B6DAB" w:rsidP="00302EFF">
      <w:pPr>
        <w:numPr>
          <w:ilvl w:val="0"/>
          <w:numId w:val="55"/>
        </w:numPr>
        <w:jc w:val="both"/>
        <w:rPr>
          <w:rFonts w:asciiTheme="majorHAnsi" w:hAnsiTheme="majorHAnsi" w:cstheme="majorHAnsi"/>
        </w:rPr>
      </w:pPr>
      <w:r w:rsidRPr="001B6DAB">
        <w:rPr>
          <w:rFonts w:asciiTheme="majorHAnsi" w:hAnsiTheme="majorHAnsi" w:cstheme="majorHAnsi"/>
          <w:b/>
          <w:bCs/>
        </w:rPr>
        <w:lastRenderedPageBreak/>
        <w:t>Vai trò:</w:t>
      </w:r>
      <w:r w:rsidRPr="001B6DAB">
        <w:rPr>
          <w:rFonts w:asciiTheme="majorHAnsi" w:hAnsiTheme="majorHAnsi" w:cstheme="majorHAnsi"/>
        </w:rPr>
        <w:t xml:space="preserve"> Đóng vai trò là </w:t>
      </w:r>
      <w:r w:rsidRPr="001B6DAB">
        <w:rPr>
          <w:rFonts w:asciiTheme="majorHAnsi" w:hAnsiTheme="majorHAnsi" w:cstheme="majorHAnsi"/>
          <w:b/>
          <w:bCs/>
        </w:rPr>
        <w:t>"Giấy chứng nhận Gốc Kỹ thuật số" (Digital Certificate of Origin)</w:t>
      </w:r>
      <w:r w:rsidRPr="001B6DAB">
        <w:rPr>
          <w:rFonts w:asciiTheme="majorHAnsi" w:hAnsiTheme="majorHAnsi" w:cstheme="majorHAnsi"/>
        </w:rPr>
        <w:t xml:space="preserve"> hay "Giấy khai sinh Kỹ thuật số" cho một </w:t>
      </w:r>
      <w:r w:rsidRPr="001B6DAB">
        <w:rPr>
          <w:rFonts w:asciiTheme="majorHAnsi" w:hAnsiTheme="majorHAnsi" w:cstheme="majorHAnsi"/>
          <w:i/>
          <w:iCs/>
        </w:rPr>
        <w:t>lô (batch)</w:t>
      </w:r>
      <w:r w:rsidRPr="001B6DAB">
        <w:rPr>
          <w:rFonts w:asciiTheme="majorHAnsi" w:hAnsiTheme="majorHAnsi" w:cstheme="majorHAnsi"/>
        </w:rPr>
        <w:t xml:space="preserve"> tín chỉ.</w:t>
      </w:r>
    </w:p>
    <w:p w14:paraId="1C1877F0" w14:textId="77777777" w:rsidR="001B6DAB" w:rsidRPr="001B6DAB" w:rsidRDefault="001B6DAB" w:rsidP="00302EFF">
      <w:pPr>
        <w:numPr>
          <w:ilvl w:val="0"/>
          <w:numId w:val="55"/>
        </w:numPr>
        <w:jc w:val="both"/>
        <w:rPr>
          <w:rFonts w:asciiTheme="majorHAnsi" w:hAnsiTheme="majorHAnsi" w:cstheme="majorHAnsi"/>
        </w:rPr>
      </w:pPr>
      <w:r w:rsidRPr="001B6DAB">
        <w:rPr>
          <w:rFonts w:asciiTheme="majorHAnsi" w:hAnsiTheme="majorHAnsi" w:cstheme="majorHAnsi"/>
          <w:b/>
          <w:bCs/>
        </w:rPr>
        <w:t>Logic:</w:t>
      </w:r>
      <w:r w:rsidRPr="001B6DAB">
        <w:rPr>
          <w:rFonts w:asciiTheme="majorHAnsi" w:hAnsiTheme="majorHAnsi" w:cstheme="majorHAnsi"/>
        </w:rPr>
        <w:t xml:space="preserve"> Mỗi lô tín chỉ (ví dụ: 10.000 tấn từ dự án Biochar 2024, được thẩm định bởi Verra, theo phương pháp VM0042) là </w:t>
      </w:r>
      <w:r w:rsidRPr="001B6DAB">
        <w:rPr>
          <w:rFonts w:asciiTheme="majorHAnsi" w:hAnsiTheme="majorHAnsi" w:cstheme="majorHAnsi"/>
          <w:b/>
          <w:bCs/>
        </w:rPr>
        <w:t>độc nhất (unique)</w:t>
      </w:r>
      <w:r w:rsidRPr="001B6DAB">
        <w:rPr>
          <w:rFonts w:asciiTheme="majorHAnsi" w:hAnsiTheme="majorHAnsi" w:cstheme="majorHAnsi"/>
        </w:rPr>
        <w:t>. Do đó, nó được đại diện bằng 1 NFT duy nhất (ví dụ: Token ID #101).</w:t>
      </w:r>
    </w:p>
    <w:p w14:paraId="71BDE1EA" w14:textId="77777777" w:rsidR="001B6DAB" w:rsidRPr="001B6DAB" w:rsidRDefault="001B6DAB" w:rsidP="00302EFF">
      <w:pPr>
        <w:numPr>
          <w:ilvl w:val="0"/>
          <w:numId w:val="55"/>
        </w:numPr>
        <w:jc w:val="both"/>
        <w:rPr>
          <w:rFonts w:asciiTheme="majorHAnsi" w:hAnsiTheme="majorHAnsi" w:cstheme="majorHAnsi"/>
        </w:rPr>
      </w:pPr>
      <w:r w:rsidRPr="001B6DAB">
        <w:rPr>
          <w:rFonts w:asciiTheme="majorHAnsi" w:hAnsiTheme="majorHAnsi" w:cstheme="majorHAnsi"/>
          <w:b/>
          <w:bCs/>
        </w:rPr>
        <w:t>Chức năng:</w:t>
      </w:r>
      <w:r w:rsidRPr="001B6DAB">
        <w:rPr>
          <w:rFonts w:asciiTheme="majorHAnsi" w:hAnsiTheme="majorHAnsi" w:cstheme="majorHAnsi"/>
        </w:rPr>
        <w:t xml:space="preserve"> Chức năng chính của NFT này </w:t>
      </w:r>
      <w:r w:rsidRPr="001B6DAB">
        <w:rPr>
          <w:rFonts w:asciiTheme="majorHAnsi" w:hAnsiTheme="majorHAnsi" w:cstheme="majorHAnsi"/>
          <w:b/>
          <w:bCs/>
        </w:rPr>
        <w:t>không phải</w:t>
      </w:r>
      <w:r w:rsidRPr="001B6DAB">
        <w:rPr>
          <w:rFonts w:asciiTheme="majorHAnsi" w:hAnsiTheme="majorHAnsi" w:cstheme="majorHAnsi"/>
        </w:rPr>
        <w:t xml:space="preserve"> để giao dịch, mà là để </w:t>
      </w:r>
      <w:r w:rsidRPr="001B6DAB">
        <w:rPr>
          <w:rFonts w:asciiTheme="majorHAnsi" w:hAnsiTheme="majorHAnsi" w:cstheme="majorHAnsi"/>
          <w:b/>
          <w:bCs/>
        </w:rPr>
        <w:t>lưu trữ vĩnh viễn dữ liệu nguồn gốc (provenance metadata)</w:t>
      </w:r>
      <w:r w:rsidRPr="001B6DAB">
        <w:rPr>
          <w:rFonts w:asciiTheme="majorHAnsi" w:hAnsiTheme="majorHAnsi" w:cstheme="majorHAnsi"/>
        </w:rPr>
        <w:t xml:space="preserve"> (xem Mục 4.4). Nó hoạt động như một "tài sản bảo chứng mẹ" (parent collateral asset) được khóa trong giao thức.</w:t>
      </w:r>
    </w:p>
    <w:p w14:paraId="1C90C2E6" w14:textId="4E61C858" w:rsidR="001B6DAB" w:rsidRPr="00302EFF" w:rsidRDefault="001B6DAB" w:rsidP="00302EFF">
      <w:pPr>
        <w:pStyle w:val="Heading4"/>
        <w:jc w:val="both"/>
        <w:rPr>
          <w:rFonts w:asciiTheme="majorHAnsi" w:hAnsiTheme="majorHAnsi" w:cstheme="majorHAnsi"/>
          <w:b/>
          <w:bCs/>
          <w:i w:val="0"/>
          <w:iCs w:val="0"/>
          <w:color w:val="auto"/>
        </w:rPr>
      </w:pPr>
      <w:r w:rsidRPr="00302EFF">
        <w:rPr>
          <w:rFonts w:asciiTheme="majorHAnsi" w:hAnsiTheme="majorHAnsi" w:cstheme="majorHAnsi"/>
          <w:b/>
          <w:bCs/>
          <w:i w:val="0"/>
          <w:iCs w:val="0"/>
          <w:color w:val="auto"/>
        </w:rPr>
        <w:t xml:space="preserve">4.3.2. BEP-20 (vCAR): Đơn vị Giao dịch </w:t>
      </w:r>
      <w:r w:rsidR="008D06E1">
        <w:rPr>
          <w:rFonts w:asciiTheme="majorHAnsi" w:hAnsiTheme="majorHAnsi" w:cstheme="majorHAnsi"/>
          <w:b/>
          <w:bCs/>
          <w:i w:val="0"/>
          <w:iCs w:val="0"/>
          <w:color w:val="auto"/>
        </w:rPr>
        <w:t>tCO2e</w:t>
      </w:r>
      <w:r w:rsidRPr="00302EFF">
        <w:rPr>
          <w:rFonts w:asciiTheme="majorHAnsi" w:hAnsiTheme="majorHAnsi" w:cstheme="majorHAnsi"/>
          <w:b/>
          <w:bCs/>
          <w:i w:val="0"/>
          <w:iCs w:val="0"/>
          <w:color w:val="auto"/>
        </w:rPr>
        <w:t xml:space="preserve"> (Phân mảnh)</w:t>
      </w:r>
    </w:p>
    <w:p w14:paraId="7891B2D0" w14:textId="77777777" w:rsidR="001B6DAB" w:rsidRPr="001B6DAB" w:rsidRDefault="001B6DAB" w:rsidP="00302EFF">
      <w:pPr>
        <w:numPr>
          <w:ilvl w:val="0"/>
          <w:numId w:val="56"/>
        </w:numPr>
        <w:jc w:val="both"/>
        <w:rPr>
          <w:rFonts w:asciiTheme="majorHAnsi" w:hAnsiTheme="majorHAnsi" w:cstheme="majorHAnsi"/>
        </w:rPr>
      </w:pPr>
      <w:r w:rsidRPr="001B6DAB">
        <w:rPr>
          <w:rFonts w:asciiTheme="majorHAnsi" w:hAnsiTheme="majorHAnsi" w:cstheme="majorHAnsi"/>
          <w:b/>
          <w:bCs/>
        </w:rPr>
        <w:t>Hợp đồng:</w:t>
      </w:r>
      <w:r w:rsidRPr="001B6DAB">
        <w:rPr>
          <w:rFonts w:asciiTheme="majorHAnsi" w:hAnsiTheme="majorHAnsi" w:cstheme="majorHAnsi"/>
        </w:rPr>
        <w:t xml:space="preserve"> VNDAXCarbonToken.sol</w:t>
      </w:r>
    </w:p>
    <w:p w14:paraId="0885DDC9" w14:textId="77777777" w:rsidR="001B6DAB" w:rsidRPr="001B6DAB" w:rsidRDefault="001B6DAB" w:rsidP="00302EFF">
      <w:pPr>
        <w:numPr>
          <w:ilvl w:val="0"/>
          <w:numId w:val="56"/>
        </w:numPr>
        <w:jc w:val="both"/>
        <w:rPr>
          <w:rFonts w:asciiTheme="majorHAnsi" w:hAnsiTheme="majorHAnsi" w:cstheme="majorHAnsi"/>
        </w:rPr>
      </w:pPr>
      <w:r w:rsidRPr="001B6DAB">
        <w:rPr>
          <w:rFonts w:asciiTheme="majorHAnsi" w:hAnsiTheme="majorHAnsi" w:cstheme="majorHAnsi"/>
          <w:b/>
          <w:bCs/>
        </w:rPr>
        <w:t>Tiêu chuẩn:</w:t>
      </w:r>
      <w:r w:rsidRPr="001B6DAB">
        <w:rPr>
          <w:rFonts w:asciiTheme="majorHAnsi" w:hAnsiTheme="majorHAnsi" w:cstheme="majorHAnsi"/>
        </w:rPr>
        <w:t xml:space="preserve"> BEP-20 (Fungible Token - FT). Tên gọi chung là </w:t>
      </w:r>
      <w:r w:rsidRPr="001B6DAB">
        <w:rPr>
          <w:rFonts w:asciiTheme="majorHAnsi" w:hAnsiTheme="majorHAnsi" w:cstheme="majorHAnsi"/>
          <w:b/>
          <w:bCs/>
        </w:rPr>
        <w:t>vCAR</w:t>
      </w:r>
      <w:r w:rsidRPr="001B6DAB">
        <w:rPr>
          <w:rFonts w:asciiTheme="majorHAnsi" w:hAnsiTheme="majorHAnsi" w:cstheme="majorHAnsi"/>
        </w:rPr>
        <w:t xml:space="preserve"> (Verified Carbon).</w:t>
      </w:r>
    </w:p>
    <w:p w14:paraId="129A2431" w14:textId="77777777" w:rsidR="001B6DAB" w:rsidRPr="001B6DAB" w:rsidRDefault="001B6DAB" w:rsidP="00302EFF">
      <w:pPr>
        <w:numPr>
          <w:ilvl w:val="0"/>
          <w:numId w:val="56"/>
        </w:numPr>
        <w:jc w:val="both"/>
        <w:rPr>
          <w:rFonts w:asciiTheme="majorHAnsi" w:hAnsiTheme="majorHAnsi" w:cstheme="majorHAnsi"/>
        </w:rPr>
      </w:pPr>
      <w:r w:rsidRPr="001B6DAB">
        <w:rPr>
          <w:rFonts w:asciiTheme="majorHAnsi" w:hAnsiTheme="majorHAnsi" w:cstheme="majorHAnsi"/>
          <w:b/>
          <w:bCs/>
        </w:rPr>
        <w:t>Vai trò:</w:t>
      </w:r>
      <w:r w:rsidRPr="001B6DAB">
        <w:rPr>
          <w:rFonts w:asciiTheme="majorHAnsi" w:hAnsiTheme="majorHAnsi" w:cstheme="majorHAnsi"/>
        </w:rPr>
        <w:t xml:space="preserve"> Đóng vai trò là </w:t>
      </w:r>
      <w:r w:rsidRPr="001B6DAB">
        <w:rPr>
          <w:rFonts w:asciiTheme="majorHAnsi" w:hAnsiTheme="majorHAnsi" w:cstheme="majorHAnsi"/>
          <w:b/>
          <w:bCs/>
        </w:rPr>
        <w:t xml:space="preserve">"Đơn vị Giao dịch </w:t>
      </w:r>
      <w:r w:rsidRPr="001B6DAB">
        <w:rPr>
          <w:rFonts w:asciiTheme="majorHAnsi" w:hAnsiTheme="majorHAnsi" w:cstheme="majorHAnsi"/>
        </w:rPr>
        <w:t>$\text{tCO}_2\text{e}$</w:t>
      </w:r>
      <w:r w:rsidRPr="001B6DAB">
        <w:rPr>
          <w:rFonts w:asciiTheme="majorHAnsi" w:hAnsiTheme="majorHAnsi" w:cstheme="majorHAnsi"/>
          <w:b/>
          <w:bCs/>
        </w:rPr>
        <w:t>" (Tradable Unit)</w:t>
      </w:r>
      <w:r w:rsidRPr="001B6DAB">
        <w:rPr>
          <w:rFonts w:asciiTheme="majorHAnsi" w:hAnsiTheme="majorHAnsi" w:cstheme="majorHAnsi"/>
        </w:rPr>
        <w:t>.</w:t>
      </w:r>
    </w:p>
    <w:p w14:paraId="3E6B19CF" w14:textId="47843FEB" w:rsidR="001B6DAB" w:rsidRPr="001B6DAB" w:rsidRDefault="001B6DAB" w:rsidP="00302EFF">
      <w:pPr>
        <w:numPr>
          <w:ilvl w:val="0"/>
          <w:numId w:val="56"/>
        </w:numPr>
        <w:jc w:val="both"/>
        <w:rPr>
          <w:rFonts w:asciiTheme="majorHAnsi" w:hAnsiTheme="majorHAnsi" w:cstheme="majorHAnsi"/>
        </w:rPr>
      </w:pPr>
      <w:r w:rsidRPr="001B6DAB">
        <w:rPr>
          <w:rFonts w:asciiTheme="majorHAnsi" w:hAnsiTheme="majorHAnsi" w:cstheme="majorHAnsi"/>
          <w:b/>
          <w:bCs/>
        </w:rPr>
        <w:t>Logic:</w:t>
      </w:r>
      <w:r w:rsidRPr="001B6DAB">
        <w:rPr>
          <w:rFonts w:asciiTheme="majorHAnsi" w:hAnsiTheme="majorHAnsi" w:cstheme="majorHAnsi"/>
        </w:rPr>
        <w:t xml:space="preserve"> Hợp đồng VNDAXTokenFactory (xem Mục 5.4) "đọc" số lượng (total</w:t>
      </w:r>
      <w:r w:rsidR="008D06E1">
        <w:rPr>
          <w:rFonts w:asciiTheme="majorHAnsi" w:hAnsiTheme="majorHAnsi" w:cstheme="majorHAnsi"/>
        </w:rPr>
        <w:t>TCO2e</w:t>
      </w:r>
      <w:r w:rsidRPr="001B6DAB">
        <w:rPr>
          <w:rFonts w:asciiTheme="majorHAnsi" w:hAnsiTheme="majorHAnsi" w:cstheme="majorHAnsi"/>
        </w:rPr>
        <w:t>) từ NFT "mẹ" (ví dụ: 10.000) và tiến hành "phân mảnh" (fractionalize) NFT đó bằng cách đúc ra 10.000 token BEP-20 (ví dụ: vCAR-BC-2024).</w:t>
      </w:r>
    </w:p>
    <w:p w14:paraId="2DC9E1E8" w14:textId="77777777" w:rsidR="001B6DAB" w:rsidRPr="001B6DAB" w:rsidRDefault="001B6DAB" w:rsidP="00302EFF">
      <w:pPr>
        <w:numPr>
          <w:ilvl w:val="0"/>
          <w:numId w:val="56"/>
        </w:numPr>
        <w:jc w:val="both"/>
        <w:rPr>
          <w:rFonts w:asciiTheme="majorHAnsi" w:hAnsiTheme="majorHAnsi" w:cstheme="majorHAnsi"/>
        </w:rPr>
      </w:pPr>
      <w:r w:rsidRPr="001B6DAB">
        <w:rPr>
          <w:rFonts w:asciiTheme="majorHAnsi" w:hAnsiTheme="majorHAnsi" w:cstheme="majorHAnsi"/>
          <w:b/>
          <w:bCs/>
        </w:rPr>
        <w:t>Chức năng:</w:t>
      </w:r>
      <w:r w:rsidRPr="001B6DAB">
        <w:rPr>
          <w:rFonts w:asciiTheme="majorHAnsi" w:hAnsiTheme="majorHAnsi" w:cstheme="majorHAnsi"/>
        </w:rPr>
        <w:t xml:space="preserve"> Các token vCAR-BC-2024 này có thể thay thế (fungible) </w:t>
      </w:r>
      <w:r w:rsidRPr="001B6DAB">
        <w:rPr>
          <w:rFonts w:asciiTheme="majorHAnsi" w:hAnsiTheme="majorHAnsi" w:cstheme="majorHAnsi"/>
          <w:i/>
          <w:iCs/>
        </w:rPr>
        <w:t>cho nhau</w:t>
      </w:r>
      <w:r w:rsidRPr="001B6DAB">
        <w:rPr>
          <w:rFonts w:asciiTheme="majorHAnsi" w:hAnsiTheme="majorHAnsi" w:cstheme="majorHAnsi"/>
        </w:rPr>
        <w:t xml:space="preserve"> và được niêm yết trên Sàn giao dịch (Lớp 4). Điều này tạo ra </w:t>
      </w:r>
      <w:r w:rsidRPr="001B6DAB">
        <w:rPr>
          <w:rFonts w:asciiTheme="majorHAnsi" w:hAnsiTheme="majorHAnsi" w:cstheme="majorHAnsi"/>
          <w:b/>
          <w:bCs/>
        </w:rPr>
        <w:t>thanh khoản (liquidity)</w:t>
      </w:r>
      <w:r w:rsidRPr="001B6DAB">
        <w:rPr>
          <w:rFonts w:asciiTheme="majorHAnsi" w:hAnsiTheme="majorHAnsi" w:cstheme="majorHAnsi"/>
        </w:rPr>
        <w:t>.</w:t>
      </w:r>
    </w:p>
    <w:p w14:paraId="34EC549A" w14:textId="77777777" w:rsidR="001B6DAB" w:rsidRPr="001B6DAB" w:rsidRDefault="001B6DAB" w:rsidP="00302EFF">
      <w:pPr>
        <w:numPr>
          <w:ilvl w:val="0"/>
          <w:numId w:val="56"/>
        </w:numPr>
        <w:jc w:val="both"/>
        <w:rPr>
          <w:rFonts w:asciiTheme="majorHAnsi" w:hAnsiTheme="majorHAnsi" w:cstheme="majorHAnsi"/>
        </w:rPr>
      </w:pPr>
      <w:r w:rsidRPr="001B6DAB">
        <w:rPr>
          <w:rFonts w:asciiTheme="majorHAnsi" w:hAnsiTheme="majorHAnsi" w:cstheme="majorHAnsi"/>
          <w:b/>
          <w:bCs/>
        </w:rPr>
        <w:t>Giải pháp:</w:t>
      </w:r>
      <w:r w:rsidRPr="001B6DAB">
        <w:rPr>
          <w:rFonts w:asciiTheme="majorHAnsi" w:hAnsiTheme="majorHAnsi" w:cstheme="majorHAnsi"/>
        </w:rPr>
        <w:t xml:space="preserve"> Kiến trúc này giải quyết vấn đề của KlimaDAO. Thay vì một pool "BCT" chung chung, thị trường VNDAX sẽ có nhiều cặp giao dịch (ví dụ: vCAR-BC-2024/USDT, vCAR-RB-2025/USDT). Do đó, thị trường có thể </w:t>
      </w:r>
      <w:r w:rsidRPr="001B6DAB">
        <w:rPr>
          <w:rFonts w:asciiTheme="majorHAnsi" w:hAnsiTheme="majorHAnsi" w:cstheme="majorHAnsi"/>
          <w:b/>
          <w:bCs/>
        </w:rPr>
        <w:t>tự định giá (price discovery)</w:t>
      </w:r>
      <w:r w:rsidRPr="001B6DAB">
        <w:rPr>
          <w:rFonts w:asciiTheme="majorHAnsi" w:hAnsiTheme="majorHAnsi" w:cstheme="majorHAnsi"/>
        </w:rPr>
        <w:t xml:space="preserve"> cho từng loại tín chỉ dựa trên chất lượng và nguồn gốc cụ thể của nó, vì mọi dữ liệu provenance đều được neo vào NFT "mẹ".</w:t>
      </w:r>
    </w:p>
    <w:p w14:paraId="6976712F" w14:textId="77777777" w:rsidR="001B6DAB" w:rsidRPr="00302EFF" w:rsidRDefault="001B6DAB" w:rsidP="00302EFF">
      <w:pPr>
        <w:pStyle w:val="Heading3"/>
        <w:jc w:val="both"/>
        <w:rPr>
          <w:rFonts w:asciiTheme="majorHAnsi" w:hAnsiTheme="majorHAnsi" w:cstheme="majorHAnsi"/>
          <w:b/>
          <w:bCs/>
          <w:color w:val="auto"/>
        </w:rPr>
      </w:pPr>
      <w:bookmarkStart w:id="20" w:name="_Toc213505726"/>
      <w:r w:rsidRPr="00302EFF">
        <w:rPr>
          <w:rFonts w:asciiTheme="majorHAnsi" w:hAnsiTheme="majorHAnsi" w:cstheme="majorHAnsi"/>
          <w:b/>
          <w:bCs/>
          <w:color w:val="auto"/>
        </w:rPr>
        <w:t>4.4. Mô hình Dữ liệu &amp; Truy xuất Nguồn gốc (Provenance &amp; Data Model)</w:t>
      </w:r>
      <w:bookmarkEnd w:id="20"/>
    </w:p>
    <w:p w14:paraId="7FE0FEB9"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rPr>
        <w:t>Giao thức VNDAX đảm bảo tính toàn vẹn của dữ liệu nguồn gốc bằng cách sử dụng Lớp 5 (Data Layer) làm "Hệ thống Ghi nhận Bằng chứng" và Lớp 4 (Blockchain) làm "Hệ thống Ghi nhận Sự thật".</w:t>
      </w:r>
    </w:p>
    <w:p w14:paraId="7598F990" w14:textId="77777777" w:rsidR="001B6DAB" w:rsidRPr="00302EFF" w:rsidRDefault="001B6DAB" w:rsidP="00302EFF">
      <w:pPr>
        <w:pStyle w:val="Heading4"/>
        <w:jc w:val="both"/>
        <w:rPr>
          <w:rFonts w:asciiTheme="majorHAnsi" w:hAnsiTheme="majorHAnsi" w:cstheme="majorHAnsi"/>
          <w:b/>
          <w:bCs/>
          <w:i w:val="0"/>
          <w:iCs w:val="0"/>
          <w:color w:val="auto"/>
        </w:rPr>
      </w:pPr>
      <w:r w:rsidRPr="00302EFF">
        <w:rPr>
          <w:rFonts w:asciiTheme="majorHAnsi" w:hAnsiTheme="majorHAnsi" w:cstheme="majorHAnsi"/>
          <w:b/>
          <w:bCs/>
          <w:i w:val="0"/>
          <w:iCs w:val="0"/>
          <w:color w:val="auto"/>
        </w:rPr>
        <w:t>4.4.1. Cấu trúc Metadata (JSON Schema)</w:t>
      </w:r>
    </w:p>
    <w:p w14:paraId="08AAFAFC" w14:textId="6CB90202" w:rsidR="001B6DAB" w:rsidRPr="001B6DAB" w:rsidRDefault="001B6DAB" w:rsidP="00302EFF">
      <w:pPr>
        <w:jc w:val="both"/>
        <w:rPr>
          <w:rFonts w:asciiTheme="majorHAnsi" w:hAnsiTheme="majorHAnsi" w:cstheme="majorHAnsi"/>
        </w:rPr>
      </w:pPr>
      <w:r w:rsidRPr="001B6DAB">
        <w:rPr>
          <w:rFonts w:asciiTheme="majorHAnsi" w:hAnsiTheme="majorHAnsi" w:cstheme="majorHAnsi"/>
        </w:rPr>
        <w:t xml:space="preserve">Tất cả metadata của NFT BEP-721 (Mục 4.3.1) phải tuân thủ một cấu trúc JSON Schema chuẩn </w:t>
      </w:r>
      <w:r w:rsidR="003B2598">
        <w:rPr>
          <w:rFonts w:asciiTheme="majorHAnsi" w:hAnsiTheme="majorHAnsi" w:cstheme="majorHAnsi"/>
        </w:rPr>
        <w:t>hóa</w:t>
      </w:r>
      <w:r w:rsidRPr="001B6DAB">
        <w:rPr>
          <w:rFonts w:asciiTheme="majorHAnsi" w:hAnsiTheme="majorHAnsi" w:cstheme="majorHAnsi"/>
        </w:rPr>
        <w:t>. Cấu trúc này bao gồm các trường bắt buộc như name, description, attributes (Loại dự án, Niên vụ, Phương pháp luận, Quốc gia) và quan trọng nhất là đối tượng provenance.</w:t>
      </w:r>
    </w:p>
    <w:p w14:paraId="226B37CB" w14:textId="77777777" w:rsidR="001B6DAB" w:rsidRPr="00302EFF" w:rsidRDefault="001B6DAB" w:rsidP="00302EFF">
      <w:pPr>
        <w:pStyle w:val="Heading4"/>
        <w:jc w:val="both"/>
        <w:rPr>
          <w:rFonts w:asciiTheme="majorHAnsi" w:hAnsiTheme="majorHAnsi" w:cstheme="majorHAnsi"/>
          <w:b/>
          <w:bCs/>
          <w:i w:val="0"/>
          <w:iCs w:val="0"/>
          <w:color w:val="auto"/>
        </w:rPr>
      </w:pPr>
      <w:r w:rsidRPr="00302EFF">
        <w:rPr>
          <w:rFonts w:asciiTheme="majorHAnsi" w:hAnsiTheme="majorHAnsi" w:cstheme="majorHAnsi"/>
          <w:b/>
          <w:bCs/>
          <w:i w:val="0"/>
          <w:iCs w:val="0"/>
          <w:color w:val="auto"/>
        </w:rPr>
        <w:t>4.4.2. Lưu trữ Bằng chứng (IPFS &amp; MRV_Hash)</w:t>
      </w:r>
    </w:p>
    <w:p w14:paraId="06481A9A"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rPr>
        <w:t>Quy trình đảm bảo tính toàn vẹn của bằng chứng thẩm định diễn ra như sau:</w:t>
      </w:r>
    </w:p>
    <w:p w14:paraId="17312DBC" w14:textId="77777777" w:rsidR="001B6DAB" w:rsidRPr="001B6DAB" w:rsidRDefault="001B6DAB" w:rsidP="00302EFF">
      <w:pPr>
        <w:numPr>
          <w:ilvl w:val="0"/>
          <w:numId w:val="57"/>
        </w:numPr>
        <w:jc w:val="both"/>
        <w:rPr>
          <w:rFonts w:asciiTheme="majorHAnsi" w:hAnsiTheme="majorHAnsi" w:cstheme="majorHAnsi"/>
        </w:rPr>
      </w:pPr>
      <w:r w:rsidRPr="001B6DAB">
        <w:rPr>
          <w:rFonts w:asciiTheme="majorHAnsi" w:hAnsiTheme="majorHAnsi" w:cstheme="majorHAnsi"/>
          <w:b/>
          <w:bCs/>
        </w:rPr>
        <w:t>Lưu trữ Off-chain (Lớp 5):</w:t>
      </w:r>
      <w:r w:rsidRPr="001B6DAB">
        <w:rPr>
          <w:rFonts w:asciiTheme="majorHAnsi" w:hAnsiTheme="majorHAnsi" w:cstheme="majorHAnsi"/>
        </w:rPr>
        <w:t xml:space="preserve"> Báo cáo MRV (tệp PDF) gốc đã được thẩm định được tải lên một hệ thống lưu trữ phi tập trung là </w:t>
      </w:r>
      <w:r w:rsidRPr="001B6DAB">
        <w:rPr>
          <w:rFonts w:asciiTheme="majorHAnsi" w:hAnsiTheme="majorHAnsi" w:cstheme="majorHAnsi"/>
          <w:b/>
          <w:bCs/>
        </w:rPr>
        <w:t>IPFS/Filecoin</w:t>
      </w:r>
      <w:r w:rsidRPr="001B6DAB">
        <w:rPr>
          <w:rFonts w:asciiTheme="majorHAnsi" w:hAnsiTheme="majorHAnsi" w:cstheme="majorHAnsi"/>
        </w:rPr>
        <w:t>.</w:t>
      </w:r>
    </w:p>
    <w:p w14:paraId="54B44A15" w14:textId="77777777" w:rsidR="001B6DAB" w:rsidRPr="001B6DAB" w:rsidRDefault="001B6DAB" w:rsidP="00302EFF">
      <w:pPr>
        <w:numPr>
          <w:ilvl w:val="0"/>
          <w:numId w:val="57"/>
        </w:numPr>
        <w:jc w:val="both"/>
        <w:rPr>
          <w:rFonts w:asciiTheme="majorHAnsi" w:hAnsiTheme="majorHAnsi" w:cstheme="majorHAnsi"/>
        </w:rPr>
      </w:pPr>
      <w:r w:rsidRPr="001B6DAB">
        <w:rPr>
          <w:rFonts w:asciiTheme="majorHAnsi" w:hAnsiTheme="majorHAnsi" w:cstheme="majorHAnsi"/>
          <w:b/>
          <w:bCs/>
        </w:rPr>
        <w:lastRenderedPageBreak/>
        <w:t>Tạo Hash (Lớp 3):</w:t>
      </w:r>
      <w:r w:rsidRPr="001B6DAB">
        <w:rPr>
          <w:rFonts w:asciiTheme="majorHAnsi" w:hAnsiTheme="majorHAnsi" w:cstheme="majorHAnsi"/>
        </w:rPr>
        <w:t xml:space="preserve"> Hệ thống tính toán một mã hash mật mã (ví dụ: SHA-256) của tệp PDF đó. Mã hash này (MRV_Hash) là một "dấu vân tay" kỹ thuật số duy nhất của tài liệu.</w:t>
      </w:r>
    </w:p>
    <w:p w14:paraId="238AD7BB" w14:textId="77777777" w:rsidR="001B6DAB" w:rsidRPr="001B6DAB" w:rsidRDefault="001B6DAB" w:rsidP="00302EFF">
      <w:pPr>
        <w:numPr>
          <w:ilvl w:val="0"/>
          <w:numId w:val="57"/>
        </w:numPr>
        <w:jc w:val="both"/>
        <w:rPr>
          <w:rFonts w:asciiTheme="majorHAnsi" w:hAnsiTheme="majorHAnsi" w:cstheme="majorHAnsi"/>
        </w:rPr>
      </w:pPr>
      <w:r w:rsidRPr="001B6DAB">
        <w:rPr>
          <w:rFonts w:asciiTheme="majorHAnsi" w:hAnsiTheme="majorHAnsi" w:cstheme="majorHAnsi"/>
          <w:b/>
          <w:bCs/>
        </w:rPr>
        <w:t>Lưu trữ On-chain (Lớp 4):</w:t>
      </w:r>
      <w:r w:rsidRPr="001B6DAB">
        <w:rPr>
          <w:rFonts w:asciiTheme="majorHAnsi" w:hAnsiTheme="majorHAnsi" w:cstheme="majorHAnsi"/>
        </w:rPr>
        <w:t xml:space="preserve"> Trong quá trình "Mint" (Mục 4.2, Giai đoạn 3), mã MRV_Hash này và đường dẫn IPFS (mrv_document_url) được ghi vĩnh viễn vào trường provenance trong metadata của NFT BEP-721.</w:t>
      </w:r>
    </w:p>
    <w:p w14:paraId="2082DB15" w14:textId="77777777" w:rsidR="001B6DAB" w:rsidRPr="00302EFF" w:rsidRDefault="001B6DAB" w:rsidP="00302EFF">
      <w:pPr>
        <w:pStyle w:val="Heading4"/>
        <w:rPr>
          <w:rFonts w:asciiTheme="majorHAnsi" w:hAnsiTheme="majorHAnsi" w:cstheme="majorHAnsi"/>
          <w:b/>
          <w:bCs/>
          <w:i w:val="0"/>
          <w:iCs w:val="0"/>
          <w:color w:val="auto"/>
        </w:rPr>
      </w:pPr>
      <w:r w:rsidRPr="00302EFF">
        <w:rPr>
          <w:rFonts w:asciiTheme="majorHAnsi" w:hAnsiTheme="majorHAnsi" w:cstheme="majorHAnsi"/>
          <w:b/>
          <w:bCs/>
          <w:i w:val="0"/>
          <w:iCs w:val="0"/>
          <w:color w:val="auto"/>
        </w:rPr>
        <w:t>4.4.3. Chứng minh Tính toàn vẹn Dữ liệu (Data Integrity Proof)</w:t>
      </w:r>
    </w:p>
    <w:p w14:paraId="571B664E" w14:textId="77777777" w:rsidR="001B6DAB" w:rsidRPr="001B6DAB" w:rsidRDefault="001B6DAB" w:rsidP="00302EFF">
      <w:pPr>
        <w:jc w:val="both"/>
        <w:rPr>
          <w:rFonts w:asciiTheme="majorHAnsi" w:hAnsiTheme="majorHAnsi" w:cstheme="majorHAnsi"/>
        </w:rPr>
      </w:pPr>
      <w:r w:rsidRPr="001B6DAB">
        <w:rPr>
          <w:rFonts w:asciiTheme="majorHAnsi" w:hAnsiTheme="majorHAnsi" w:cstheme="majorHAnsi"/>
        </w:rPr>
        <w:t>Cơ chế này tạo ra một "Bằng chứng Tính toàn vẹn Dữ liệu" có thể kiểm toán công khai và không cần tin cậy (trustless):</w:t>
      </w:r>
    </w:p>
    <w:p w14:paraId="5130A895" w14:textId="77777777" w:rsidR="001B6DAB" w:rsidRPr="001B6DAB" w:rsidRDefault="001B6DAB" w:rsidP="00302EFF">
      <w:pPr>
        <w:numPr>
          <w:ilvl w:val="0"/>
          <w:numId w:val="58"/>
        </w:numPr>
        <w:jc w:val="both"/>
        <w:rPr>
          <w:rFonts w:asciiTheme="majorHAnsi" w:hAnsiTheme="majorHAnsi" w:cstheme="majorHAnsi"/>
        </w:rPr>
      </w:pPr>
      <w:r w:rsidRPr="001B6DAB">
        <w:rPr>
          <w:rFonts w:asciiTheme="majorHAnsi" w:hAnsiTheme="majorHAnsi" w:cstheme="majorHAnsi"/>
          <w:b/>
          <w:bCs/>
        </w:rPr>
        <w:t>Quy trình Xác thực:</w:t>
      </w:r>
      <w:r w:rsidRPr="001B6DAB">
        <w:rPr>
          <w:rFonts w:asciiTheme="majorHAnsi" w:hAnsiTheme="majorHAnsi" w:cstheme="majorHAnsi"/>
        </w:rPr>
        <w:t xml:space="preserve"> Bất kỳ kiểm toán viên, cơ quan quản lý, hoặc nhà đầu tư nào cũng có thể:</w:t>
      </w:r>
    </w:p>
    <w:p w14:paraId="52C04BB2" w14:textId="77777777" w:rsidR="001B6DAB" w:rsidRPr="001B6DAB" w:rsidRDefault="001B6DAB" w:rsidP="00302EFF">
      <w:pPr>
        <w:numPr>
          <w:ilvl w:val="1"/>
          <w:numId w:val="58"/>
        </w:numPr>
        <w:jc w:val="both"/>
        <w:rPr>
          <w:rFonts w:asciiTheme="majorHAnsi" w:hAnsiTheme="majorHAnsi" w:cstheme="majorHAnsi"/>
        </w:rPr>
      </w:pPr>
      <w:r w:rsidRPr="001B6DAB">
        <w:rPr>
          <w:rFonts w:asciiTheme="majorHAnsi" w:hAnsiTheme="majorHAnsi" w:cstheme="majorHAnsi"/>
        </w:rPr>
        <w:t>Đọc metadata của NFT (Lớp 4) để lấy mrv_document_url và mrv_document_hash đã được lưu trữ on-chain.</w:t>
      </w:r>
    </w:p>
    <w:p w14:paraId="3624D743" w14:textId="77777777" w:rsidR="001B6DAB" w:rsidRPr="001B6DAB" w:rsidRDefault="001B6DAB" w:rsidP="00302EFF">
      <w:pPr>
        <w:numPr>
          <w:ilvl w:val="1"/>
          <w:numId w:val="58"/>
        </w:numPr>
        <w:jc w:val="both"/>
        <w:rPr>
          <w:rFonts w:asciiTheme="majorHAnsi" w:hAnsiTheme="majorHAnsi" w:cstheme="majorHAnsi"/>
        </w:rPr>
      </w:pPr>
      <w:r w:rsidRPr="001B6DAB">
        <w:rPr>
          <w:rFonts w:asciiTheme="majorHAnsi" w:hAnsiTheme="majorHAnsi" w:cstheme="majorHAnsi"/>
        </w:rPr>
        <w:t>Sử dụng mrv_document_url để tải tệp MRV (PDF) gốc từ IPFS (Lớp 5).</w:t>
      </w:r>
    </w:p>
    <w:p w14:paraId="3E62F8E3" w14:textId="77777777" w:rsidR="001B6DAB" w:rsidRPr="001B6DAB" w:rsidRDefault="001B6DAB" w:rsidP="00302EFF">
      <w:pPr>
        <w:numPr>
          <w:ilvl w:val="1"/>
          <w:numId w:val="58"/>
        </w:numPr>
        <w:jc w:val="both"/>
        <w:rPr>
          <w:rFonts w:asciiTheme="majorHAnsi" w:hAnsiTheme="majorHAnsi" w:cstheme="majorHAnsi"/>
        </w:rPr>
      </w:pPr>
      <w:r w:rsidRPr="001B6DAB">
        <w:rPr>
          <w:rFonts w:asciiTheme="majorHAnsi" w:hAnsiTheme="majorHAnsi" w:cstheme="majorHAnsi"/>
        </w:rPr>
        <w:t>Tự mình tính toán mã hash SHA-256 của tệp PDF vừa tải về.</w:t>
      </w:r>
    </w:p>
    <w:p w14:paraId="75F2E43E" w14:textId="77777777" w:rsidR="001B6DAB" w:rsidRPr="001B6DAB" w:rsidRDefault="001B6DAB" w:rsidP="00302EFF">
      <w:pPr>
        <w:numPr>
          <w:ilvl w:val="1"/>
          <w:numId w:val="58"/>
        </w:numPr>
        <w:jc w:val="both"/>
        <w:rPr>
          <w:rFonts w:asciiTheme="majorHAnsi" w:hAnsiTheme="majorHAnsi" w:cstheme="majorHAnsi"/>
        </w:rPr>
      </w:pPr>
      <w:r w:rsidRPr="001B6DAB">
        <w:rPr>
          <w:rFonts w:asciiTheme="majorHAnsi" w:hAnsiTheme="majorHAnsi" w:cstheme="majorHAnsi"/>
        </w:rPr>
        <w:t>So sánh mã hash họ vừa tính toán với mã mrv_document_hash được lưu trên blockchain.</w:t>
      </w:r>
    </w:p>
    <w:p w14:paraId="022B1F2E" w14:textId="77777777" w:rsidR="001B6DAB" w:rsidRPr="001B6DAB" w:rsidRDefault="001B6DAB" w:rsidP="00302EFF">
      <w:pPr>
        <w:numPr>
          <w:ilvl w:val="0"/>
          <w:numId w:val="58"/>
        </w:numPr>
        <w:jc w:val="both"/>
        <w:rPr>
          <w:rFonts w:asciiTheme="majorHAnsi" w:hAnsiTheme="majorHAnsi" w:cstheme="majorHAnsi"/>
        </w:rPr>
      </w:pPr>
      <w:r w:rsidRPr="001B6DAB">
        <w:rPr>
          <w:rFonts w:asciiTheme="majorHAnsi" w:hAnsiTheme="majorHAnsi" w:cstheme="majorHAnsi"/>
          <w:b/>
          <w:bCs/>
        </w:rPr>
        <w:t>Kết quả:</w:t>
      </w:r>
      <w:r w:rsidRPr="001B6DAB">
        <w:rPr>
          <w:rFonts w:asciiTheme="majorHAnsi" w:hAnsiTheme="majorHAnsi" w:cstheme="majorHAnsi"/>
        </w:rPr>
        <w:t xml:space="preserve"> Nếu hai mã hash khớp nhau, đó là bằng chứng mật mã không thể chối cãi rằng tài liệu MRV mà họ đang xem chính xác là tài liệu đã được sử dụng để phát hành lô tín chỉ carbon này, và nó không hề bị thay đổi.</w:t>
      </w:r>
    </w:p>
    <w:p w14:paraId="11CB0229" w14:textId="43C02503" w:rsidR="001F2B55" w:rsidRPr="001F2B55" w:rsidRDefault="001F2B55" w:rsidP="001F2B55">
      <w:pPr>
        <w:rPr>
          <w:rFonts w:asciiTheme="majorHAnsi" w:hAnsiTheme="majorHAnsi" w:cstheme="majorHAnsi"/>
        </w:rPr>
        <w:sectPr w:rsidR="001F2B55" w:rsidRPr="001F2B55">
          <w:pgSz w:w="11906" w:h="16838"/>
          <w:pgMar w:top="1440" w:right="1440" w:bottom="1440" w:left="1440" w:header="708" w:footer="708" w:gutter="0"/>
          <w:cols w:space="708"/>
          <w:docGrid w:linePitch="360"/>
        </w:sectPr>
      </w:pPr>
    </w:p>
    <w:p w14:paraId="621F7BE3" w14:textId="77777777" w:rsidR="002F7344" w:rsidRPr="002F7344" w:rsidRDefault="002F7344" w:rsidP="002F7344">
      <w:pPr>
        <w:pStyle w:val="Heading2"/>
        <w:rPr>
          <w:b/>
          <w:bCs/>
          <w:color w:val="auto"/>
        </w:rPr>
      </w:pPr>
      <w:bookmarkStart w:id="21" w:name="_Toc213505727"/>
      <w:r w:rsidRPr="002F7344">
        <w:rPr>
          <w:b/>
          <w:bCs/>
          <w:color w:val="auto"/>
        </w:rPr>
        <w:lastRenderedPageBreak/>
        <w:t>5. ĐẶC TẢ HỢP ĐỒNG THÔNG MINH (SMART CONTRACT SPECIFICATION)</w:t>
      </w:r>
      <w:bookmarkEnd w:id="21"/>
    </w:p>
    <w:p w14:paraId="6CE09DA3" w14:textId="77777777" w:rsidR="002F7344" w:rsidRPr="002F7344" w:rsidRDefault="002F7344" w:rsidP="002F7344">
      <w:pPr>
        <w:rPr>
          <w:rFonts w:asciiTheme="majorHAnsi" w:hAnsiTheme="majorHAnsi" w:cstheme="majorHAnsi"/>
        </w:rPr>
      </w:pPr>
      <w:r w:rsidRPr="002F7344">
        <w:rPr>
          <w:rFonts w:asciiTheme="majorHAnsi" w:hAnsiTheme="majorHAnsi" w:cstheme="majorHAnsi"/>
        </w:rPr>
        <w:t>Lớp 4 (Blockchain Layer) của Giao thức VNDAX được triển khai thông qua một bộ bốn (4) hợp đồng thông minh (Smart Contracts) cốt lõi trên BNB Chain. Các hợp đồng này được thiết kế để thực thi một cách tự động, minh bạch và an toàn các Giao thức Token hóa (Phần 4), bao gồm Mô hình "Lưu ký Lai" và Kiến trúc "Token Kép".</w:t>
      </w:r>
    </w:p>
    <w:p w14:paraId="000C5ED2" w14:textId="77777777" w:rsidR="002F7344" w:rsidRDefault="002F7344" w:rsidP="002F7344">
      <w:pPr>
        <w:pStyle w:val="Heading3"/>
        <w:rPr>
          <w:rFonts w:asciiTheme="majorHAnsi" w:hAnsiTheme="majorHAnsi" w:cstheme="majorHAnsi"/>
          <w:b/>
          <w:bCs/>
        </w:rPr>
      </w:pPr>
      <w:bookmarkStart w:id="22" w:name="_Toc213505728"/>
      <w:r w:rsidRPr="002F7344">
        <w:rPr>
          <w:rFonts w:asciiTheme="majorHAnsi" w:hAnsiTheme="majorHAnsi" w:cstheme="majorHAnsi"/>
          <w:b/>
          <w:bCs/>
        </w:rPr>
        <w:t>5.1. Sơ đồ Tương tác Hợp đồng (Contract Interaction Diagram)</w:t>
      </w:r>
      <w:bookmarkEnd w:id="22"/>
    </w:p>
    <w:p w14:paraId="0F742EDC" w14:textId="77777777" w:rsidR="00083E1C" w:rsidRDefault="00083E1C" w:rsidP="00083E1C">
      <w:pPr>
        <w:keepNext/>
      </w:pPr>
      <w:r>
        <w:rPr>
          <w:noProof/>
        </w:rPr>
        <w:drawing>
          <wp:inline distT="0" distB="0" distL="0" distR="0" wp14:anchorId="4F895B76" wp14:editId="2E30A7A7">
            <wp:extent cx="5731510" cy="3329305"/>
            <wp:effectExtent l="0" t="0" r="2540" b="4445"/>
            <wp:docPr id="1145576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76894" name="Picture 11455768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29305"/>
                    </a:xfrm>
                    <a:prstGeom prst="rect">
                      <a:avLst/>
                    </a:prstGeom>
                  </pic:spPr>
                </pic:pic>
              </a:graphicData>
            </a:graphic>
          </wp:inline>
        </w:drawing>
      </w:r>
    </w:p>
    <w:p w14:paraId="12C2CB6F" w14:textId="62A73D9A" w:rsidR="00DB1106" w:rsidRPr="00DB1106" w:rsidRDefault="00083E1C" w:rsidP="00083E1C">
      <w:pPr>
        <w:pStyle w:val="Caption"/>
      </w:pPr>
      <w:bookmarkStart w:id="23" w:name="_Toc213505760"/>
      <w:r>
        <w:t xml:space="preserve">Hình </w:t>
      </w:r>
      <w:r>
        <w:fldChar w:fldCharType="begin"/>
      </w:r>
      <w:r>
        <w:instrText xml:space="preserve"> SEQ Hình \* ARABIC </w:instrText>
      </w:r>
      <w:r>
        <w:fldChar w:fldCharType="separate"/>
      </w:r>
      <w:r w:rsidR="000306AE">
        <w:rPr>
          <w:noProof/>
        </w:rPr>
        <w:t>3</w:t>
      </w:r>
      <w:r>
        <w:fldChar w:fldCharType="end"/>
      </w:r>
      <w:r>
        <w:t xml:space="preserve">. </w:t>
      </w:r>
      <w:r w:rsidRPr="006901B2">
        <w:t>Sơ đồ Tương tác Hợp đồng (Contract Interaction Diagram)</w:t>
      </w:r>
      <w:bookmarkEnd w:id="23"/>
    </w:p>
    <w:p w14:paraId="759E4147" w14:textId="77777777" w:rsidR="002F7344" w:rsidRPr="002F7344" w:rsidRDefault="002F7344" w:rsidP="002F7344">
      <w:pPr>
        <w:rPr>
          <w:rFonts w:asciiTheme="majorHAnsi" w:hAnsiTheme="majorHAnsi" w:cstheme="majorHAnsi"/>
        </w:rPr>
      </w:pPr>
      <w:r w:rsidRPr="002F7344">
        <w:rPr>
          <w:rFonts w:asciiTheme="majorHAnsi" w:hAnsiTheme="majorHAnsi" w:cstheme="majorHAnsi"/>
        </w:rPr>
        <w:t>Bốn hợp đồng được thiết kế để tương tác theo một logic điều phối (orchestration) chặt chẽ:</w:t>
      </w:r>
    </w:p>
    <w:p w14:paraId="533B3A54" w14:textId="77777777" w:rsidR="002F7344" w:rsidRPr="002F7344" w:rsidRDefault="002F7344" w:rsidP="002F7344">
      <w:pPr>
        <w:numPr>
          <w:ilvl w:val="0"/>
          <w:numId w:val="59"/>
        </w:numPr>
        <w:rPr>
          <w:rFonts w:asciiTheme="majorHAnsi" w:hAnsiTheme="majorHAnsi" w:cstheme="majorHAnsi"/>
        </w:rPr>
      </w:pPr>
      <w:r w:rsidRPr="002F7344">
        <w:rPr>
          <w:rFonts w:asciiTheme="majorHAnsi" w:hAnsiTheme="majorHAnsi" w:cstheme="majorHAnsi"/>
          <w:b/>
          <w:bCs/>
        </w:rPr>
        <w:t>Quản trị viên (Admin Multi-sig)</w:t>
      </w:r>
      <w:r w:rsidRPr="002F7344">
        <w:rPr>
          <w:rFonts w:asciiTheme="majorHAnsi" w:hAnsiTheme="majorHAnsi" w:cstheme="majorHAnsi"/>
        </w:rPr>
        <w:t>, sau khi xác nhận "Đóng băng" (Freeze) off-chain, sẽ gọi hợp đồng VNDAXTokenFactory.sol.</w:t>
      </w:r>
    </w:p>
    <w:p w14:paraId="2239819C" w14:textId="77777777" w:rsidR="002F7344" w:rsidRPr="002F7344" w:rsidRDefault="002F7344" w:rsidP="002F7344">
      <w:pPr>
        <w:numPr>
          <w:ilvl w:val="0"/>
          <w:numId w:val="59"/>
        </w:numPr>
        <w:rPr>
          <w:rFonts w:asciiTheme="majorHAnsi" w:hAnsiTheme="majorHAnsi" w:cstheme="majorHAnsi"/>
        </w:rPr>
      </w:pPr>
      <w:r w:rsidRPr="002F7344">
        <w:rPr>
          <w:rFonts w:asciiTheme="majorHAnsi" w:hAnsiTheme="majorHAnsi" w:cstheme="majorHAnsi"/>
        </w:rPr>
        <w:t>VNDAXTokenFactory.sol là "bộ não" điều phối. Nó:</w:t>
      </w:r>
      <w:r w:rsidRPr="002F7344">
        <w:rPr>
          <w:rFonts w:asciiTheme="majorHAnsi" w:hAnsiTheme="majorHAnsi" w:cstheme="majorHAnsi"/>
        </w:rPr>
        <w:br/>
        <w:t>a. Gọi VNDAXBatchNFT.sol để đúc (mint) 1 NFT (BEP-721) "Giấy chứng nhận Gốc" cho Chủ dự án.</w:t>
      </w:r>
      <w:r w:rsidRPr="002F7344">
        <w:rPr>
          <w:rFonts w:asciiTheme="majorHAnsi" w:hAnsiTheme="majorHAnsi" w:cstheme="majorHAnsi"/>
        </w:rPr>
        <w:br/>
        <w:t>b. Triển khai (deploy) một hợp đồng VNDAXCarbonToken.sol (BEP-20) hoàn toàn mới.</w:t>
      </w:r>
      <w:r w:rsidRPr="002F7344">
        <w:rPr>
          <w:rFonts w:asciiTheme="majorHAnsi" w:hAnsiTheme="majorHAnsi" w:cstheme="majorHAnsi"/>
        </w:rPr>
        <w:br/>
        <w:t>c. Gọi hợp đồng BEP-20 mới này để đúc (mint) 1:1 số lượng token vCAR cho Chủ dự án.</w:t>
      </w:r>
      <w:r w:rsidRPr="002F7344">
        <w:rPr>
          <w:rFonts w:asciiTheme="majorHAnsi" w:hAnsiTheme="majorHAnsi" w:cstheme="majorHAnsi"/>
        </w:rPr>
        <w:br/>
        <w:t>d. Cấp quyền BURNER_ROLE cho hợp đồng VNDAXRetirement.sol.</w:t>
      </w:r>
      <w:r w:rsidRPr="002F7344">
        <w:rPr>
          <w:rFonts w:asciiTheme="majorHAnsi" w:hAnsiTheme="majorHAnsi" w:cstheme="majorHAnsi"/>
        </w:rPr>
        <w:br/>
        <w:t>e. Liên kết NFT (a) và Hợp đồng BEP-20 (b) với nhau.</w:t>
      </w:r>
    </w:p>
    <w:p w14:paraId="132DF007" w14:textId="77777777" w:rsidR="002F7344" w:rsidRPr="002F7344" w:rsidRDefault="002F7344" w:rsidP="00A05ED9">
      <w:pPr>
        <w:numPr>
          <w:ilvl w:val="0"/>
          <w:numId w:val="59"/>
        </w:numPr>
        <w:rPr>
          <w:rFonts w:asciiTheme="majorHAnsi" w:hAnsiTheme="majorHAnsi" w:cstheme="majorHAnsi"/>
        </w:rPr>
      </w:pPr>
      <w:r w:rsidRPr="002F7344">
        <w:rPr>
          <w:rFonts w:asciiTheme="majorHAnsi" w:hAnsiTheme="majorHAnsi" w:cstheme="majorHAnsi"/>
        </w:rPr>
        <w:t>Người dùng (Doanh nghiệp) muốn bù trừ sẽ:</w:t>
      </w:r>
      <w:r w:rsidRPr="002F7344">
        <w:rPr>
          <w:rFonts w:asciiTheme="majorHAnsi" w:hAnsiTheme="majorHAnsi" w:cstheme="majorHAnsi"/>
        </w:rPr>
        <w:br/>
        <w:t xml:space="preserve">a. Gọi approve() trên hợp đồng VNDAXCarbonToken.sol (nơi họ giữ vCAR), cấp </w:t>
      </w:r>
      <w:r w:rsidRPr="002F7344">
        <w:rPr>
          <w:rFonts w:asciiTheme="majorHAnsi" w:hAnsiTheme="majorHAnsi" w:cstheme="majorHAnsi"/>
        </w:rPr>
        <w:lastRenderedPageBreak/>
        <w:t>phép cho VNDAXRetirement.sol.</w:t>
      </w:r>
      <w:r w:rsidRPr="002F7344">
        <w:rPr>
          <w:rFonts w:asciiTheme="majorHAnsi" w:hAnsiTheme="majorHAnsi" w:cstheme="majorHAnsi"/>
        </w:rPr>
        <w:br/>
        <w:t>b. Gọi retireCredits() trên hợp đồng VNDAXRetirement.sol.</w:t>
      </w:r>
    </w:p>
    <w:p w14:paraId="645DF26A" w14:textId="77777777" w:rsidR="002F7344" w:rsidRPr="002F7344" w:rsidRDefault="002F7344" w:rsidP="002F7344">
      <w:pPr>
        <w:numPr>
          <w:ilvl w:val="0"/>
          <w:numId w:val="59"/>
        </w:numPr>
        <w:rPr>
          <w:rFonts w:asciiTheme="majorHAnsi" w:hAnsiTheme="majorHAnsi" w:cstheme="majorHAnsi"/>
        </w:rPr>
      </w:pPr>
      <w:r w:rsidRPr="002F7344">
        <w:rPr>
          <w:rFonts w:asciiTheme="majorHAnsi" w:hAnsiTheme="majorHAnsi" w:cstheme="majorHAnsi"/>
          <w:b/>
          <w:bCs/>
        </w:rPr>
        <w:t>VNDAXRetirement.sol</w:t>
      </w:r>
      <w:r w:rsidRPr="002F7344">
        <w:rPr>
          <w:rFonts w:asciiTheme="majorHAnsi" w:hAnsiTheme="majorHAnsi" w:cstheme="majorHAnsi"/>
        </w:rPr>
        <w:t xml:space="preserve"> sau đó gọi burnFrom() trên VNDAXCarbonToken.sol để tiêu hủy token và phát ra sự kiện (event) TokenRetired.</w:t>
      </w:r>
    </w:p>
    <w:p w14:paraId="0329BD5B" w14:textId="77777777" w:rsidR="002F7344" w:rsidRPr="00481C37" w:rsidRDefault="002F7344" w:rsidP="00481C37">
      <w:pPr>
        <w:pStyle w:val="Heading3"/>
        <w:rPr>
          <w:rFonts w:asciiTheme="majorHAnsi" w:hAnsiTheme="majorHAnsi" w:cstheme="majorHAnsi"/>
          <w:b/>
          <w:bCs/>
          <w:color w:val="auto"/>
        </w:rPr>
      </w:pPr>
      <w:bookmarkStart w:id="24" w:name="_Toc213505729"/>
      <w:r w:rsidRPr="00481C37">
        <w:rPr>
          <w:rFonts w:asciiTheme="majorHAnsi" w:hAnsiTheme="majorHAnsi" w:cstheme="majorHAnsi"/>
          <w:b/>
          <w:bCs/>
          <w:color w:val="auto"/>
        </w:rPr>
        <w:t>5.2. Đặc tả: VNDAXBatchNFT.sol (BEP-721)</w:t>
      </w:r>
      <w:bookmarkEnd w:id="24"/>
    </w:p>
    <w:p w14:paraId="7351EE4C" w14:textId="77777777" w:rsidR="002F7344" w:rsidRPr="002F7344" w:rsidRDefault="002F7344" w:rsidP="002F7344">
      <w:pPr>
        <w:rPr>
          <w:rFonts w:asciiTheme="majorHAnsi" w:hAnsiTheme="majorHAnsi" w:cstheme="majorHAnsi"/>
        </w:rPr>
      </w:pPr>
      <w:r w:rsidRPr="002F7344">
        <w:rPr>
          <w:rFonts w:asciiTheme="majorHAnsi" w:hAnsiTheme="majorHAnsi" w:cstheme="majorHAnsi"/>
        </w:rPr>
        <w:t>Hợp đồng này thực thi phần "Giấy chứng nhận Gốc Kỹ thuật số" trong Kiến trúc Token Kép (Mục 4.3.1).</w:t>
      </w:r>
    </w:p>
    <w:p w14:paraId="292FDA31" w14:textId="77777777" w:rsidR="002F7344" w:rsidRPr="002F7344" w:rsidRDefault="002F7344" w:rsidP="00CE2BE6">
      <w:pPr>
        <w:rPr>
          <w:rFonts w:asciiTheme="majorHAnsi" w:hAnsiTheme="majorHAnsi" w:cstheme="majorHAnsi"/>
        </w:rPr>
      </w:pPr>
      <w:r w:rsidRPr="002F7344">
        <w:rPr>
          <w:rFonts w:asciiTheme="majorHAnsi" w:hAnsiTheme="majorHAnsi" w:cstheme="majorHAnsi"/>
          <w:b/>
          <w:bCs/>
        </w:rPr>
        <w:t>Tên Hợp đồng:</w:t>
      </w:r>
      <w:r w:rsidRPr="002F7344">
        <w:rPr>
          <w:rFonts w:asciiTheme="majorHAnsi" w:hAnsiTheme="majorHAnsi" w:cstheme="majorHAnsi"/>
        </w:rPr>
        <w:t xml:space="preserve"> VNDAXBatchNFT.sol</w:t>
      </w:r>
    </w:p>
    <w:p w14:paraId="2BD248AB" w14:textId="77777777" w:rsidR="002F7344" w:rsidRPr="002F7344" w:rsidRDefault="002F7344" w:rsidP="00CE2BE6">
      <w:pPr>
        <w:rPr>
          <w:rFonts w:asciiTheme="majorHAnsi" w:hAnsiTheme="majorHAnsi" w:cstheme="majorHAnsi"/>
        </w:rPr>
      </w:pPr>
      <w:r w:rsidRPr="002F7344">
        <w:rPr>
          <w:rFonts w:asciiTheme="majorHAnsi" w:hAnsiTheme="majorHAnsi" w:cstheme="majorHAnsi"/>
          <w:b/>
          <w:bCs/>
        </w:rPr>
        <w:t>Tiêu chuẩn:</w:t>
      </w:r>
      <w:r w:rsidRPr="002F7344">
        <w:rPr>
          <w:rFonts w:asciiTheme="majorHAnsi" w:hAnsiTheme="majorHAnsi" w:cstheme="majorHAnsi"/>
        </w:rPr>
        <w:t xml:space="preserve"> BEP-721, Ownable (Kế thừa từ OpenZeppelin).</w:t>
      </w:r>
    </w:p>
    <w:p w14:paraId="3D3A8ACF" w14:textId="77777777" w:rsidR="002F7344" w:rsidRPr="002F7344" w:rsidRDefault="002F7344" w:rsidP="00CE2BE6">
      <w:pPr>
        <w:rPr>
          <w:rFonts w:asciiTheme="majorHAnsi" w:hAnsiTheme="majorHAnsi" w:cstheme="majorHAnsi"/>
        </w:rPr>
      </w:pPr>
      <w:r w:rsidRPr="002F7344">
        <w:rPr>
          <w:rFonts w:asciiTheme="majorHAnsi" w:hAnsiTheme="majorHAnsi" w:cstheme="majorHAnsi"/>
          <w:b/>
          <w:bCs/>
        </w:rPr>
        <w:t>Vai trò:</w:t>
      </w:r>
      <w:r w:rsidRPr="002F7344">
        <w:rPr>
          <w:rFonts w:asciiTheme="majorHAnsi" w:hAnsiTheme="majorHAnsi" w:cstheme="majorHAnsi"/>
        </w:rPr>
        <w:t xml:space="preserve"> Đóng vai trò là "Giấy chứng nhận Gốc" (Digital Certificate of Origin) cho một </w:t>
      </w:r>
      <w:r w:rsidRPr="002F7344">
        <w:rPr>
          <w:rFonts w:asciiTheme="majorHAnsi" w:hAnsiTheme="majorHAnsi" w:cstheme="majorHAnsi"/>
          <w:i/>
          <w:iCs/>
        </w:rPr>
        <w:t>lô (batch)</w:t>
      </w:r>
      <w:r w:rsidRPr="002F7344">
        <w:rPr>
          <w:rFonts w:asciiTheme="majorHAnsi" w:hAnsiTheme="majorHAnsi" w:cstheme="majorHAnsi"/>
        </w:rPr>
        <w:t xml:space="preserve"> tín chỉ. Chức năng chính là lưu trữ vĩnh viễn dữ liệu nguồn gốc (provenance metadata).</w:t>
      </w:r>
    </w:p>
    <w:p w14:paraId="09EBF401" w14:textId="77777777" w:rsidR="002F7344" w:rsidRPr="002F7344" w:rsidRDefault="002F7344" w:rsidP="00CE2BE6">
      <w:pPr>
        <w:rPr>
          <w:rFonts w:asciiTheme="majorHAnsi" w:hAnsiTheme="majorHAnsi" w:cstheme="majorHAnsi"/>
        </w:rPr>
      </w:pPr>
      <w:r w:rsidRPr="002F7344">
        <w:rPr>
          <w:rFonts w:asciiTheme="majorHAnsi" w:hAnsiTheme="majorHAnsi" w:cstheme="majorHAnsi"/>
          <w:b/>
          <w:bCs/>
        </w:rPr>
        <w:t>Cấu trúc Dữ liệu (Data Structure):</w:t>
      </w:r>
    </w:p>
    <w:p w14:paraId="3BFC84CF" w14:textId="77777777" w:rsidR="002F7344" w:rsidRPr="002F7344" w:rsidRDefault="002F7344" w:rsidP="008D06E1">
      <w:pPr>
        <w:rPr>
          <w:rFonts w:asciiTheme="majorHAnsi" w:hAnsiTheme="majorHAnsi" w:cstheme="majorHAnsi"/>
        </w:rPr>
      </w:pPr>
      <w:r w:rsidRPr="002F7344">
        <w:rPr>
          <w:rFonts w:asciiTheme="majorHAnsi" w:hAnsiTheme="majorHAnsi" w:cstheme="majorHAnsi"/>
        </w:rPr>
        <w:t>struct BatchMetadata: Một cấu trúc dữ liệu (struct) lưu trữ các thông tin bất biến của lô tín chỉ, bao gồm:</w:t>
      </w:r>
    </w:p>
    <w:p w14:paraId="617FC6C0" w14:textId="77777777" w:rsidR="002F7344" w:rsidRPr="002F7344" w:rsidRDefault="002F7344" w:rsidP="00F94F00">
      <w:pPr>
        <w:numPr>
          <w:ilvl w:val="0"/>
          <w:numId w:val="107"/>
        </w:numPr>
        <w:rPr>
          <w:rFonts w:asciiTheme="majorHAnsi" w:hAnsiTheme="majorHAnsi" w:cstheme="majorHAnsi"/>
        </w:rPr>
      </w:pPr>
      <w:r w:rsidRPr="002F7344">
        <w:rPr>
          <w:rFonts w:asciiTheme="majorHAnsi" w:hAnsiTheme="majorHAnsi" w:cstheme="majorHAnsi"/>
        </w:rPr>
        <w:t>projectId (string): Mã dự án (ví dụ: "VCS-1911").</w:t>
      </w:r>
    </w:p>
    <w:p w14:paraId="7DF88D83" w14:textId="77777777" w:rsidR="002F7344" w:rsidRPr="002F7344" w:rsidRDefault="002F7344" w:rsidP="00F94F00">
      <w:pPr>
        <w:numPr>
          <w:ilvl w:val="0"/>
          <w:numId w:val="107"/>
        </w:numPr>
        <w:rPr>
          <w:rFonts w:asciiTheme="majorHAnsi" w:hAnsiTheme="majorHAnsi" w:cstheme="majorHAnsi"/>
        </w:rPr>
      </w:pPr>
      <w:r w:rsidRPr="002F7344">
        <w:rPr>
          <w:rFonts w:asciiTheme="majorHAnsi" w:hAnsiTheme="majorHAnsi" w:cstheme="majorHAnsi"/>
        </w:rPr>
        <w:t>projectType (string): Loại dự án (ví dụ: "Biochar").</w:t>
      </w:r>
    </w:p>
    <w:p w14:paraId="4359CBA8" w14:textId="77777777" w:rsidR="002F7344" w:rsidRPr="002F7344" w:rsidRDefault="002F7344" w:rsidP="00F94F00">
      <w:pPr>
        <w:numPr>
          <w:ilvl w:val="0"/>
          <w:numId w:val="107"/>
        </w:numPr>
        <w:rPr>
          <w:rFonts w:asciiTheme="majorHAnsi" w:hAnsiTheme="majorHAnsi" w:cstheme="majorHAnsi"/>
        </w:rPr>
      </w:pPr>
      <w:r w:rsidRPr="002F7344">
        <w:rPr>
          <w:rFonts w:asciiTheme="majorHAnsi" w:hAnsiTheme="majorHAnsi" w:cstheme="majorHAnsi"/>
        </w:rPr>
        <w:t>methodology (string): Phương pháp luận (ví dụ: "VM0042").</w:t>
      </w:r>
    </w:p>
    <w:p w14:paraId="66E6C99D" w14:textId="77777777" w:rsidR="002F7344" w:rsidRPr="002F7344" w:rsidRDefault="002F7344" w:rsidP="00F94F00">
      <w:pPr>
        <w:numPr>
          <w:ilvl w:val="0"/>
          <w:numId w:val="107"/>
        </w:numPr>
        <w:rPr>
          <w:rFonts w:asciiTheme="majorHAnsi" w:hAnsiTheme="majorHAnsi" w:cstheme="majorHAnsi"/>
        </w:rPr>
      </w:pPr>
      <w:r w:rsidRPr="002F7344">
        <w:rPr>
          <w:rFonts w:asciiTheme="majorHAnsi" w:hAnsiTheme="majorHAnsi" w:cstheme="majorHAnsi"/>
        </w:rPr>
        <w:t>vintage (string): Niên vụ (ví dụ: "2024").</w:t>
      </w:r>
    </w:p>
    <w:p w14:paraId="3ED18738" w14:textId="69218503" w:rsidR="002F7344" w:rsidRPr="002F7344" w:rsidRDefault="002F7344" w:rsidP="00F94F00">
      <w:pPr>
        <w:numPr>
          <w:ilvl w:val="0"/>
          <w:numId w:val="107"/>
        </w:numPr>
        <w:rPr>
          <w:rFonts w:asciiTheme="majorHAnsi" w:hAnsiTheme="majorHAnsi" w:cstheme="majorHAnsi"/>
        </w:rPr>
      </w:pPr>
      <w:r w:rsidRPr="002F7344">
        <w:rPr>
          <w:rFonts w:asciiTheme="majorHAnsi" w:hAnsiTheme="majorHAnsi" w:cstheme="majorHAnsi"/>
        </w:rPr>
        <w:t>total</w:t>
      </w:r>
      <w:r w:rsidR="008D06E1">
        <w:rPr>
          <w:rFonts w:asciiTheme="majorHAnsi" w:hAnsiTheme="majorHAnsi" w:cstheme="majorHAnsi"/>
        </w:rPr>
        <w:t>TCO2e</w:t>
      </w:r>
      <w:r w:rsidRPr="002F7344">
        <w:rPr>
          <w:rFonts w:asciiTheme="majorHAnsi" w:hAnsiTheme="majorHAnsi" w:cstheme="majorHAnsi"/>
        </w:rPr>
        <w:t xml:space="preserve"> (uint256): Tổng số lượng tín chỉ trong lô (ví dụ: 10000).</w:t>
      </w:r>
    </w:p>
    <w:p w14:paraId="073D3A80" w14:textId="77777777" w:rsidR="002F7344" w:rsidRPr="002F7344" w:rsidRDefault="002F7344" w:rsidP="00F94F00">
      <w:pPr>
        <w:numPr>
          <w:ilvl w:val="0"/>
          <w:numId w:val="107"/>
        </w:numPr>
        <w:rPr>
          <w:rFonts w:asciiTheme="majorHAnsi" w:hAnsiTheme="majorHAnsi" w:cstheme="majorHAnsi"/>
        </w:rPr>
      </w:pPr>
      <w:r w:rsidRPr="002F7344">
        <w:rPr>
          <w:rFonts w:asciiTheme="majorHAnsi" w:hAnsiTheme="majorHAnsi" w:cstheme="majorHAnsi"/>
        </w:rPr>
        <w:t>mrvDocumentHash (string): Mã hash SHA-256 của tài liệu MRV (thực thi Mục 4.4.2).</w:t>
      </w:r>
    </w:p>
    <w:p w14:paraId="52F9FB18" w14:textId="77777777" w:rsidR="002F7344" w:rsidRPr="002F7344" w:rsidRDefault="002F7344" w:rsidP="00F94F00">
      <w:pPr>
        <w:numPr>
          <w:ilvl w:val="0"/>
          <w:numId w:val="107"/>
        </w:numPr>
        <w:rPr>
          <w:rFonts w:asciiTheme="majorHAnsi" w:hAnsiTheme="majorHAnsi" w:cstheme="majorHAnsi"/>
        </w:rPr>
      </w:pPr>
      <w:r w:rsidRPr="002F7344">
        <w:rPr>
          <w:rFonts w:asciiTheme="majorHAnsi" w:hAnsiTheme="majorHAnsi" w:cstheme="majorHAnsi"/>
        </w:rPr>
        <w:t>mrvDocumentUrl (string): Đường dẫn IPFS trỏ đến tài liệu MRV.</w:t>
      </w:r>
    </w:p>
    <w:p w14:paraId="5B22A334" w14:textId="77777777" w:rsidR="002F7344" w:rsidRPr="002F7344" w:rsidRDefault="002F7344" w:rsidP="00F94F00">
      <w:pPr>
        <w:rPr>
          <w:rFonts w:asciiTheme="majorHAnsi" w:hAnsiTheme="majorHAnsi" w:cstheme="majorHAnsi"/>
        </w:rPr>
      </w:pPr>
      <w:r w:rsidRPr="002F7344">
        <w:rPr>
          <w:rFonts w:asciiTheme="majorHAnsi" w:hAnsiTheme="majorHAnsi" w:cstheme="majorHAnsi"/>
        </w:rPr>
        <w:t>mapping(uint256 =&gt; BatchMetadata) public getBatchMetadata: Ánh xạ ID của NFT tới metadata nguồn gốc của nó.</w:t>
      </w:r>
    </w:p>
    <w:p w14:paraId="5ADBF9C6" w14:textId="77777777" w:rsidR="002F7344" w:rsidRPr="002F7344" w:rsidRDefault="002F7344" w:rsidP="00F94F00">
      <w:pPr>
        <w:rPr>
          <w:rFonts w:asciiTheme="majorHAnsi" w:hAnsiTheme="majorHAnsi" w:cstheme="majorHAnsi"/>
        </w:rPr>
      </w:pPr>
      <w:r w:rsidRPr="002F7344">
        <w:rPr>
          <w:rFonts w:asciiTheme="majorHAnsi" w:hAnsiTheme="majorHAnsi" w:cstheme="majorHAnsi"/>
        </w:rPr>
        <w:t>mapping(uint256 =&gt; address) public getFractionalTokenContract: Ánh xạ ID của NFT tới địa chỉ hợp đồng BEP-20 (vCAR) "con" của nó.</w:t>
      </w:r>
    </w:p>
    <w:p w14:paraId="517DFFDA" w14:textId="798E1E78" w:rsidR="002F7344" w:rsidRPr="002F7344" w:rsidRDefault="002F7344" w:rsidP="00F94F00">
      <w:pPr>
        <w:rPr>
          <w:rFonts w:asciiTheme="majorHAnsi" w:hAnsiTheme="majorHAnsi" w:cstheme="majorHAnsi"/>
        </w:rPr>
      </w:pPr>
      <w:r w:rsidRPr="002F7344">
        <w:rPr>
          <w:rFonts w:asciiTheme="majorHAnsi" w:hAnsiTheme="majorHAnsi" w:cstheme="majorHAnsi"/>
          <w:b/>
          <w:bCs/>
        </w:rPr>
        <w:t>Hàm &amp; Logic chính (Key Functions &amp; Logic):</w:t>
      </w:r>
      <w:r w:rsidR="00F94F00">
        <w:rPr>
          <w:rFonts w:asciiTheme="majorHAnsi" w:hAnsiTheme="majorHAnsi" w:cstheme="majorHAnsi"/>
        </w:rPr>
        <w:t xml:space="preserve"> </w:t>
      </w:r>
      <w:r w:rsidRPr="002F7344">
        <w:rPr>
          <w:rFonts w:asciiTheme="majorHAnsi" w:hAnsiTheme="majorHAnsi" w:cstheme="majorHAnsi"/>
        </w:rPr>
        <w:t>safeMint(address projectOwner, BatchMetadata memory metadata):</w:t>
      </w:r>
    </w:p>
    <w:p w14:paraId="69CD3F8F" w14:textId="77777777" w:rsidR="002F7344" w:rsidRPr="00F94F00" w:rsidRDefault="002F7344" w:rsidP="00F94F00">
      <w:pPr>
        <w:pStyle w:val="ListParagraph"/>
        <w:numPr>
          <w:ilvl w:val="0"/>
          <w:numId w:val="108"/>
        </w:numPr>
        <w:rPr>
          <w:rFonts w:asciiTheme="majorHAnsi" w:hAnsiTheme="majorHAnsi" w:cstheme="majorHAnsi"/>
        </w:rPr>
      </w:pPr>
      <w:r w:rsidRPr="00F94F00">
        <w:rPr>
          <w:rFonts w:asciiTheme="majorHAnsi" w:hAnsiTheme="majorHAnsi" w:cstheme="majorHAnsi"/>
          <w:i/>
          <w:iCs/>
        </w:rPr>
        <w:t>Chức năng:</w:t>
      </w:r>
      <w:r w:rsidRPr="00F94F00">
        <w:rPr>
          <w:rFonts w:asciiTheme="majorHAnsi" w:hAnsiTheme="majorHAnsi" w:cstheme="majorHAnsi"/>
        </w:rPr>
        <w:t xml:space="preserve"> Đúc một NFT Lô mới.</w:t>
      </w:r>
    </w:p>
    <w:p w14:paraId="020C4A56" w14:textId="77777777" w:rsidR="002F7344" w:rsidRPr="00F94F00" w:rsidRDefault="002F7344" w:rsidP="00F94F00">
      <w:pPr>
        <w:pStyle w:val="ListParagraph"/>
        <w:numPr>
          <w:ilvl w:val="0"/>
          <w:numId w:val="108"/>
        </w:numPr>
        <w:rPr>
          <w:rFonts w:asciiTheme="majorHAnsi" w:hAnsiTheme="majorHAnsi" w:cstheme="majorHAnsi"/>
        </w:rPr>
      </w:pPr>
      <w:r w:rsidRPr="00F94F00">
        <w:rPr>
          <w:rFonts w:asciiTheme="majorHAnsi" w:hAnsiTheme="majorHAnsi" w:cstheme="majorHAnsi"/>
          <w:i/>
          <w:iCs/>
        </w:rPr>
        <w:t>Bảo mật:</w:t>
      </w:r>
      <w:r w:rsidRPr="00F94F00">
        <w:rPr>
          <w:rFonts w:asciiTheme="majorHAnsi" w:hAnsiTheme="majorHAnsi" w:cstheme="majorHAnsi"/>
        </w:rPr>
        <w:t xml:space="preserve"> Được bảo vệ bởi onlyOwner. </w:t>
      </w:r>
      <w:r w:rsidRPr="00F94F00">
        <w:rPr>
          <w:rFonts w:asciiTheme="majorHAnsi" w:hAnsiTheme="majorHAnsi" w:cstheme="majorHAnsi"/>
          <w:b/>
          <w:bCs/>
        </w:rPr>
        <w:t>Chỉ Hợp đồng VNDAXTokenFactory.sol mới có quyền gọi hàm này.</w:t>
      </w:r>
    </w:p>
    <w:p w14:paraId="2C8C829C" w14:textId="77777777" w:rsidR="002F7344" w:rsidRPr="00F94F00" w:rsidRDefault="002F7344" w:rsidP="00F94F00">
      <w:pPr>
        <w:pStyle w:val="ListParagraph"/>
        <w:numPr>
          <w:ilvl w:val="0"/>
          <w:numId w:val="108"/>
        </w:numPr>
        <w:rPr>
          <w:rFonts w:asciiTheme="majorHAnsi" w:hAnsiTheme="majorHAnsi" w:cstheme="majorHAnsi"/>
        </w:rPr>
      </w:pPr>
      <w:r w:rsidRPr="00F94F00">
        <w:rPr>
          <w:rFonts w:asciiTheme="majorHAnsi" w:hAnsiTheme="majorHAnsi" w:cstheme="majorHAnsi"/>
          <w:i/>
          <w:iCs/>
        </w:rPr>
        <w:t>Logic:</w:t>
      </w:r>
      <w:r w:rsidRPr="00F94F00">
        <w:rPr>
          <w:rFonts w:asciiTheme="majorHAnsi" w:hAnsiTheme="majorHAnsi" w:cstheme="majorHAnsi"/>
        </w:rPr>
        <w:t xml:space="preserve"> Tạo một tokenId mới, lưu metadata vào mapping, và chuyển NFT cho projectOwner.</w:t>
      </w:r>
    </w:p>
    <w:p w14:paraId="257B6B73" w14:textId="77777777" w:rsidR="002F7344" w:rsidRPr="002F7344" w:rsidRDefault="002F7344" w:rsidP="00F94F00">
      <w:pPr>
        <w:rPr>
          <w:rFonts w:asciiTheme="majorHAnsi" w:hAnsiTheme="majorHAnsi" w:cstheme="majorHAnsi"/>
        </w:rPr>
      </w:pPr>
      <w:r w:rsidRPr="002F7344">
        <w:rPr>
          <w:rFonts w:asciiTheme="majorHAnsi" w:hAnsiTheme="majorHAnsi" w:cstheme="majorHAnsi"/>
        </w:rPr>
        <w:lastRenderedPageBreak/>
        <w:t>setFractionalTokenContract(uint256 tokenId, address tokenContract):</w:t>
      </w:r>
    </w:p>
    <w:p w14:paraId="0AD5DDEB" w14:textId="77777777" w:rsidR="002F7344" w:rsidRPr="00F94F00" w:rsidRDefault="002F7344" w:rsidP="00F94F00">
      <w:pPr>
        <w:pStyle w:val="ListParagraph"/>
        <w:numPr>
          <w:ilvl w:val="0"/>
          <w:numId w:val="109"/>
        </w:numPr>
        <w:rPr>
          <w:rFonts w:asciiTheme="majorHAnsi" w:hAnsiTheme="majorHAnsi" w:cstheme="majorHAnsi"/>
        </w:rPr>
      </w:pPr>
      <w:r w:rsidRPr="00F94F00">
        <w:rPr>
          <w:rFonts w:asciiTheme="majorHAnsi" w:hAnsiTheme="majorHAnsi" w:cstheme="majorHAnsi"/>
          <w:i/>
          <w:iCs/>
        </w:rPr>
        <w:t>Chức năng:</w:t>
      </w:r>
      <w:r w:rsidRPr="00F94F00">
        <w:rPr>
          <w:rFonts w:asciiTheme="majorHAnsi" w:hAnsiTheme="majorHAnsi" w:cstheme="majorHAnsi"/>
        </w:rPr>
        <w:t xml:space="preserve"> Cập nhật liên kết hai chiều, trỏ NFT "mẹ" tới địa chỉ BEP-20 "con".</w:t>
      </w:r>
    </w:p>
    <w:p w14:paraId="49AF2A41" w14:textId="77777777" w:rsidR="002F7344" w:rsidRPr="00F94F00" w:rsidRDefault="002F7344" w:rsidP="00F94F00">
      <w:pPr>
        <w:pStyle w:val="ListParagraph"/>
        <w:numPr>
          <w:ilvl w:val="0"/>
          <w:numId w:val="109"/>
        </w:numPr>
        <w:rPr>
          <w:rFonts w:asciiTheme="majorHAnsi" w:hAnsiTheme="majorHAnsi" w:cstheme="majorHAnsi"/>
        </w:rPr>
      </w:pPr>
      <w:r w:rsidRPr="00F94F00">
        <w:rPr>
          <w:rFonts w:asciiTheme="majorHAnsi" w:hAnsiTheme="majorHAnsi" w:cstheme="majorHAnsi"/>
          <w:i/>
          <w:iCs/>
        </w:rPr>
        <w:t>Bảo mật:</w:t>
      </w:r>
      <w:r w:rsidRPr="00F94F00">
        <w:rPr>
          <w:rFonts w:asciiTheme="majorHAnsi" w:hAnsiTheme="majorHAnsi" w:cstheme="majorHAnsi"/>
        </w:rPr>
        <w:t xml:space="preserve"> onlyOwner (chỉ được gọi bởi VNDAXTokenFactory).</w:t>
      </w:r>
    </w:p>
    <w:p w14:paraId="5FF4EE0E" w14:textId="77777777" w:rsidR="002F7344" w:rsidRPr="002F7344" w:rsidRDefault="002F7344" w:rsidP="00F94F00">
      <w:pPr>
        <w:rPr>
          <w:rFonts w:asciiTheme="majorHAnsi" w:hAnsiTheme="majorHAnsi" w:cstheme="majorHAnsi"/>
        </w:rPr>
      </w:pPr>
      <w:r w:rsidRPr="002F7344">
        <w:rPr>
          <w:rFonts w:asciiTheme="majorHAnsi" w:hAnsiTheme="majorHAnsi" w:cstheme="majorHAnsi"/>
        </w:rPr>
        <w:t>setTokenURI(uint256 tokenId, string memory _tokenURI):</w:t>
      </w:r>
    </w:p>
    <w:p w14:paraId="525D853F" w14:textId="77777777" w:rsidR="002F7344" w:rsidRPr="0031172E" w:rsidRDefault="002F7344" w:rsidP="0031172E">
      <w:pPr>
        <w:pStyle w:val="ListParagraph"/>
        <w:numPr>
          <w:ilvl w:val="0"/>
          <w:numId w:val="110"/>
        </w:numPr>
        <w:rPr>
          <w:rFonts w:asciiTheme="majorHAnsi" w:hAnsiTheme="majorHAnsi" w:cstheme="majorHAnsi"/>
        </w:rPr>
      </w:pPr>
      <w:r w:rsidRPr="0031172E">
        <w:rPr>
          <w:rFonts w:asciiTheme="majorHAnsi" w:hAnsiTheme="majorHAnsi" w:cstheme="majorHAnsi"/>
          <w:i/>
          <w:iCs/>
        </w:rPr>
        <w:t>Chức năng:</w:t>
      </w:r>
      <w:r w:rsidRPr="0031172E">
        <w:rPr>
          <w:rFonts w:asciiTheme="majorHAnsi" w:hAnsiTheme="majorHAnsi" w:cstheme="majorHAnsi"/>
        </w:rPr>
        <w:t xml:space="preserve"> Thiết lập đường dẫn URI (thường là IPFS) trỏ đến tệp JSON metadata tiêu chuẩn (theo Mục 4.4.1).</w:t>
      </w:r>
    </w:p>
    <w:p w14:paraId="68CDACE2" w14:textId="77777777" w:rsidR="002F7344" w:rsidRPr="00481C37" w:rsidRDefault="002F7344" w:rsidP="00481C37">
      <w:pPr>
        <w:pStyle w:val="Heading3"/>
        <w:rPr>
          <w:rFonts w:asciiTheme="majorHAnsi" w:hAnsiTheme="majorHAnsi" w:cstheme="majorHAnsi"/>
          <w:b/>
          <w:bCs/>
          <w:color w:val="auto"/>
        </w:rPr>
      </w:pPr>
      <w:bookmarkStart w:id="25" w:name="_Toc213505730"/>
      <w:r w:rsidRPr="00481C37">
        <w:rPr>
          <w:rFonts w:asciiTheme="majorHAnsi" w:hAnsiTheme="majorHAnsi" w:cstheme="majorHAnsi"/>
          <w:b/>
          <w:bCs/>
          <w:color w:val="auto"/>
        </w:rPr>
        <w:t>5.3. Đặc tả: VNDAXCarbonToken.sol (BEP-20)</w:t>
      </w:r>
      <w:bookmarkEnd w:id="25"/>
    </w:p>
    <w:p w14:paraId="356E42A1" w14:textId="77777777" w:rsidR="002F7344" w:rsidRPr="002F7344" w:rsidRDefault="002F7344" w:rsidP="002F7344">
      <w:pPr>
        <w:rPr>
          <w:rFonts w:asciiTheme="majorHAnsi" w:hAnsiTheme="majorHAnsi" w:cstheme="majorHAnsi"/>
        </w:rPr>
      </w:pPr>
      <w:r w:rsidRPr="002F7344">
        <w:rPr>
          <w:rFonts w:asciiTheme="majorHAnsi" w:hAnsiTheme="majorHAnsi" w:cstheme="majorHAnsi"/>
        </w:rPr>
        <w:t>Hợp đồng này thực thi phần "Đơn vị Giao dịch Phân mảnh" (vCAR) trong Kiến trúc Token Kép (Mục 4.3.2).</w:t>
      </w:r>
    </w:p>
    <w:p w14:paraId="61FEDCDF" w14:textId="77777777" w:rsidR="002F7344" w:rsidRPr="002F7344" w:rsidRDefault="002F7344" w:rsidP="00706C25">
      <w:pPr>
        <w:rPr>
          <w:rFonts w:asciiTheme="majorHAnsi" w:hAnsiTheme="majorHAnsi" w:cstheme="majorHAnsi"/>
        </w:rPr>
      </w:pPr>
      <w:r w:rsidRPr="002F7344">
        <w:rPr>
          <w:rFonts w:asciiTheme="majorHAnsi" w:hAnsiTheme="majorHAnsi" w:cstheme="majorHAnsi"/>
          <w:b/>
          <w:bCs/>
        </w:rPr>
        <w:t>Tên Hợp đồng:</w:t>
      </w:r>
      <w:r w:rsidRPr="002F7344">
        <w:rPr>
          <w:rFonts w:asciiTheme="majorHAnsi" w:hAnsiTheme="majorHAnsi" w:cstheme="majorHAnsi"/>
        </w:rPr>
        <w:t xml:space="preserve"> VNDAXCarbonToken.sol</w:t>
      </w:r>
    </w:p>
    <w:p w14:paraId="096C54AC" w14:textId="77777777" w:rsidR="002F7344" w:rsidRPr="002F7344" w:rsidRDefault="002F7344" w:rsidP="00706C25">
      <w:pPr>
        <w:rPr>
          <w:rFonts w:asciiTheme="majorHAnsi" w:hAnsiTheme="majorHAnsi" w:cstheme="majorHAnsi"/>
        </w:rPr>
      </w:pPr>
      <w:r w:rsidRPr="002F7344">
        <w:rPr>
          <w:rFonts w:asciiTheme="majorHAnsi" w:hAnsiTheme="majorHAnsi" w:cstheme="majorHAnsi"/>
          <w:b/>
          <w:bCs/>
        </w:rPr>
        <w:t>Tiêu chuẩn:</w:t>
      </w:r>
      <w:r w:rsidRPr="002F7344">
        <w:rPr>
          <w:rFonts w:asciiTheme="majorHAnsi" w:hAnsiTheme="majorHAnsi" w:cstheme="majorHAnsi"/>
        </w:rPr>
        <w:t xml:space="preserve"> BEP-20, ERC20Burnable, Ownable (Kế thừa từ OpenZeppelin).</w:t>
      </w:r>
    </w:p>
    <w:p w14:paraId="1BF8EF0D" w14:textId="77777777" w:rsidR="002F7344" w:rsidRPr="002F7344" w:rsidRDefault="002F7344" w:rsidP="00706C25">
      <w:pPr>
        <w:rPr>
          <w:rFonts w:asciiTheme="majorHAnsi" w:hAnsiTheme="majorHAnsi" w:cstheme="majorHAnsi"/>
        </w:rPr>
      </w:pPr>
      <w:r w:rsidRPr="002F7344">
        <w:rPr>
          <w:rFonts w:asciiTheme="majorHAnsi" w:hAnsiTheme="majorHAnsi" w:cstheme="majorHAnsi"/>
          <w:b/>
          <w:bCs/>
        </w:rPr>
        <w:t>Vai trò:</w:t>
      </w:r>
      <w:r w:rsidRPr="002F7344">
        <w:rPr>
          <w:rFonts w:asciiTheme="majorHAnsi" w:hAnsiTheme="majorHAnsi" w:cstheme="majorHAnsi"/>
        </w:rPr>
        <w:t xml:space="preserve"> Đóng vai trò là "Đơn vị Giao dịch $\text{tCO}_2\text{e}$" (Tradable Unit). Mỗi hợp đồng này được triển khai mới cho mỗi lô NFT, tạo ra một token vCAR riêng biệt (ví dụ: vCAR-BC-2024).</w:t>
      </w:r>
    </w:p>
    <w:p w14:paraId="37F791C7" w14:textId="77777777" w:rsidR="002F7344" w:rsidRPr="002F7344" w:rsidRDefault="002F7344" w:rsidP="00706C25">
      <w:pPr>
        <w:rPr>
          <w:rFonts w:asciiTheme="majorHAnsi" w:hAnsiTheme="majorHAnsi" w:cstheme="majorHAnsi"/>
        </w:rPr>
      </w:pPr>
      <w:r w:rsidRPr="002F7344">
        <w:rPr>
          <w:rFonts w:asciiTheme="majorHAnsi" w:hAnsiTheme="majorHAnsi" w:cstheme="majorHAnsi"/>
          <w:b/>
          <w:bCs/>
        </w:rPr>
        <w:t>Thuộc tính (Attributes):</w:t>
      </w:r>
    </w:p>
    <w:p w14:paraId="2FA040C8" w14:textId="77777777" w:rsidR="002F7344" w:rsidRPr="002F7344" w:rsidRDefault="002F7344" w:rsidP="008D06E1">
      <w:pPr>
        <w:numPr>
          <w:ilvl w:val="0"/>
          <w:numId w:val="106"/>
        </w:numPr>
        <w:rPr>
          <w:rFonts w:asciiTheme="majorHAnsi" w:hAnsiTheme="majorHAnsi" w:cstheme="majorHAnsi"/>
        </w:rPr>
      </w:pPr>
      <w:r w:rsidRPr="002F7344">
        <w:rPr>
          <w:rFonts w:asciiTheme="majorHAnsi" w:hAnsiTheme="majorHAnsi" w:cstheme="majorHAnsi"/>
        </w:rPr>
        <w:t>PARENT_NFT_CONTRACT (address) và PARENT_NFT_ID (uint256): Hai biến immutable (bất biến) được thiết lập tại thời điểm triển khai (deploy). Chúng liên kết vĩnh viễn token vCAR này với NFT "mẹ" (BEP-721) đã bảo chứng cho nó.</w:t>
      </w:r>
    </w:p>
    <w:p w14:paraId="31E2090E" w14:textId="4AA598BC" w:rsidR="002F7344" w:rsidRPr="002F7344" w:rsidRDefault="002F7344" w:rsidP="008D06E1">
      <w:pPr>
        <w:numPr>
          <w:ilvl w:val="0"/>
          <w:numId w:val="106"/>
        </w:numPr>
        <w:rPr>
          <w:rFonts w:asciiTheme="majorHAnsi" w:hAnsiTheme="majorHAnsi" w:cstheme="majorHAnsi"/>
        </w:rPr>
      </w:pPr>
      <w:r w:rsidRPr="002F7344">
        <w:rPr>
          <w:rFonts w:asciiTheme="majorHAnsi" w:hAnsiTheme="majorHAnsi" w:cstheme="majorHAnsi"/>
        </w:rPr>
        <w:t xml:space="preserve">decimals(): Hàm pure trả về uint8(18), cho phép chia nhỏ </w:t>
      </w:r>
      <w:r w:rsidR="008D06E1">
        <w:rPr>
          <w:rFonts w:asciiTheme="majorHAnsi" w:hAnsiTheme="majorHAnsi" w:cstheme="majorHAnsi"/>
        </w:rPr>
        <w:t>tCO2e</w:t>
      </w:r>
      <w:r w:rsidRPr="002F7344">
        <w:rPr>
          <w:rFonts w:asciiTheme="majorHAnsi" w:hAnsiTheme="majorHAnsi" w:cstheme="majorHAnsi"/>
        </w:rPr>
        <w:t>và giao dịch phân đoạn.</w:t>
      </w:r>
    </w:p>
    <w:p w14:paraId="4782341A" w14:textId="77777777" w:rsidR="002F7344" w:rsidRPr="002F7344" w:rsidRDefault="002F7344" w:rsidP="008D06E1">
      <w:pPr>
        <w:numPr>
          <w:ilvl w:val="0"/>
          <w:numId w:val="106"/>
        </w:numPr>
        <w:rPr>
          <w:rFonts w:asciiTheme="majorHAnsi" w:hAnsiTheme="majorHAnsi" w:cstheme="majorHAnsi"/>
        </w:rPr>
      </w:pPr>
      <w:r w:rsidRPr="002F7344">
        <w:rPr>
          <w:rFonts w:asciiTheme="majorHAnsi" w:hAnsiTheme="majorHAnsi" w:cstheme="majorHAnsi"/>
        </w:rPr>
        <w:t>isBurner (mapping(address =&gt; bool)): Một mapping kiểm soát địa chỉ nào (cụ thể là VNDAXRetirement.sol) được cấp BURNER_ROLE.</w:t>
      </w:r>
    </w:p>
    <w:p w14:paraId="6915B75D" w14:textId="77777777" w:rsidR="002F7344" w:rsidRPr="002F7344" w:rsidRDefault="002F7344" w:rsidP="00706C25">
      <w:pPr>
        <w:rPr>
          <w:rFonts w:asciiTheme="majorHAnsi" w:hAnsiTheme="majorHAnsi" w:cstheme="majorHAnsi"/>
        </w:rPr>
      </w:pPr>
      <w:r w:rsidRPr="002F7344">
        <w:rPr>
          <w:rFonts w:asciiTheme="majorHAnsi" w:hAnsiTheme="majorHAnsi" w:cstheme="majorHAnsi"/>
          <w:b/>
          <w:bCs/>
        </w:rPr>
        <w:t>Hàm &amp; Logic chính (Key Functions &amp; Logic):</w:t>
      </w:r>
    </w:p>
    <w:p w14:paraId="01285689" w14:textId="77777777" w:rsidR="002F7344" w:rsidRPr="002F7344" w:rsidRDefault="002F7344" w:rsidP="008D06E1">
      <w:pPr>
        <w:rPr>
          <w:rFonts w:asciiTheme="majorHAnsi" w:hAnsiTheme="majorHAnsi" w:cstheme="majorHAnsi"/>
        </w:rPr>
      </w:pPr>
      <w:r w:rsidRPr="002F7344">
        <w:rPr>
          <w:rFonts w:asciiTheme="majorHAnsi" w:hAnsiTheme="majorHAnsi" w:cstheme="majorHAnsi"/>
        </w:rPr>
        <w:t>constructor(...): Hàm khởi tạo, thiết lập tên, ký hiệu, và quan trọng nhất là PARENT_NFT_ID và _factoryOwner (địa chỉ của VNDAXTokenFactory).</w:t>
      </w:r>
    </w:p>
    <w:p w14:paraId="038C80E4" w14:textId="77777777" w:rsidR="002F7344" w:rsidRPr="002F7344" w:rsidRDefault="002F7344" w:rsidP="008D06E1">
      <w:pPr>
        <w:rPr>
          <w:rFonts w:asciiTheme="majorHAnsi" w:hAnsiTheme="majorHAnsi" w:cstheme="majorHAnsi"/>
        </w:rPr>
      </w:pPr>
      <w:r w:rsidRPr="002F7344">
        <w:rPr>
          <w:rFonts w:asciiTheme="majorHAnsi" w:hAnsiTheme="majorHAnsi" w:cstheme="majorHAnsi"/>
        </w:rPr>
        <w:t>mint(address to, uint256 amount):</w:t>
      </w:r>
    </w:p>
    <w:p w14:paraId="40396A5E" w14:textId="77777777" w:rsidR="002F7344" w:rsidRPr="008D06E1" w:rsidRDefault="002F7344" w:rsidP="008D06E1">
      <w:pPr>
        <w:pStyle w:val="ListParagraph"/>
        <w:numPr>
          <w:ilvl w:val="0"/>
          <w:numId w:val="103"/>
        </w:numPr>
        <w:rPr>
          <w:rFonts w:asciiTheme="majorHAnsi" w:hAnsiTheme="majorHAnsi" w:cstheme="majorHAnsi"/>
        </w:rPr>
      </w:pPr>
      <w:r w:rsidRPr="008D06E1">
        <w:rPr>
          <w:rFonts w:asciiTheme="majorHAnsi" w:hAnsiTheme="majorHAnsi" w:cstheme="majorHAnsi"/>
          <w:i/>
          <w:iCs/>
        </w:rPr>
        <w:t>Chức năng:</w:t>
      </w:r>
      <w:r w:rsidRPr="008D06E1">
        <w:rPr>
          <w:rFonts w:asciiTheme="majorHAnsi" w:hAnsiTheme="majorHAnsi" w:cstheme="majorHAnsi"/>
        </w:rPr>
        <w:t xml:space="preserve"> Đúc token vCAR mới.</w:t>
      </w:r>
    </w:p>
    <w:p w14:paraId="75B27EAE" w14:textId="77777777" w:rsidR="002F7344" w:rsidRPr="008D06E1" w:rsidRDefault="002F7344" w:rsidP="008D06E1">
      <w:pPr>
        <w:pStyle w:val="ListParagraph"/>
        <w:numPr>
          <w:ilvl w:val="0"/>
          <w:numId w:val="103"/>
        </w:numPr>
        <w:rPr>
          <w:rFonts w:asciiTheme="majorHAnsi" w:hAnsiTheme="majorHAnsi" w:cstheme="majorHAnsi"/>
        </w:rPr>
      </w:pPr>
      <w:r w:rsidRPr="008D06E1">
        <w:rPr>
          <w:rFonts w:asciiTheme="majorHAnsi" w:hAnsiTheme="majorHAnsi" w:cstheme="majorHAnsi"/>
          <w:i/>
          <w:iCs/>
        </w:rPr>
        <w:t>Bảo mật:</w:t>
      </w:r>
      <w:r w:rsidRPr="008D06E1">
        <w:rPr>
          <w:rFonts w:asciiTheme="majorHAnsi" w:hAnsiTheme="majorHAnsi" w:cstheme="majorHAnsi"/>
        </w:rPr>
        <w:t xml:space="preserve"> Được bảo vệ bởi onlyOwner. </w:t>
      </w:r>
      <w:r w:rsidRPr="008D06E1">
        <w:rPr>
          <w:rFonts w:asciiTheme="majorHAnsi" w:hAnsiTheme="majorHAnsi" w:cstheme="majorHAnsi"/>
          <w:b/>
          <w:bCs/>
        </w:rPr>
        <w:t>Chỉ VNDAXTokenFactory mới có quyền gọi hàm này</w:t>
      </w:r>
      <w:r w:rsidRPr="008D06E1">
        <w:rPr>
          <w:rFonts w:asciiTheme="majorHAnsi" w:hAnsiTheme="majorHAnsi" w:cstheme="majorHAnsi"/>
        </w:rPr>
        <w:t xml:space="preserve"> tại thời điểm triển khai (deploy).</w:t>
      </w:r>
    </w:p>
    <w:p w14:paraId="5BB2D4B1" w14:textId="77777777" w:rsidR="002F7344" w:rsidRPr="002F7344" w:rsidRDefault="002F7344" w:rsidP="008D06E1">
      <w:pPr>
        <w:rPr>
          <w:rFonts w:asciiTheme="majorHAnsi" w:hAnsiTheme="majorHAnsi" w:cstheme="majorHAnsi"/>
        </w:rPr>
      </w:pPr>
      <w:r w:rsidRPr="002F7344">
        <w:rPr>
          <w:rFonts w:asciiTheme="majorHAnsi" w:hAnsiTheme="majorHAnsi" w:cstheme="majorHAnsi"/>
        </w:rPr>
        <w:t>setBurner(address _burner, bool _status):</w:t>
      </w:r>
    </w:p>
    <w:p w14:paraId="76967153" w14:textId="77777777" w:rsidR="002F7344" w:rsidRPr="002F7344" w:rsidRDefault="002F7344" w:rsidP="008D06E1">
      <w:pPr>
        <w:numPr>
          <w:ilvl w:val="0"/>
          <w:numId w:val="104"/>
        </w:numPr>
        <w:rPr>
          <w:rFonts w:asciiTheme="majorHAnsi" w:hAnsiTheme="majorHAnsi" w:cstheme="majorHAnsi"/>
        </w:rPr>
      </w:pPr>
      <w:r w:rsidRPr="002F7344">
        <w:rPr>
          <w:rFonts w:asciiTheme="majorHAnsi" w:hAnsiTheme="majorHAnsi" w:cstheme="majorHAnsi"/>
          <w:i/>
          <w:iCs/>
        </w:rPr>
        <w:t>Chức năng:</w:t>
      </w:r>
      <w:r w:rsidRPr="002F7344">
        <w:rPr>
          <w:rFonts w:asciiTheme="majorHAnsi" w:hAnsiTheme="majorHAnsi" w:cstheme="majorHAnsi"/>
        </w:rPr>
        <w:t xml:space="preserve"> Cấp hoặc thu hồi BURNER_ROLE (quyền Đốt) cho một địa chỉ.</w:t>
      </w:r>
    </w:p>
    <w:p w14:paraId="048673FE" w14:textId="77777777" w:rsidR="002F7344" w:rsidRPr="002F7344" w:rsidRDefault="002F7344" w:rsidP="008D06E1">
      <w:pPr>
        <w:numPr>
          <w:ilvl w:val="0"/>
          <w:numId w:val="104"/>
        </w:numPr>
        <w:rPr>
          <w:rFonts w:asciiTheme="majorHAnsi" w:hAnsiTheme="majorHAnsi" w:cstheme="majorHAnsi"/>
        </w:rPr>
      </w:pPr>
      <w:r w:rsidRPr="002F7344">
        <w:rPr>
          <w:rFonts w:asciiTheme="majorHAnsi" w:hAnsiTheme="majorHAnsi" w:cstheme="majorHAnsi"/>
          <w:i/>
          <w:iCs/>
        </w:rPr>
        <w:t>Bảo mật:</w:t>
      </w:r>
      <w:r w:rsidRPr="002F7344">
        <w:rPr>
          <w:rFonts w:asciiTheme="majorHAnsi" w:hAnsiTheme="majorHAnsi" w:cstheme="majorHAnsi"/>
        </w:rPr>
        <w:t xml:space="preserve"> onlyOwner (chỉ VNDAXTokenFactory gọi được).</w:t>
      </w:r>
    </w:p>
    <w:p w14:paraId="351C8E0C" w14:textId="77777777" w:rsidR="002F7344" w:rsidRPr="002F7344" w:rsidRDefault="002F7344" w:rsidP="008D06E1">
      <w:pPr>
        <w:rPr>
          <w:rFonts w:asciiTheme="majorHAnsi" w:hAnsiTheme="majorHAnsi" w:cstheme="majorHAnsi"/>
        </w:rPr>
      </w:pPr>
      <w:r w:rsidRPr="002F7344">
        <w:rPr>
          <w:rFonts w:asciiTheme="majorHAnsi" w:hAnsiTheme="majorHAnsi" w:cstheme="majorHAnsi"/>
        </w:rPr>
        <w:t>burnFrom(address account, uint256 amount):</w:t>
      </w:r>
    </w:p>
    <w:p w14:paraId="238233BC" w14:textId="77777777" w:rsidR="002F7344" w:rsidRPr="008D06E1" w:rsidRDefault="002F7344" w:rsidP="008D06E1">
      <w:pPr>
        <w:pStyle w:val="ListParagraph"/>
        <w:numPr>
          <w:ilvl w:val="0"/>
          <w:numId w:val="105"/>
        </w:numPr>
        <w:rPr>
          <w:rFonts w:asciiTheme="majorHAnsi" w:hAnsiTheme="majorHAnsi" w:cstheme="majorHAnsi"/>
        </w:rPr>
      </w:pPr>
      <w:r w:rsidRPr="008D06E1">
        <w:rPr>
          <w:rFonts w:asciiTheme="majorHAnsi" w:hAnsiTheme="majorHAnsi" w:cstheme="majorHAnsi"/>
          <w:i/>
          <w:iCs/>
        </w:rPr>
        <w:lastRenderedPageBreak/>
        <w:t>Chức năng:</w:t>
      </w:r>
      <w:r w:rsidRPr="008D06E1">
        <w:rPr>
          <w:rFonts w:asciiTheme="majorHAnsi" w:hAnsiTheme="majorHAnsi" w:cstheme="majorHAnsi"/>
        </w:rPr>
        <w:t xml:space="preserve"> Ghi đè (override) hàm burnFrom tiêu chuẩn. Đây là cơ chế kỹ thuật của việc bù trừ (Retirement).</w:t>
      </w:r>
    </w:p>
    <w:p w14:paraId="550770D0" w14:textId="77777777" w:rsidR="002F7344" w:rsidRPr="008D06E1" w:rsidRDefault="002F7344" w:rsidP="008D06E1">
      <w:pPr>
        <w:pStyle w:val="ListParagraph"/>
        <w:numPr>
          <w:ilvl w:val="0"/>
          <w:numId w:val="105"/>
        </w:numPr>
        <w:rPr>
          <w:rFonts w:asciiTheme="majorHAnsi" w:hAnsiTheme="majorHAnsi" w:cstheme="majorHAnsi"/>
        </w:rPr>
      </w:pPr>
      <w:r w:rsidRPr="008D06E1">
        <w:rPr>
          <w:rFonts w:asciiTheme="majorHAnsi" w:hAnsiTheme="majorHAnsi" w:cstheme="majorHAnsi"/>
          <w:i/>
          <w:iCs/>
        </w:rPr>
        <w:t>Logic:</w:t>
      </w:r>
      <w:r w:rsidRPr="008D06E1">
        <w:rPr>
          <w:rFonts w:asciiTheme="majorHAnsi" w:hAnsiTheme="majorHAnsi" w:cstheme="majorHAnsi"/>
        </w:rPr>
        <w:t xml:space="preserve"> Cho phép một địa chỉ msg.sender đốt token của một account nếu: (1) msg.sender là chính account đó (tự đốt), HOẶC (2) msg.sender có BURNER_ROLE (tức là VNDAXRetirement.sol) </w:t>
      </w:r>
      <w:r w:rsidRPr="008D06E1">
        <w:rPr>
          <w:rFonts w:asciiTheme="majorHAnsi" w:hAnsiTheme="majorHAnsi" w:cstheme="majorHAnsi"/>
          <w:i/>
          <w:iCs/>
        </w:rPr>
        <w:t>và</w:t>
      </w:r>
      <w:r w:rsidRPr="008D06E1">
        <w:rPr>
          <w:rFonts w:asciiTheme="majorHAnsi" w:hAnsiTheme="majorHAnsi" w:cstheme="majorHAnsi"/>
        </w:rPr>
        <w:t xml:space="preserve"> đã được account phê duyệt (approve).</w:t>
      </w:r>
    </w:p>
    <w:p w14:paraId="197FBA46" w14:textId="77777777" w:rsidR="002F7344" w:rsidRPr="00706C25" w:rsidRDefault="002F7344" w:rsidP="00706C25">
      <w:pPr>
        <w:pStyle w:val="Heading3"/>
        <w:rPr>
          <w:rFonts w:asciiTheme="majorHAnsi" w:hAnsiTheme="majorHAnsi" w:cstheme="majorHAnsi"/>
          <w:b/>
          <w:bCs/>
          <w:color w:val="auto"/>
        </w:rPr>
      </w:pPr>
      <w:bookmarkStart w:id="26" w:name="_Toc213505731"/>
      <w:r w:rsidRPr="00706C25">
        <w:rPr>
          <w:rFonts w:asciiTheme="majorHAnsi" w:hAnsiTheme="majorHAnsi" w:cstheme="majorHAnsi"/>
          <w:b/>
          <w:bCs/>
          <w:color w:val="auto"/>
        </w:rPr>
        <w:t>5.4. Đặc tả: VNDAXTokenFactory.sol (Factory/Bridge)</w:t>
      </w:r>
      <w:bookmarkEnd w:id="26"/>
    </w:p>
    <w:p w14:paraId="5419D9AF" w14:textId="77777777" w:rsidR="002F7344" w:rsidRPr="002F7344" w:rsidRDefault="002F7344" w:rsidP="002F7344">
      <w:pPr>
        <w:rPr>
          <w:rFonts w:asciiTheme="majorHAnsi" w:hAnsiTheme="majorHAnsi" w:cstheme="majorHAnsi"/>
        </w:rPr>
      </w:pPr>
      <w:r w:rsidRPr="002F7344">
        <w:rPr>
          <w:rFonts w:asciiTheme="majorHAnsi" w:hAnsiTheme="majorHAnsi" w:cstheme="majorHAnsi"/>
        </w:rPr>
        <w:t>Hợp đồng này là "bộ não" điều phối (orchestrator) on-chain, thực thi Giai đoạn 3 ("Mint") của cơ chế "Freeze-then-Mint" (Mục 4.2).</w:t>
      </w:r>
    </w:p>
    <w:p w14:paraId="7EC0E8A2"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Tên Hợp đồng:</w:t>
      </w:r>
      <w:r w:rsidRPr="002F7344">
        <w:rPr>
          <w:rFonts w:asciiTheme="majorHAnsi" w:hAnsiTheme="majorHAnsi" w:cstheme="majorHAnsi"/>
        </w:rPr>
        <w:t xml:space="preserve"> VNDAXTokenFactory.sol</w:t>
      </w:r>
    </w:p>
    <w:p w14:paraId="49A99BCB"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Tiêu chuẩn:</w:t>
      </w:r>
      <w:r w:rsidRPr="002F7344">
        <w:rPr>
          <w:rFonts w:asciiTheme="majorHAnsi" w:hAnsiTheme="majorHAnsi" w:cstheme="majorHAnsi"/>
        </w:rPr>
        <w:t xml:space="preserve"> Ownable (Kế thừa từ OpenZeppelin).</w:t>
      </w:r>
    </w:p>
    <w:p w14:paraId="0ACA87DA"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Vai trò:</w:t>
      </w:r>
      <w:r w:rsidRPr="002F7344">
        <w:rPr>
          <w:rFonts w:asciiTheme="majorHAnsi" w:hAnsiTheme="majorHAnsi" w:cstheme="majorHAnsi"/>
        </w:rPr>
        <w:t xml:space="preserve"> "Cầu nối Kỹ thuật" (Technical Bridge) và "Nhà máy" (Factory). Đây là hợp đồng quản trị (admin) duy nhất có quyền phát hành (mint) tài sản trên toàn Giao thức.</w:t>
      </w:r>
    </w:p>
    <w:p w14:paraId="16CA6627"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Quản trị (Governance):</w:t>
      </w:r>
      <w:r w:rsidRPr="002F7344">
        <w:rPr>
          <w:rFonts w:asciiTheme="majorHAnsi" w:hAnsiTheme="majorHAnsi" w:cstheme="majorHAnsi"/>
        </w:rPr>
        <w:t xml:space="preserve"> Hợp đồng này được kiểm soát bởi một owner. Địa chỉ owner này </w:t>
      </w:r>
      <w:r w:rsidRPr="002F7344">
        <w:rPr>
          <w:rFonts w:asciiTheme="majorHAnsi" w:hAnsiTheme="majorHAnsi" w:cstheme="majorHAnsi"/>
          <w:b/>
          <w:bCs/>
        </w:rPr>
        <w:t>phải</w:t>
      </w:r>
      <w:r w:rsidRPr="002F7344">
        <w:rPr>
          <w:rFonts w:asciiTheme="majorHAnsi" w:hAnsiTheme="majorHAnsi" w:cstheme="majorHAnsi"/>
        </w:rPr>
        <w:t xml:space="preserve"> là một ví </w:t>
      </w:r>
      <w:r w:rsidRPr="002F7344">
        <w:rPr>
          <w:rFonts w:asciiTheme="majorHAnsi" w:hAnsiTheme="majorHAnsi" w:cstheme="majorHAnsi"/>
          <w:b/>
          <w:bCs/>
        </w:rPr>
        <w:t>Multi-sig (Đa chữ ký)</w:t>
      </w:r>
      <w:r w:rsidRPr="002F7344">
        <w:rPr>
          <w:rFonts w:asciiTheme="majorHAnsi" w:hAnsiTheme="majorHAnsi" w:cstheme="majorHAnsi"/>
        </w:rPr>
        <w:t xml:space="preserve"> (ví dụ: Gnosis Safe 3-of-5) kết hợp với </w:t>
      </w:r>
      <w:r w:rsidRPr="002F7344">
        <w:rPr>
          <w:rFonts w:asciiTheme="majorHAnsi" w:hAnsiTheme="majorHAnsi" w:cstheme="majorHAnsi"/>
          <w:b/>
          <w:bCs/>
        </w:rPr>
        <w:t>Khóa Thời gian (Timelock)</w:t>
      </w:r>
      <w:r w:rsidRPr="002F7344">
        <w:rPr>
          <w:rFonts w:asciiTheme="majorHAnsi" w:hAnsiTheme="majorHAnsi" w:cstheme="majorHAnsi"/>
        </w:rPr>
        <w:t xml:space="preserve"> để đảm bảo an toàn cấp cao nhất.</w:t>
      </w:r>
    </w:p>
    <w:p w14:paraId="6DBDA33B"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Hàm &amp; Logic chính (Key Functions &amp; Logic):</w:t>
      </w:r>
    </w:p>
    <w:p w14:paraId="1F2C1010" w14:textId="77777777" w:rsidR="002F7344" w:rsidRPr="002F7344" w:rsidRDefault="002F7344" w:rsidP="000E54AC">
      <w:pPr>
        <w:numPr>
          <w:ilvl w:val="0"/>
          <w:numId w:val="100"/>
        </w:numPr>
        <w:rPr>
          <w:rFonts w:asciiTheme="majorHAnsi" w:hAnsiTheme="majorHAnsi" w:cstheme="majorHAnsi"/>
        </w:rPr>
      </w:pPr>
      <w:r w:rsidRPr="002F7344">
        <w:rPr>
          <w:rFonts w:asciiTheme="majorHAnsi" w:hAnsiTheme="majorHAnsi" w:cstheme="majorHAnsi"/>
        </w:rPr>
        <w:t>constructor(address _batchNftContract): Hàm khởi tạo, thiết lập địa chỉ của Hợp đồng VNDAXBatchNFT.sol (BEP-721) mà nó sẽ tương tác.</w:t>
      </w:r>
    </w:p>
    <w:p w14:paraId="7870F294" w14:textId="77777777" w:rsidR="002F7344" w:rsidRPr="002F7344" w:rsidRDefault="002F7344" w:rsidP="000E54AC">
      <w:pPr>
        <w:numPr>
          <w:ilvl w:val="0"/>
          <w:numId w:val="100"/>
        </w:numPr>
        <w:rPr>
          <w:rFonts w:asciiTheme="majorHAnsi" w:hAnsiTheme="majorHAnsi" w:cstheme="majorHAnsi"/>
        </w:rPr>
      </w:pPr>
      <w:r w:rsidRPr="002F7344">
        <w:rPr>
          <w:rFonts w:asciiTheme="majorHAnsi" w:hAnsiTheme="majorHAnsi" w:cstheme="majorHAnsi"/>
        </w:rPr>
        <w:t>setRetirementContract(address _retirementContract): Hàm quản trị (onlyOwner) để thiết lập địa chỉ của VNDAXRetirement.sol (hợp đồng sẽ được cấp BURNER_ROLE).</w:t>
      </w:r>
    </w:p>
    <w:p w14:paraId="2016FD85" w14:textId="77777777" w:rsidR="002F7344" w:rsidRPr="002F7344" w:rsidRDefault="002F7344" w:rsidP="000E54AC">
      <w:pPr>
        <w:numPr>
          <w:ilvl w:val="0"/>
          <w:numId w:val="100"/>
        </w:numPr>
        <w:rPr>
          <w:rFonts w:asciiTheme="majorHAnsi" w:hAnsiTheme="majorHAnsi" w:cstheme="majorHAnsi"/>
        </w:rPr>
      </w:pPr>
      <w:r w:rsidRPr="002F7344">
        <w:rPr>
          <w:rFonts w:asciiTheme="majorHAnsi" w:hAnsiTheme="majorHAnsi" w:cstheme="majorHAnsi"/>
        </w:rPr>
        <w:t>createTokenizedBatch(...):</w:t>
      </w:r>
    </w:p>
    <w:p w14:paraId="2D08A492" w14:textId="77777777" w:rsidR="002F7344" w:rsidRPr="002F7344" w:rsidRDefault="002F7344" w:rsidP="00596D51">
      <w:pPr>
        <w:rPr>
          <w:rFonts w:asciiTheme="majorHAnsi" w:hAnsiTheme="majorHAnsi" w:cstheme="majorHAnsi"/>
        </w:rPr>
      </w:pPr>
      <w:r w:rsidRPr="002F7344">
        <w:rPr>
          <w:rFonts w:asciiTheme="majorHAnsi" w:hAnsiTheme="majorHAnsi" w:cstheme="majorHAnsi"/>
          <w:i/>
          <w:iCs/>
        </w:rPr>
        <w:t>Chức năng:</w:t>
      </w:r>
      <w:r w:rsidRPr="002F7344">
        <w:rPr>
          <w:rFonts w:asciiTheme="majorHAnsi" w:hAnsiTheme="majorHAnsi" w:cstheme="majorHAnsi"/>
        </w:rPr>
        <w:t xml:space="preserve"> Hàm cốt lõi thực thi toàn bộ logic của Kiến trúc Token Kép.</w:t>
      </w:r>
    </w:p>
    <w:p w14:paraId="3F9E32EE" w14:textId="77777777" w:rsidR="002F7344" w:rsidRPr="002F7344" w:rsidRDefault="002F7344" w:rsidP="00596D51">
      <w:pPr>
        <w:rPr>
          <w:rFonts w:asciiTheme="majorHAnsi" w:hAnsiTheme="majorHAnsi" w:cstheme="majorHAnsi"/>
        </w:rPr>
      </w:pPr>
      <w:r w:rsidRPr="002F7344">
        <w:rPr>
          <w:rFonts w:asciiTheme="majorHAnsi" w:hAnsiTheme="majorHAnsi" w:cstheme="majorHAnsi"/>
          <w:i/>
          <w:iCs/>
        </w:rPr>
        <w:t>Bảo mật:</w:t>
      </w:r>
      <w:r w:rsidRPr="002F7344">
        <w:rPr>
          <w:rFonts w:asciiTheme="majorHAnsi" w:hAnsiTheme="majorHAnsi" w:cstheme="majorHAnsi"/>
        </w:rPr>
        <w:t xml:space="preserve"> onlyOwner (chỉ Admin Multi-sig gọi được sau khi đã xác nhận "Freeze" off-chain).</w:t>
      </w:r>
    </w:p>
    <w:p w14:paraId="3314AFA6" w14:textId="77777777" w:rsidR="002F7344" w:rsidRPr="002F7344" w:rsidRDefault="002F7344" w:rsidP="00596D51">
      <w:pPr>
        <w:rPr>
          <w:rFonts w:asciiTheme="majorHAnsi" w:hAnsiTheme="majorHAnsi" w:cstheme="majorHAnsi"/>
        </w:rPr>
      </w:pPr>
      <w:r w:rsidRPr="002F7344">
        <w:rPr>
          <w:rFonts w:asciiTheme="majorHAnsi" w:hAnsiTheme="majorHAnsi" w:cstheme="majorHAnsi"/>
          <w:i/>
          <w:iCs/>
        </w:rPr>
        <w:t>Đầu vào:</w:t>
      </w:r>
      <w:r w:rsidRPr="002F7344">
        <w:rPr>
          <w:rFonts w:asciiTheme="majorHAnsi" w:hAnsiTheme="majorHAnsi" w:cstheme="majorHAnsi"/>
        </w:rPr>
        <w:t xml:space="preserve"> projectOwner, metadata (struct), tokenName, tokenSymbol, nftUri.</w:t>
      </w:r>
    </w:p>
    <w:p w14:paraId="3BA34F51" w14:textId="77777777" w:rsidR="002F7344" w:rsidRPr="002F7344" w:rsidRDefault="002F7344" w:rsidP="00596D51">
      <w:pPr>
        <w:rPr>
          <w:rFonts w:asciiTheme="majorHAnsi" w:hAnsiTheme="majorHAnsi" w:cstheme="majorHAnsi"/>
        </w:rPr>
      </w:pPr>
      <w:r w:rsidRPr="002F7344">
        <w:rPr>
          <w:rFonts w:asciiTheme="majorHAnsi" w:hAnsiTheme="majorHAnsi" w:cstheme="majorHAnsi"/>
          <w:i/>
          <w:iCs/>
        </w:rPr>
        <w:t>Logic thực thi (theo thứ tự):</w:t>
      </w:r>
    </w:p>
    <w:p w14:paraId="0326B25E" w14:textId="54AC5B4D" w:rsidR="002F7344" w:rsidRPr="002D4A79" w:rsidRDefault="002F7344" w:rsidP="002D4A79">
      <w:pPr>
        <w:pStyle w:val="ListParagraph"/>
        <w:numPr>
          <w:ilvl w:val="0"/>
          <w:numId w:val="101"/>
        </w:numPr>
        <w:rPr>
          <w:rFonts w:asciiTheme="majorHAnsi" w:hAnsiTheme="majorHAnsi" w:cstheme="majorHAnsi"/>
        </w:rPr>
      </w:pPr>
      <w:r w:rsidRPr="002D4A79">
        <w:rPr>
          <w:rFonts w:asciiTheme="majorHAnsi" w:hAnsiTheme="majorHAnsi" w:cstheme="majorHAnsi"/>
        </w:rPr>
        <w:t>Tính toán amountToMint (lấy metadata.total</w:t>
      </w:r>
      <w:r w:rsidR="008D06E1">
        <w:rPr>
          <w:rFonts w:asciiTheme="majorHAnsi" w:hAnsiTheme="majorHAnsi" w:cstheme="majorHAnsi"/>
        </w:rPr>
        <w:t>TCO2e</w:t>
      </w:r>
      <w:r w:rsidRPr="002D4A79">
        <w:rPr>
          <w:rFonts w:asciiTheme="majorHAnsi" w:hAnsiTheme="majorHAnsi" w:cstheme="majorHAnsi"/>
        </w:rPr>
        <w:t xml:space="preserve"> * 10**18).</w:t>
      </w:r>
    </w:p>
    <w:p w14:paraId="7E956EC0" w14:textId="77777777" w:rsidR="002F7344" w:rsidRPr="002D4A79" w:rsidRDefault="002F7344" w:rsidP="002D4A79">
      <w:pPr>
        <w:pStyle w:val="ListParagraph"/>
        <w:numPr>
          <w:ilvl w:val="0"/>
          <w:numId w:val="101"/>
        </w:numPr>
        <w:rPr>
          <w:rFonts w:asciiTheme="majorHAnsi" w:hAnsiTheme="majorHAnsi" w:cstheme="majorHAnsi"/>
        </w:rPr>
      </w:pPr>
      <w:r w:rsidRPr="002D4A79">
        <w:rPr>
          <w:rFonts w:asciiTheme="majorHAnsi" w:hAnsiTheme="majorHAnsi" w:cstheme="majorHAnsi"/>
          <w:b/>
          <w:bCs/>
        </w:rPr>
        <w:t>Đúc NFT (BEP-721):</w:t>
      </w:r>
      <w:r w:rsidRPr="002D4A79">
        <w:rPr>
          <w:rFonts w:asciiTheme="majorHAnsi" w:hAnsiTheme="majorHAnsi" w:cstheme="majorHAnsi"/>
        </w:rPr>
        <w:t xml:space="preserve"> Gọi batchNftContract.safeMint() để tạo NFT "mẹ" (Certificate).</w:t>
      </w:r>
    </w:p>
    <w:p w14:paraId="45C6BB35" w14:textId="77777777" w:rsidR="002F7344" w:rsidRPr="002D4A79" w:rsidRDefault="002F7344" w:rsidP="002D4A79">
      <w:pPr>
        <w:pStyle w:val="ListParagraph"/>
        <w:numPr>
          <w:ilvl w:val="0"/>
          <w:numId w:val="101"/>
        </w:numPr>
        <w:rPr>
          <w:rFonts w:asciiTheme="majorHAnsi" w:hAnsiTheme="majorHAnsi" w:cstheme="majorHAnsi"/>
        </w:rPr>
      </w:pPr>
      <w:r w:rsidRPr="002D4A79">
        <w:rPr>
          <w:rFonts w:asciiTheme="majorHAnsi" w:hAnsiTheme="majorHAnsi" w:cstheme="majorHAnsi"/>
          <w:b/>
          <w:bCs/>
        </w:rPr>
        <w:t>Thiết lập URI:</w:t>
      </w:r>
      <w:r w:rsidRPr="002D4A79">
        <w:rPr>
          <w:rFonts w:asciiTheme="majorHAnsi" w:hAnsiTheme="majorHAnsi" w:cstheme="majorHAnsi"/>
        </w:rPr>
        <w:t xml:space="preserve"> Gọi batchNftContract.setTokenURI() cho NFT vừa tạo.</w:t>
      </w:r>
    </w:p>
    <w:p w14:paraId="7408A99B" w14:textId="77777777" w:rsidR="002F7344" w:rsidRPr="002D4A79" w:rsidRDefault="002F7344" w:rsidP="002D4A79">
      <w:pPr>
        <w:pStyle w:val="ListParagraph"/>
        <w:numPr>
          <w:ilvl w:val="0"/>
          <w:numId w:val="101"/>
        </w:numPr>
        <w:rPr>
          <w:rFonts w:asciiTheme="majorHAnsi" w:hAnsiTheme="majorHAnsi" w:cstheme="majorHAnsi"/>
        </w:rPr>
      </w:pPr>
      <w:r w:rsidRPr="002D4A79">
        <w:rPr>
          <w:rFonts w:asciiTheme="majorHAnsi" w:hAnsiTheme="majorHAnsi" w:cstheme="majorHAnsi"/>
          <w:b/>
          <w:bCs/>
        </w:rPr>
        <w:t>Triển khai FT (BEP-20):</w:t>
      </w:r>
      <w:r w:rsidRPr="002D4A79">
        <w:rPr>
          <w:rFonts w:asciiTheme="majorHAnsi" w:hAnsiTheme="majorHAnsi" w:cstheme="majorHAnsi"/>
        </w:rPr>
        <w:t xml:space="preserve"> deploy new VNDAXCarbonToken(...), truyền newNftId và address(this) (chính Factory này) làm owner của Hợp đồng BEP-20 mới.</w:t>
      </w:r>
    </w:p>
    <w:p w14:paraId="0B5F98D9" w14:textId="77777777" w:rsidR="002F7344" w:rsidRPr="002D4A79" w:rsidRDefault="002F7344" w:rsidP="002D4A79">
      <w:pPr>
        <w:pStyle w:val="ListParagraph"/>
        <w:numPr>
          <w:ilvl w:val="0"/>
          <w:numId w:val="101"/>
        </w:numPr>
        <w:rPr>
          <w:rFonts w:asciiTheme="majorHAnsi" w:hAnsiTheme="majorHAnsi" w:cstheme="majorHAnsi"/>
        </w:rPr>
      </w:pPr>
      <w:r w:rsidRPr="002D4A79">
        <w:rPr>
          <w:rFonts w:asciiTheme="majorHAnsi" w:hAnsiTheme="majorHAnsi" w:cstheme="majorHAnsi"/>
          <w:b/>
          <w:bCs/>
        </w:rPr>
        <w:t>Đúc FT (BEP-20):</w:t>
      </w:r>
      <w:r w:rsidRPr="002D4A79">
        <w:rPr>
          <w:rFonts w:asciiTheme="majorHAnsi" w:hAnsiTheme="majorHAnsi" w:cstheme="majorHAnsi"/>
        </w:rPr>
        <w:t xml:space="preserve"> Gọi newCarbonToken.mint(projectOwner, amountToMint) để đúc vCAR cho Chủ dự án.</w:t>
      </w:r>
    </w:p>
    <w:p w14:paraId="6D7761EB" w14:textId="77777777" w:rsidR="002F7344" w:rsidRPr="002D4A79" w:rsidRDefault="002F7344" w:rsidP="002D4A79">
      <w:pPr>
        <w:pStyle w:val="ListParagraph"/>
        <w:numPr>
          <w:ilvl w:val="0"/>
          <w:numId w:val="101"/>
        </w:numPr>
        <w:rPr>
          <w:rFonts w:asciiTheme="majorHAnsi" w:hAnsiTheme="majorHAnsi" w:cstheme="majorHAnsi"/>
        </w:rPr>
      </w:pPr>
      <w:r w:rsidRPr="002D4A79">
        <w:rPr>
          <w:rFonts w:asciiTheme="majorHAnsi" w:hAnsiTheme="majorHAnsi" w:cstheme="majorHAnsi"/>
          <w:b/>
          <w:bCs/>
        </w:rPr>
        <w:t>Cấp quyền Bù trừ:</w:t>
      </w:r>
      <w:r w:rsidRPr="002D4A79">
        <w:rPr>
          <w:rFonts w:asciiTheme="majorHAnsi" w:hAnsiTheme="majorHAnsi" w:cstheme="majorHAnsi"/>
        </w:rPr>
        <w:t xml:space="preserve"> Gọi newCarbonToken.setBurner(retirementContract, true) để cấp quyền cho Hợp đồng Bù trừ.</w:t>
      </w:r>
    </w:p>
    <w:p w14:paraId="17F47134" w14:textId="77777777" w:rsidR="002F7344" w:rsidRPr="002D4A79" w:rsidRDefault="002F7344" w:rsidP="002D4A79">
      <w:pPr>
        <w:pStyle w:val="ListParagraph"/>
        <w:numPr>
          <w:ilvl w:val="0"/>
          <w:numId w:val="101"/>
        </w:numPr>
        <w:rPr>
          <w:rFonts w:asciiTheme="majorHAnsi" w:hAnsiTheme="majorHAnsi" w:cstheme="majorHAnsi"/>
        </w:rPr>
      </w:pPr>
      <w:r w:rsidRPr="002D4A79">
        <w:rPr>
          <w:rFonts w:asciiTheme="majorHAnsi" w:hAnsiTheme="majorHAnsi" w:cstheme="majorHAnsi"/>
          <w:b/>
          <w:bCs/>
        </w:rPr>
        <w:lastRenderedPageBreak/>
        <w:t>Liên kết:</w:t>
      </w:r>
      <w:r w:rsidRPr="002D4A79">
        <w:rPr>
          <w:rFonts w:asciiTheme="majorHAnsi" w:hAnsiTheme="majorHAnsi" w:cstheme="majorHAnsi"/>
        </w:rPr>
        <w:t xml:space="preserve"> Gọi batchNftContract.setFractionalTokenContract(...) để hoàn tất liên kết 2 chiều.</w:t>
      </w:r>
    </w:p>
    <w:p w14:paraId="17A7A30C" w14:textId="77777777" w:rsidR="002F7344" w:rsidRPr="002D4A79" w:rsidRDefault="002F7344" w:rsidP="002D4A79">
      <w:pPr>
        <w:pStyle w:val="ListParagraph"/>
        <w:numPr>
          <w:ilvl w:val="0"/>
          <w:numId w:val="101"/>
        </w:numPr>
        <w:rPr>
          <w:rFonts w:asciiTheme="majorHAnsi" w:hAnsiTheme="majorHAnsi" w:cstheme="majorHAnsi"/>
        </w:rPr>
      </w:pPr>
      <w:r w:rsidRPr="002D4A79">
        <w:rPr>
          <w:rFonts w:asciiTheme="majorHAnsi" w:hAnsiTheme="majorHAnsi" w:cstheme="majorHAnsi"/>
          <w:b/>
          <w:bCs/>
        </w:rPr>
        <w:t>Phát sự kiện:</w:t>
      </w:r>
      <w:r w:rsidRPr="002D4A79">
        <w:rPr>
          <w:rFonts w:asciiTheme="majorHAnsi" w:hAnsiTheme="majorHAnsi" w:cstheme="majorHAnsi"/>
        </w:rPr>
        <w:t xml:space="preserve"> Phát (emit) sự kiện NewCarbonTokenContract để Lớp 3 (Backend) lắng nghe và cập nhật CSDL.</w:t>
      </w:r>
    </w:p>
    <w:p w14:paraId="1526BDF5" w14:textId="77777777" w:rsidR="002F7344" w:rsidRPr="00481C37" w:rsidRDefault="002F7344" w:rsidP="00481C37">
      <w:pPr>
        <w:pStyle w:val="Heading3"/>
        <w:rPr>
          <w:rFonts w:asciiTheme="majorHAnsi" w:hAnsiTheme="majorHAnsi" w:cstheme="majorHAnsi"/>
          <w:b/>
          <w:bCs/>
          <w:color w:val="auto"/>
        </w:rPr>
      </w:pPr>
      <w:bookmarkStart w:id="27" w:name="_Toc213505732"/>
      <w:r w:rsidRPr="00481C37">
        <w:rPr>
          <w:rFonts w:asciiTheme="majorHAnsi" w:hAnsiTheme="majorHAnsi" w:cstheme="majorHAnsi"/>
          <w:b/>
          <w:bCs/>
          <w:color w:val="auto"/>
        </w:rPr>
        <w:t>5.5. Đặc tả: VNDAXRetirement.sol (Retirement)</w:t>
      </w:r>
      <w:bookmarkEnd w:id="27"/>
    </w:p>
    <w:p w14:paraId="0A521522" w14:textId="77777777" w:rsidR="002F7344" w:rsidRPr="002F7344" w:rsidRDefault="002F7344" w:rsidP="002F7344">
      <w:pPr>
        <w:rPr>
          <w:rFonts w:asciiTheme="majorHAnsi" w:hAnsiTheme="majorHAnsi" w:cstheme="majorHAnsi"/>
        </w:rPr>
      </w:pPr>
      <w:r w:rsidRPr="002F7344">
        <w:rPr>
          <w:rFonts w:asciiTheme="majorHAnsi" w:hAnsiTheme="majorHAnsi" w:cstheme="majorHAnsi"/>
        </w:rPr>
        <w:t>Hợp đồng này thực thi Giai đoạn 4 ("Retire/Burn") của cơ chế "Freeze-then-Mint" (Mục 4.2).</w:t>
      </w:r>
    </w:p>
    <w:p w14:paraId="0A016484"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Tên Hợp đồng:</w:t>
      </w:r>
      <w:r w:rsidRPr="002F7344">
        <w:rPr>
          <w:rFonts w:asciiTheme="majorHAnsi" w:hAnsiTheme="majorHAnsi" w:cstheme="majorHAnsi"/>
        </w:rPr>
        <w:t xml:space="preserve"> VNDAXRetirement.sol</w:t>
      </w:r>
    </w:p>
    <w:p w14:paraId="7279C10A"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Tiêu chuẩn:</w:t>
      </w:r>
      <w:r w:rsidRPr="002F7344">
        <w:rPr>
          <w:rFonts w:asciiTheme="majorHAnsi" w:hAnsiTheme="majorHAnsi" w:cstheme="majorHAnsi"/>
        </w:rPr>
        <w:t xml:space="preserve"> Ownable, ReentrancyGuard (Kế thừa từ OpenZeppelin).</w:t>
      </w:r>
    </w:p>
    <w:p w14:paraId="43EF9977"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Vai trò:</w:t>
      </w:r>
      <w:r w:rsidRPr="002F7344">
        <w:rPr>
          <w:rFonts w:asciiTheme="majorHAnsi" w:hAnsiTheme="majorHAnsi" w:cstheme="majorHAnsi"/>
        </w:rPr>
        <w:t xml:space="preserve"> "Mô-đun Bù trừ" (Retirement Module). Cung cấp một điểm cuối (endpoint) on-chain, đáng tin cậy để thực hiện việc bù trừ và tạo ra "Bằng chứng Bù trừ" (Proof-of-Retirement) có thể kiểm toán công khai.</w:t>
      </w:r>
    </w:p>
    <w:p w14:paraId="630FD18F" w14:textId="202AE204" w:rsidR="002F7344" w:rsidRPr="002F7344" w:rsidRDefault="002F7344" w:rsidP="00C079D5">
      <w:pPr>
        <w:rPr>
          <w:rFonts w:asciiTheme="majorHAnsi" w:hAnsiTheme="majorHAnsi" w:cstheme="majorHAnsi"/>
        </w:rPr>
      </w:pPr>
      <w:r w:rsidRPr="002F7344">
        <w:rPr>
          <w:rFonts w:asciiTheme="majorHAnsi" w:hAnsiTheme="majorHAnsi" w:cstheme="majorHAnsi"/>
          <w:b/>
          <w:bCs/>
        </w:rPr>
        <w:t>Sự kiện (Event):</w:t>
      </w:r>
      <w:r w:rsidR="00C079D5">
        <w:rPr>
          <w:rFonts w:asciiTheme="majorHAnsi" w:hAnsiTheme="majorHAnsi" w:cstheme="majorHAnsi"/>
        </w:rPr>
        <w:t xml:space="preserve"> </w:t>
      </w:r>
      <w:r w:rsidRPr="002F7344">
        <w:rPr>
          <w:rFonts w:asciiTheme="majorHAnsi" w:hAnsiTheme="majorHAnsi" w:cstheme="majorHAnsi"/>
        </w:rPr>
        <w:t>TokenRetired(address indexed holder, address indexed tokenContract, uint256 amount, string reason, bytes32 proofHash):</w:t>
      </w:r>
    </w:p>
    <w:p w14:paraId="70E7366F" w14:textId="77777777" w:rsidR="002F7344" w:rsidRPr="00C079D5" w:rsidRDefault="002F7344" w:rsidP="00C079D5">
      <w:pPr>
        <w:pStyle w:val="ListParagraph"/>
        <w:numPr>
          <w:ilvl w:val="0"/>
          <w:numId w:val="102"/>
        </w:numPr>
        <w:rPr>
          <w:rFonts w:asciiTheme="majorHAnsi" w:hAnsiTheme="majorHAnsi" w:cstheme="majorHAnsi"/>
        </w:rPr>
      </w:pPr>
      <w:r w:rsidRPr="00C079D5">
        <w:rPr>
          <w:rFonts w:asciiTheme="majorHAnsi" w:hAnsiTheme="majorHAnsi" w:cstheme="majorHAnsi"/>
          <w:i/>
          <w:iCs/>
        </w:rPr>
        <w:t>Ý nghĩa:</w:t>
      </w:r>
      <w:r w:rsidRPr="00C079D5">
        <w:rPr>
          <w:rFonts w:asciiTheme="majorHAnsi" w:hAnsiTheme="majorHAnsi" w:cstheme="majorHAnsi"/>
        </w:rPr>
        <w:t xml:space="preserve"> Đây là </w:t>
      </w:r>
      <w:r w:rsidRPr="00C079D5">
        <w:rPr>
          <w:rFonts w:asciiTheme="majorHAnsi" w:hAnsiTheme="majorHAnsi" w:cstheme="majorHAnsi"/>
          <w:b/>
          <w:bCs/>
        </w:rPr>
        <w:t>Bằng chứng Bù trừ (Proof-of-Retirement)</w:t>
      </w:r>
      <w:r w:rsidRPr="00C079D5">
        <w:rPr>
          <w:rFonts w:asciiTheme="majorHAnsi" w:hAnsiTheme="majorHAnsi" w:cstheme="majorHAnsi"/>
        </w:rPr>
        <w:t xml:space="preserve"> bất biến.</w:t>
      </w:r>
    </w:p>
    <w:p w14:paraId="71203835" w14:textId="77777777" w:rsidR="002F7344" w:rsidRPr="00C079D5" w:rsidRDefault="002F7344" w:rsidP="00C079D5">
      <w:pPr>
        <w:pStyle w:val="ListParagraph"/>
        <w:numPr>
          <w:ilvl w:val="0"/>
          <w:numId w:val="102"/>
        </w:numPr>
        <w:rPr>
          <w:rFonts w:asciiTheme="majorHAnsi" w:hAnsiTheme="majorHAnsi" w:cstheme="majorHAnsi"/>
        </w:rPr>
      </w:pPr>
      <w:r w:rsidRPr="00C079D5">
        <w:rPr>
          <w:rFonts w:asciiTheme="majorHAnsi" w:hAnsiTheme="majorHAnsi" w:cstheme="majorHAnsi"/>
          <w:i/>
          <w:iCs/>
        </w:rPr>
        <w:t>Các trường:</w:t>
      </w:r>
      <w:r w:rsidRPr="00C079D5">
        <w:rPr>
          <w:rFonts w:asciiTheme="majorHAnsi" w:hAnsiTheme="majorHAnsi" w:cstheme="majorHAnsi"/>
        </w:rPr>
        <w:t xml:space="preserve"> holder (Doanh nghiệp bù trừ), tokenContract (loại vCAR đã bù trừ), amount (số lượng, tính bằng wei), reason (lý do, ví dụ: "Bao cao ESG Q4/2025"), proofHash (mã hash của chứng chỉ PDF off-chain, liên kết bằng chứng on-chain và off-chain).</w:t>
      </w:r>
    </w:p>
    <w:p w14:paraId="7C193B11" w14:textId="77777777" w:rsidR="002F7344" w:rsidRPr="002F7344" w:rsidRDefault="002F7344" w:rsidP="00F2055D">
      <w:pPr>
        <w:rPr>
          <w:rFonts w:asciiTheme="majorHAnsi" w:hAnsiTheme="majorHAnsi" w:cstheme="majorHAnsi"/>
        </w:rPr>
      </w:pPr>
      <w:r w:rsidRPr="002F7344">
        <w:rPr>
          <w:rFonts w:asciiTheme="majorHAnsi" w:hAnsiTheme="majorHAnsi" w:cstheme="majorHAnsi"/>
          <w:b/>
          <w:bCs/>
        </w:rPr>
        <w:t>Hàm &amp; Logic chính (Key Functions &amp; Logic):</w:t>
      </w:r>
    </w:p>
    <w:p w14:paraId="6EFBF814" w14:textId="77777777" w:rsidR="002F7344" w:rsidRPr="002F7344" w:rsidRDefault="002F7344" w:rsidP="00BA79E8">
      <w:pPr>
        <w:rPr>
          <w:rFonts w:asciiTheme="majorHAnsi" w:hAnsiTheme="majorHAnsi" w:cstheme="majorHAnsi"/>
        </w:rPr>
      </w:pPr>
      <w:r w:rsidRPr="002F7344">
        <w:rPr>
          <w:rFonts w:asciiTheme="majorHAnsi" w:hAnsiTheme="majorHAnsi" w:cstheme="majorHAnsi"/>
        </w:rPr>
        <w:t>retireCredits(...):</w:t>
      </w:r>
    </w:p>
    <w:p w14:paraId="53690FAD" w14:textId="77777777" w:rsidR="002F7344" w:rsidRPr="002F7344" w:rsidRDefault="002F7344" w:rsidP="00BA79E8">
      <w:pPr>
        <w:numPr>
          <w:ilvl w:val="0"/>
          <w:numId w:val="111"/>
        </w:numPr>
        <w:rPr>
          <w:rFonts w:asciiTheme="majorHAnsi" w:hAnsiTheme="majorHAnsi" w:cstheme="majorHAnsi"/>
        </w:rPr>
      </w:pPr>
      <w:r w:rsidRPr="002F7344">
        <w:rPr>
          <w:rFonts w:asciiTheme="majorHAnsi" w:hAnsiTheme="majorHAnsi" w:cstheme="majorHAnsi"/>
          <w:i/>
          <w:iCs/>
        </w:rPr>
        <w:t>Chức năng:</w:t>
      </w:r>
      <w:r w:rsidRPr="002F7344">
        <w:rPr>
          <w:rFonts w:asciiTheme="majorHAnsi" w:hAnsiTheme="majorHAnsi" w:cstheme="majorHAnsi"/>
        </w:rPr>
        <w:t xml:space="preserve"> Hàm chính được Doanh nghiệp (Người dùng cuối) gọi để thực hiện bù trừ.</w:t>
      </w:r>
    </w:p>
    <w:p w14:paraId="008B35CB" w14:textId="77777777" w:rsidR="002F7344" w:rsidRPr="002F7344" w:rsidRDefault="002F7344" w:rsidP="00BA79E8">
      <w:pPr>
        <w:numPr>
          <w:ilvl w:val="0"/>
          <w:numId w:val="111"/>
        </w:numPr>
        <w:rPr>
          <w:rFonts w:asciiTheme="majorHAnsi" w:hAnsiTheme="majorHAnsi" w:cstheme="majorHAnsi"/>
        </w:rPr>
      </w:pPr>
      <w:r w:rsidRPr="002F7344">
        <w:rPr>
          <w:rFonts w:asciiTheme="majorHAnsi" w:hAnsiTheme="majorHAnsi" w:cstheme="majorHAnsi"/>
          <w:i/>
          <w:iCs/>
        </w:rPr>
        <w:t>Bảo mật:</w:t>
      </w:r>
      <w:r w:rsidRPr="002F7344">
        <w:rPr>
          <w:rFonts w:asciiTheme="majorHAnsi" w:hAnsiTheme="majorHAnsi" w:cstheme="majorHAnsi"/>
        </w:rPr>
        <w:t xml:space="preserve"> nonReentrant (chống tấn công tái nhập).</w:t>
      </w:r>
    </w:p>
    <w:p w14:paraId="779B6D55" w14:textId="77777777" w:rsidR="002F7344" w:rsidRPr="002F7344" w:rsidRDefault="002F7344" w:rsidP="00BA79E8">
      <w:pPr>
        <w:numPr>
          <w:ilvl w:val="0"/>
          <w:numId w:val="111"/>
        </w:numPr>
        <w:rPr>
          <w:rFonts w:asciiTheme="majorHAnsi" w:hAnsiTheme="majorHAnsi" w:cstheme="majorHAnsi"/>
        </w:rPr>
      </w:pPr>
      <w:r w:rsidRPr="002F7344">
        <w:rPr>
          <w:rFonts w:asciiTheme="majorHAnsi" w:hAnsiTheme="majorHAnsi" w:cstheme="majorHAnsi"/>
          <w:i/>
          <w:iCs/>
        </w:rPr>
        <w:t>Đầu vào:</w:t>
      </w:r>
      <w:r w:rsidRPr="002F7344">
        <w:rPr>
          <w:rFonts w:asciiTheme="majorHAnsi" w:hAnsiTheme="majorHAnsi" w:cstheme="majorHAnsi"/>
        </w:rPr>
        <w:t xml:space="preserve"> tokenContract (địa chỉ vCAR), amount, retirementReason, offchainProofHash, certificateUri.</w:t>
      </w:r>
    </w:p>
    <w:p w14:paraId="20BE45C0" w14:textId="77777777" w:rsidR="002F7344" w:rsidRPr="002F7344" w:rsidRDefault="002F7344" w:rsidP="00BA79E8">
      <w:pPr>
        <w:numPr>
          <w:ilvl w:val="0"/>
          <w:numId w:val="111"/>
        </w:numPr>
        <w:rPr>
          <w:rFonts w:asciiTheme="majorHAnsi" w:hAnsiTheme="majorHAnsi" w:cstheme="majorHAnsi"/>
        </w:rPr>
      </w:pPr>
      <w:r w:rsidRPr="002F7344">
        <w:rPr>
          <w:rFonts w:asciiTheme="majorHAnsi" w:hAnsiTheme="majorHAnsi" w:cstheme="majorHAnsi"/>
          <w:i/>
          <w:iCs/>
        </w:rPr>
        <w:t>Logic thực thi (Quy trình 2 bước chuẩn của DeFi):</w:t>
      </w:r>
    </w:p>
    <w:p w14:paraId="3E869D1C" w14:textId="77777777" w:rsidR="002F7344" w:rsidRPr="002F7344" w:rsidRDefault="002F7344" w:rsidP="00BA79E8">
      <w:pPr>
        <w:numPr>
          <w:ilvl w:val="0"/>
          <w:numId w:val="63"/>
        </w:numPr>
        <w:rPr>
          <w:rFonts w:asciiTheme="majorHAnsi" w:hAnsiTheme="majorHAnsi" w:cstheme="majorHAnsi"/>
        </w:rPr>
      </w:pPr>
      <w:r w:rsidRPr="002F7344">
        <w:rPr>
          <w:rFonts w:asciiTheme="majorHAnsi" w:hAnsiTheme="majorHAnsi" w:cstheme="majorHAnsi"/>
          <w:b/>
          <w:bCs/>
        </w:rPr>
        <w:t>(Bước 1 - Ngoài hợp đồng này):</w:t>
      </w:r>
      <w:r w:rsidRPr="002F7344">
        <w:rPr>
          <w:rFonts w:asciiTheme="majorHAnsi" w:hAnsiTheme="majorHAnsi" w:cstheme="majorHAnsi"/>
        </w:rPr>
        <w:t xml:space="preserve"> Doanh nghiệp (Người dùng) </w:t>
      </w:r>
      <w:r w:rsidRPr="002F7344">
        <w:rPr>
          <w:rFonts w:asciiTheme="majorHAnsi" w:hAnsiTheme="majorHAnsi" w:cstheme="majorHAnsi"/>
          <w:i/>
          <w:iCs/>
        </w:rPr>
        <w:t>phải</w:t>
      </w:r>
      <w:r w:rsidRPr="002F7344">
        <w:rPr>
          <w:rFonts w:asciiTheme="majorHAnsi" w:hAnsiTheme="majorHAnsi" w:cstheme="majorHAnsi"/>
        </w:rPr>
        <w:t xml:space="preserve"> gọi approve(address(this), amount) trên Hợp đồng VNDAXCarbonToken.sol trước.</w:t>
      </w:r>
    </w:p>
    <w:p w14:paraId="4D460427" w14:textId="77777777" w:rsidR="002F7344" w:rsidRPr="002F7344" w:rsidRDefault="002F7344" w:rsidP="00BA79E8">
      <w:pPr>
        <w:numPr>
          <w:ilvl w:val="0"/>
          <w:numId w:val="63"/>
        </w:numPr>
        <w:rPr>
          <w:rFonts w:asciiTheme="majorHAnsi" w:hAnsiTheme="majorHAnsi" w:cstheme="majorHAnsi"/>
        </w:rPr>
      </w:pPr>
      <w:r w:rsidRPr="002F7344">
        <w:rPr>
          <w:rFonts w:asciiTheme="majorHAnsi" w:hAnsiTheme="majorHAnsi" w:cstheme="majorHAnsi"/>
          <w:b/>
          <w:bCs/>
        </w:rPr>
        <w:t>(Bước 2 - Hợp đồng này):</w:t>
      </w:r>
      <w:r w:rsidRPr="002F7344">
        <w:rPr>
          <w:rFonts w:asciiTheme="majorHAnsi" w:hAnsiTheme="majorHAnsi" w:cstheme="majorHAnsi"/>
        </w:rPr>
        <w:t xml:space="preserve"> Doanh nghiệp gọi hàm retireCredits().</w:t>
      </w:r>
    </w:p>
    <w:p w14:paraId="121A22DD" w14:textId="77777777" w:rsidR="002F7344" w:rsidRPr="002F7344" w:rsidRDefault="002F7344" w:rsidP="00BA79E8">
      <w:pPr>
        <w:numPr>
          <w:ilvl w:val="0"/>
          <w:numId w:val="63"/>
        </w:numPr>
        <w:rPr>
          <w:rFonts w:asciiTheme="majorHAnsi" w:hAnsiTheme="majorHAnsi" w:cstheme="majorHAnsi"/>
        </w:rPr>
      </w:pPr>
      <w:r w:rsidRPr="002F7344">
        <w:rPr>
          <w:rFonts w:asciiTheme="majorHAnsi" w:hAnsiTheme="majorHAnsi" w:cstheme="majorHAnsi"/>
        </w:rPr>
        <w:t>Hàm này gọi IVNDAXBurnableToken(tokenContract).burnFrom(msg.sender, amount). Lệnh này "kéo" (pull) và "đốt" (burn) amount token từ ví của msg.sender (Doanh nghiệp).</w:t>
      </w:r>
    </w:p>
    <w:p w14:paraId="0FB831D5" w14:textId="77777777" w:rsidR="002F7344" w:rsidRPr="002F7344" w:rsidRDefault="002F7344" w:rsidP="00BA79E8">
      <w:pPr>
        <w:numPr>
          <w:ilvl w:val="0"/>
          <w:numId w:val="63"/>
        </w:numPr>
        <w:rPr>
          <w:rFonts w:asciiTheme="majorHAnsi" w:hAnsiTheme="majorHAnsi" w:cstheme="majorHAnsi"/>
        </w:rPr>
      </w:pPr>
      <w:r w:rsidRPr="002F7344">
        <w:rPr>
          <w:rFonts w:asciiTheme="majorHAnsi" w:hAnsiTheme="majorHAnsi" w:cstheme="majorHAnsi"/>
        </w:rPr>
        <w:t>Hàm phát (emit) sự kiện TokenRetired với đầy đủ thông tin.</w:t>
      </w:r>
    </w:p>
    <w:p w14:paraId="285C7F0A" w14:textId="77777777" w:rsidR="002F7344" w:rsidRPr="002F7344" w:rsidRDefault="002F7344" w:rsidP="00BA79E8">
      <w:pPr>
        <w:numPr>
          <w:ilvl w:val="0"/>
          <w:numId w:val="63"/>
        </w:numPr>
        <w:rPr>
          <w:rFonts w:asciiTheme="majorHAnsi" w:hAnsiTheme="majorHAnsi" w:cstheme="majorHAnsi"/>
        </w:rPr>
      </w:pPr>
      <w:r w:rsidRPr="002F7344">
        <w:rPr>
          <w:rFonts w:asciiTheme="majorHAnsi" w:hAnsiTheme="majorHAnsi" w:cstheme="majorHAnsi"/>
          <w:i/>
          <w:iCs/>
        </w:rPr>
        <w:lastRenderedPageBreak/>
        <w:t>(Tùy chọn, theo mã nguồn):</w:t>
      </w:r>
      <w:r w:rsidRPr="002F7344">
        <w:rPr>
          <w:rFonts w:asciiTheme="majorHAnsi" w:hAnsiTheme="majorHAnsi" w:cstheme="majorHAnsi"/>
        </w:rPr>
        <w:t xml:space="preserve"> Nếu certificateNftContract được thiết lập, nó sẽ đúc (mint) một NFT Chứng nhận Bù trừ (dạng Soul-Bound Token, không thể chuyển nhượng) cho msg.sender như một "chứng nhận" on-chain.</w:t>
      </w:r>
    </w:p>
    <w:p w14:paraId="7F82611F" w14:textId="77777777" w:rsidR="002F7344" w:rsidRPr="00481C37" w:rsidRDefault="002F7344" w:rsidP="00481C37">
      <w:pPr>
        <w:pStyle w:val="Heading3"/>
        <w:rPr>
          <w:rFonts w:asciiTheme="majorHAnsi" w:hAnsiTheme="majorHAnsi" w:cstheme="majorHAnsi"/>
          <w:b/>
          <w:bCs/>
          <w:color w:val="auto"/>
        </w:rPr>
      </w:pPr>
      <w:bookmarkStart w:id="28" w:name="_Toc213505733"/>
      <w:r w:rsidRPr="00481C37">
        <w:rPr>
          <w:rFonts w:asciiTheme="majorHAnsi" w:hAnsiTheme="majorHAnsi" w:cstheme="majorHAnsi"/>
          <w:b/>
          <w:bCs/>
          <w:color w:val="auto"/>
        </w:rPr>
        <w:t>5.6. Bảo mật &amp; Quản trị Hợp đồng (Security &amp; Governance Summary)</w:t>
      </w:r>
      <w:bookmarkEnd w:id="28"/>
    </w:p>
    <w:p w14:paraId="47D4CED5" w14:textId="77777777" w:rsidR="002F7344" w:rsidRPr="002F7344" w:rsidRDefault="002F7344" w:rsidP="003449A1">
      <w:pPr>
        <w:jc w:val="both"/>
        <w:rPr>
          <w:rFonts w:asciiTheme="majorHAnsi" w:hAnsiTheme="majorHAnsi" w:cstheme="majorHAnsi"/>
        </w:rPr>
      </w:pPr>
      <w:r w:rsidRPr="002F7344">
        <w:rPr>
          <w:rFonts w:asciiTheme="majorHAnsi" w:hAnsiTheme="majorHAnsi" w:cstheme="majorHAnsi"/>
        </w:rPr>
        <w:t>Đặc tả bảo mật Giao thức VNDAX tuân thủ các tiêu chuẩn cao nhất của FinTech và DeFi:</w:t>
      </w:r>
    </w:p>
    <w:p w14:paraId="4A0FA2DC" w14:textId="77777777" w:rsidR="002F7344" w:rsidRPr="002F7344" w:rsidRDefault="002F7344" w:rsidP="003449A1">
      <w:pPr>
        <w:numPr>
          <w:ilvl w:val="0"/>
          <w:numId w:val="64"/>
        </w:numPr>
        <w:jc w:val="both"/>
        <w:rPr>
          <w:rFonts w:asciiTheme="majorHAnsi" w:hAnsiTheme="majorHAnsi" w:cstheme="majorHAnsi"/>
        </w:rPr>
      </w:pPr>
      <w:r w:rsidRPr="002F7344">
        <w:rPr>
          <w:rFonts w:asciiTheme="majorHAnsi" w:hAnsiTheme="majorHAnsi" w:cstheme="majorHAnsi"/>
          <w:b/>
          <w:bCs/>
        </w:rPr>
        <w:t>Kiểm soát Truy cập (Access Control):</w:t>
      </w:r>
      <w:r w:rsidRPr="002F7344">
        <w:rPr>
          <w:rFonts w:asciiTheme="majorHAnsi" w:hAnsiTheme="majorHAnsi" w:cstheme="majorHAnsi"/>
        </w:rPr>
        <w:t xml:space="preserve"> Tất cả các chức năng quản trị (mint, set, deploy) đều được bảo vệ bởi onlyOwner (kế thừa từ Ownable của OpenZeppelin).</w:t>
      </w:r>
    </w:p>
    <w:p w14:paraId="54E7B7D3" w14:textId="77777777" w:rsidR="002F7344" w:rsidRPr="002F7344" w:rsidRDefault="002F7344" w:rsidP="003449A1">
      <w:pPr>
        <w:numPr>
          <w:ilvl w:val="0"/>
          <w:numId w:val="64"/>
        </w:numPr>
        <w:jc w:val="both"/>
        <w:rPr>
          <w:rFonts w:asciiTheme="majorHAnsi" w:hAnsiTheme="majorHAnsi" w:cstheme="majorHAnsi"/>
        </w:rPr>
      </w:pPr>
      <w:r w:rsidRPr="002F7344">
        <w:rPr>
          <w:rFonts w:asciiTheme="majorHAnsi" w:hAnsiTheme="majorHAnsi" w:cstheme="majorHAnsi"/>
          <w:b/>
          <w:bCs/>
        </w:rPr>
        <w:t>Quản trị Đa chữ ký (Multisig Governance):</w:t>
      </w:r>
      <w:r w:rsidRPr="002F7344">
        <w:rPr>
          <w:rFonts w:asciiTheme="majorHAnsi" w:hAnsiTheme="majorHAnsi" w:cstheme="majorHAnsi"/>
        </w:rPr>
        <w:t xml:space="preserve"> Địa chỉ owner của các hợp đồng lõi (đặc biệt là VNDAXTokenFactory) </w:t>
      </w:r>
      <w:r w:rsidRPr="002F7344">
        <w:rPr>
          <w:rFonts w:asciiTheme="majorHAnsi" w:hAnsiTheme="majorHAnsi" w:cstheme="majorHAnsi"/>
          <w:b/>
          <w:bCs/>
        </w:rPr>
        <w:t>phải</w:t>
      </w:r>
      <w:r w:rsidRPr="002F7344">
        <w:rPr>
          <w:rFonts w:asciiTheme="majorHAnsi" w:hAnsiTheme="majorHAnsi" w:cstheme="majorHAnsi"/>
        </w:rPr>
        <w:t xml:space="preserve"> là một Hợp đồng </w:t>
      </w:r>
      <w:r w:rsidRPr="002F7344">
        <w:rPr>
          <w:rFonts w:asciiTheme="majorHAnsi" w:hAnsiTheme="majorHAnsi" w:cstheme="majorHAnsi"/>
          <w:b/>
          <w:bCs/>
        </w:rPr>
        <w:t>Multi-sig</w:t>
      </w:r>
      <w:r w:rsidRPr="002F7344">
        <w:rPr>
          <w:rFonts w:asciiTheme="majorHAnsi" w:hAnsiTheme="majorHAnsi" w:cstheme="majorHAnsi"/>
        </w:rPr>
        <w:t xml:space="preserve"> (ví dụ: Gnosis Safe 3-of-5), yêu cầu đa số quản trị viên phê duyệt cho các hành động quan trọng.</w:t>
      </w:r>
    </w:p>
    <w:p w14:paraId="5883F4B0" w14:textId="77777777" w:rsidR="002F7344" w:rsidRPr="002F7344" w:rsidRDefault="002F7344" w:rsidP="003449A1">
      <w:pPr>
        <w:numPr>
          <w:ilvl w:val="0"/>
          <w:numId w:val="64"/>
        </w:numPr>
        <w:jc w:val="both"/>
        <w:rPr>
          <w:rFonts w:asciiTheme="majorHAnsi" w:hAnsiTheme="majorHAnsi" w:cstheme="majorHAnsi"/>
        </w:rPr>
      </w:pPr>
      <w:r w:rsidRPr="002F7344">
        <w:rPr>
          <w:rFonts w:asciiTheme="majorHAnsi" w:hAnsiTheme="majorHAnsi" w:cstheme="majorHAnsi"/>
          <w:b/>
          <w:bCs/>
        </w:rPr>
        <w:t>Khóa Thời gian (Timelock):</w:t>
      </w:r>
      <w:r w:rsidRPr="002F7344">
        <w:rPr>
          <w:rFonts w:asciiTheme="majorHAnsi" w:hAnsiTheme="majorHAnsi" w:cstheme="majorHAnsi"/>
        </w:rPr>
        <w:t xml:space="preserve"> Hợp đồng Multi-sig (Mục 2) sẽ thực thi các lệnh thông qua một Hợp đồng </w:t>
      </w:r>
      <w:r w:rsidRPr="002F7344">
        <w:rPr>
          <w:rFonts w:asciiTheme="majorHAnsi" w:hAnsiTheme="majorHAnsi" w:cstheme="majorHAnsi"/>
          <w:b/>
          <w:bCs/>
        </w:rPr>
        <w:t>Timelock</w:t>
      </w:r>
      <w:r w:rsidRPr="002F7344">
        <w:rPr>
          <w:rFonts w:asciiTheme="majorHAnsi" w:hAnsiTheme="majorHAnsi" w:cstheme="majorHAnsi"/>
        </w:rPr>
        <w:t>. Điều này tạo ra một độ trễ bắt buộc (ví dụ: 48 giờ) giữa việc thông báo một thay đổi (ví dụ: nâng cấp) và việc thực thi nó, cho phép cộng đồng kiểm tra.</w:t>
      </w:r>
    </w:p>
    <w:p w14:paraId="594EF860" w14:textId="77777777" w:rsidR="002F7344" w:rsidRPr="002F7344" w:rsidRDefault="002F7344" w:rsidP="003449A1">
      <w:pPr>
        <w:numPr>
          <w:ilvl w:val="0"/>
          <w:numId w:val="64"/>
        </w:numPr>
        <w:jc w:val="both"/>
        <w:rPr>
          <w:rFonts w:asciiTheme="majorHAnsi" w:hAnsiTheme="majorHAnsi" w:cstheme="majorHAnsi"/>
        </w:rPr>
      </w:pPr>
      <w:r w:rsidRPr="002F7344">
        <w:rPr>
          <w:rFonts w:asciiTheme="majorHAnsi" w:hAnsiTheme="majorHAnsi" w:cstheme="majorHAnsi"/>
          <w:b/>
          <w:bCs/>
        </w:rPr>
        <w:t>Bảo vệ Nâng cấp (Upgradeability):</w:t>
      </w:r>
      <w:r w:rsidRPr="002F7344">
        <w:rPr>
          <w:rFonts w:asciiTheme="majorHAnsi" w:hAnsiTheme="majorHAnsi" w:cstheme="majorHAnsi"/>
        </w:rPr>
        <w:t xml:space="preserve"> Các hợp đồng logic (Factory, Retirement) được triển khai bằng </w:t>
      </w:r>
      <w:r w:rsidRPr="002F7344">
        <w:rPr>
          <w:rFonts w:asciiTheme="majorHAnsi" w:hAnsiTheme="majorHAnsi" w:cstheme="majorHAnsi"/>
          <w:b/>
          <w:bCs/>
        </w:rPr>
        <w:t>UUPS Proxy Pattern</w:t>
      </w:r>
      <w:r w:rsidRPr="002F7344">
        <w:rPr>
          <w:rFonts w:asciiTheme="majorHAnsi" w:hAnsiTheme="majorHAnsi" w:cstheme="majorHAnsi"/>
        </w:rPr>
        <w:t>, cho phép nâng cấp logic nghiệp vụ để vá lỗi hoặc thêm tính năng mà không làm mất dữ liệu hoặc thay đổi địa chỉ hợp đồng.</w:t>
      </w:r>
    </w:p>
    <w:p w14:paraId="459B5F0E" w14:textId="77777777" w:rsidR="002F7344" w:rsidRPr="002F7344" w:rsidRDefault="002F7344" w:rsidP="003449A1">
      <w:pPr>
        <w:numPr>
          <w:ilvl w:val="0"/>
          <w:numId w:val="64"/>
        </w:numPr>
        <w:jc w:val="both"/>
        <w:rPr>
          <w:rFonts w:asciiTheme="majorHAnsi" w:hAnsiTheme="majorHAnsi" w:cstheme="majorHAnsi"/>
        </w:rPr>
      </w:pPr>
      <w:r w:rsidRPr="002F7344">
        <w:rPr>
          <w:rFonts w:asciiTheme="majorHAnsi" w:hAnsiTheme="majorHAnsi" w:cstheme="majorHAnsi"/>
          <w:b/>
          <w:bCs/>
        </w:rPr>
        <w:t>Bảo vệ Giao dịch (Transaction Security):</w:t>
      </w:r>
      <w:r w:rsidRPr="002F7344">
        <w:rPr>
          <w:rFonts w:asciiTheme="majorHAnsi" w:hAnsiTheme="majorHAnsi" w:cstheme="majorHAnsi"/>
        </w:rPr>
        <w:t xml:space="preserve"> Sử dụng ReentrancyGuard trên Hợp đồng VNDAXRetirement để ngăn chặn các cuộc tấn công tái nhập (re-entrancy attacks) trong quá trình bù trừ.</w:t>
      </w:r>
    </w:p>
    <w:p w14:paraId="0AF17F0C" w14:textId="7F95ED92" w:rsidR="00B5510B" w:rsidRPr="001D0E70" w:rsidRDefault="002F7344" w:rsidP="00B5510B">
      <w:pPr>
        <w:numPr>
          <w:ilvl w:val="0"/>
          <w:numId w:val="64"/>
        </w:numPr>
        <w:jc w:val="both"/>
        <w:rPr>
          <w:rFonts w:asciiTheme="majorHAnsi" w:hAnsiTheme="majorHAnsi" w:cstheme="majorHAnsi"/>
        </w:rPr>
      </w:pPr>
      <w:r w:rsidRPr="002F7344">
        <w:rPr>
          <w:rFonts w:asciiTheme="majorHAnsi" w:hAnsiTheme="majorHAnsi" w:cstheme="majorHAnsi"/>
          <w:b/>
          <w:bCs/>
        </w:rPr>
        <w:t>Kiểm toán (Audits):</w:t>
      </w:r>
      <w:r w:rsidRPr="002F7344">
        <w:rPr>
          <w:rFonts w:asciiTheme="majorHAnsi" w:hAnsiTheme="majorHAnsi" w:cstheme="majorHAnsi"/>
        </w:rPr>
        <w:t xml:space="preserve"> Toàn bộ mã nguồn (codebase) Lớp 4 phải trải qua kiểm toán bảo mật toàn diện bởi ít nhất một (01) đơn vị kiểm toán blockchain uy tín quốc tế (ví dụ: CertiK, Quantstamp, Verichains) trước khi triển khai mainnet.</w:t>
      </w:r>
    </w:p>
    <w:p w14:paraId="5258EA80" w14:textId="77777777" w:rsidR="005F0668" w:rsidRPr="005F0668" w:rsidRDefault="005F0668" w:rsidP="005F0668">
      <w:pPr>
        <w:pStyle w:val="Heading2"/>
        <w:rPr>
          <w:b/>
          <w:bCs/>
          <w:color w:val="auto"/>
        </w:rPr>
      </w:pPr>
      <w:bookmarkStart w:id="29" w:name="_Toc213505734"/>
      <w:r w:rsidRPr="005F0668">
        <w:rPr>
          <w:b/>
          <w:bCs/>
          <w:color w:val="auto"/>
        </w:rPr>
        <w:t>6. MÔ HÌNH VẬN HÀNH &amp; LUỒNG XỬ LÝ (OPERATIONAL &amp; PROCESS MODELS)</w:t>
      </w:r>
      <w:bookmarkEnd w:id="29"/>
    </w:p>
    <w:p w14:paraId="48DF332C" w14:textId="77777777" w:rsidR="000110C8" w:rsidRPr="000110C8" w:rsidRDefault="000110C8" w:rsidP="000110C8">
      <w:pPr>
        <w:rPr>
          <w:rFonts w:asciiTheme="majorHAnsi" w:hAnsiTheme="majorHAnsi" w:cstheme="majorHAnsi"/>
        </w:rPr>
      </w:pPr>
      <w:r w:rsidRPr="000110C8">
        <w:rPr>
          <w:rFonts w:asciiTheme="majorHAnsi" w:hAnsiTheme="majorHAnsi" w:cstheme="majorHAnsi"/>
        </w:rPr>
        <w:t>Phần này đặc tả ba (3) luồng quy trình vận hành (workflow) cốt lõi của Giao thức VNDAX. Các luồng này mô tả toàn bộ vòng đời của một tài sản số xanh: từ lúc được phát hành (Token hóa), giao dịch (Trading), cho đến lúc bị tiêu hủy (Bù trừ).</w:t>
      </w:r>
    </w:p>
    <w:p w14:paraId="35BAF6BA" w14:textId="77777777" w:rsidR="000110C8" w:rsidRPr="007B4C0D" w:rsidRDefault="000110C8" w:rsidP="006D0EF7">
      <w:pPr>
        <w:pStyle w:val="Heading3"/>
        <w:rPr>
          <w:rFonts w:asciiTheme="majorHAnsi" w:hAnsiTheme="majorHAnsi" w:cstheme="majorHAnsi"/>
        </w:rPr>
      </w:pPr>
      <w:bookmarkStart w:id="30" w:name="_Toc213505735"/>
      <w:r w:rsidRPr="007B4C0D">
        <w:rPr>
          <w:rFonts w:asciiTheme="majorHAnsi" w:hAnsiTheme="majorHAnsi" w:cstheme="majorHAnsi"/>
        </w:rPr>
        <w:t>6.1. Luồng 1: Quy trình Token hóa (Tokenization Workflow)</w:t>
      </w:r>
      <w:bookmarkEnd w:id="30"/>
    </w:p>
    <w:p w14:paraId="60980BF2" w14:textId="77777777" w:rsidR="000110C8" w:rsidRPr="000110C8" w:rsidRDefault="000110C8" w:rsidP="006D0EF7">
      <w:pPr>
        <w:jc w:val="both"/>
        <w:rPr>
          <w:rFonts w:asciiTheme="majorHAnsi" w:hAnsiTheme="majorHAnsi" w:cstheme="majorHAnsi"/>
        </w:rPr>
      </w:pPr>
      <w:r w:rsidRPr="000110C8">
        <w:rPr>
          <w:rFonts w:asciiTheme="majorHAnsi" w:hAnsiTheme="majorHAnsi" w:cstheme="majorHAnsi"/>
        </w:rPr>
        <w:t>Quy trình này là hoạt động "cầu nối" (bridge) kỹ thuật-pháp lý, biến một "Tài sản Pháp lý" (Legal Title) off-chain thành một "Quyền yêu cầu Kỹ thuật số" (Digital Claim) on-chain. Đây là bước thực thi Giai đoạn 1, 2, 3 của Mô hình "Lưu ký Lai" (Hybrid Custodian Model) (Mục 4.2) và Kiến trúc "Token Kép" (Dual-Token Architecture) (Mục 4.3).</w:t>
      </w:r>
    </w:p>
    <w:p w14:paraId="440F1C9A" w14:textId="77777777" w:rsidR="000110C8" w:rsidRPr="000110C8" w:rsidRDefault="000110C8" w:rsidP="006D0EF7">
      <w:pPr>
        <w:rPr>
          <w:rFonts w:asciiTheme="majorHAnsi" w:hAnsiTheme="majorHAnsi" w:cstheme="majorHAnsi"/>
        </w:rPr>
      </w:pPr>
      <w:r w:rsidRPr="000110C8">
        <w:rPr>
          <w:rFonts w:asciiTheme="majorHAnsi" w:hAnsiTheme="majorHAnsi" w:cstheme="majorHAnsi"/>
          <w:b/>
          <w:bCs/>
        </w:rPr>
        <w:t>Mục tiêu:</w:t>
      </w:r>
      <w:r w:rsidRPr="000110C8">
        <w:rPr>
          <w:rFonts w:asciiTheme="majorHAnsi" w:hAnsiTheme="majorHAnsi" w:cstheme="majorHAnsi"/>
        </w:rPr>
        <w:t xml:space="preserve"> Chuyển đổi 10.000 tín chỉ carbon (RWA) đã được thẩm định từ Sổ đăng ký Gốc (ví dụ: Verra) thành 1 NFT Lô (BEP-721) và 10.000 token vCAR (BEP-20) trên BNB Chain.</w:t>
      </w:r>
    </w:p>
    <w:p w14:paraId="12C92A0C" w14:textId="77777777" w:rsidR="000110C8" w:rsidRPr="000110C8" w:rsidRDefault="000110C8" w:rsidP="006D0EF7">
      <w:pPr>
        <w:rPr>
          <w:rFonts w:asciiTheme="majorHAnsi" w:hAnsiTheme="majorHAnsi" w:cstheme="majorHAnsi"/>
        </w:rPr>
      </w:pPr>
      <w:r w:rsidRPr="000110C8">
        <w:rPr>
          <w:rFonts w:asciiTheme="majorHAnsi" w:hAnsiTheme="majorHAnsi" w:cstheme="majorHAnsi"/>
          <w:b/>
          <w:bCs/>
        </w:rPr>
        <w:t>Các bên tham gia (Actors):</w:t>
      </w:r>
    </w:p>
    <w:p w14:paraId="4A5EC9A1" w14:textId="77777777" w:rsidR="000110C8" w:rsidRPr="006D0EF7" w:rsidRDefault="000110C8" w:rsidP="006D0EF7">
      <w:pPr>
        <w:pStyle w:val="ListParagraph"/>
        <w:numPr>
          <w:ilvl w:val="0"/>
          <w:numId w:val="99"/>
        </w:numPr>
        <w:rPr>
          <w:rFonts w:asciiTheme="majorHAnsi" w:hAnsiTheme="majorHAnsi" w:cstheme="majorHAnsi"/>
        </w:rPr>
      </w:pPr>
      <w:r w:rsidRPr="006D0EF7">
        <w:rPr>
          <w:rFonts w:asciiTheme="majorHAnsi" w:hAnsiTheme="majorHAnsi" w:cstheme="majorHAnsi"/>
        </w:rPr>
        <w:lastRenderedPageBreak/>
        <w:t>Chủ dự án (Project Owner - PO)</w:t>
      </w:r>
    </w:p>
    <w:p w14:paraId="3169F2F7" w14:textId="77777777" w:rsidR="000110C8" w:rsidRPr="006D0EF7" w:rsidRDefault="000110C8" w:rsidP="006D0EF7">
      <w:pPr>
        <w:pStyle w:val="ListParagraph"/>
        <w:numPr>
          <w:ilvl w:val="0"/>
          <w:numId w:val="99"/>
        </w:numPr>
        <w:rPr>
          <w:rFonts w:asciiTheme="majorHAnsi" w:hAnsiTheme="majorHAnsi" w:cstheme="majorHAnsi"/>
        </w:rPr>
      </w:pPr>
      <w:r w:rsidRPr="006D0EF7">
        <w:rPr>
          <w:rFonts w:asciiTheme="majorHAnsi" w:hAnsiTheme="majorHAnsi" w:cstheme="majorHAnsi"/>
        </w:rPr>
        <w:t>Sổ đăng ký Gốc (Off-chain Registry - VR) (ví dụ: Verra)</w:t>
      </w:r>
    </w:p>
    <w:p w14:paraId="489AC087" w14:textId="77777777" w:rsidR="000110C8" w:rsidRPr="006D0EF7" w:rsidRDefault="000110C8" w:rsidP="006D0EF7">
      <w:pPr>
        <w:pStyle w:val="ListParagraph"/>
        <w:numPr>
          <w:ilvl w:val="0"/>
          <w:numId w:val="99"/>
        </w:numPr>
        <w:rPr>
          <w:rFonts w:asciiTheme="majorHAnsi" w:hAnsiTheme="majorHAnsi" w:cstheme="majorHAnsi"/>
        </w:rPr>
      </w:pPr>
      <w:r w:rsidRPr="006D0EF7">
        <w:rPr>
          <w:rFonts w:asciiTheme="majorHAnsi" w:hAnsiTheme="majorHAnsi" w:cstheme="majorHAnsi"/>
        </w:rPr>
        <w:t>Admin VNDAX (Backend - Lớp 3)</w:t>
      </w:r>
    </w:p>
    <w:p w14:paraId="73D8C9DD" w14:textId="77777777" w:rsidR="000110C8" w:rsidRPr="006D0EF7" w:rsidRDefault="000110C8" w:rsidP="006D0EF7">
      <w:pPr>
        <w:pStyle w:val="ListParagraph"/>
        <w:numPr>
          <w:ilvl w:val="0"/>
          <w:numId w:val="99"/>
        </w:numPr>
        <w:rPr>
          <w:rFonts w:asciiTheme="majorHAnsi" w:hAnsiTheme="majorHAnsi" w:cstheme="majorHAnsi"/>
        </w:rPr>
      </w:pPr>
      <w:r w:rsidRPr="006D0EF7">
        <w:rPr>
          <w:rFonts w:asciiTheme="majorHAnsi" w:hAnsiTheme="majorHAnsi" w:cstheme="majorHAnsi"/>
        </w:rPr>
        <w:t>IPFS (Data Layer - Lớp 5)</w:t>
      </w:r>
    </w:p>
    <w:p w14:paraId="5EC526C8" w14:textId="77777777" w:rsidR="000110C8" w:rsidRPr="006D0EF7" w:rsidRDefault="000110C8" w:rsidP="006D0EF7">
      <w:pPr>
        <w:pStyle w:val="ListParagraph"/>
        <w:numPr>
          <w:ilvl w:val="0"/>
          <w:numId w:val="99"/>
        </w:numPr>
        <w:rPr>
          <w:rFonts w:asciiTheme="majorHAnsi" w:hAnsiTheme="majorHAnsi" w:cstheme="majorHAnsi"/>
        </w:rPr>
      </w:pPr>
      <w:r w:rsidRPr="006D0EF7">
        <w:rPr>
          <w:rFonts w:asciiTheme="majorHAnsi" w:hAnsiTheme="majorHAnsi" w:cstheme="majorHAnsi"/>
        </w:rPr>
        <w:t>VNDAXTokenFactory.sol (Blockchain Layer - Lớp 4)</w:t>
      </w:r>
    </w:p>
    <w:p w14:paraId="4C6DBE77" w14:textId="77777777" w:rsidR="000110C8" w:rsidRPr="006D0EF7" w:rsidRDefault="000110C8" w:rsidP="006D0EF7">
      <w:pPr>
        <w:pStyle w:val="ListParagraph"/>
        <w:numPr>
          <w:ilvl w:val="0"/>
          <w:numId w:val="99"/>
        </w:numPr>
        <w:rPr>
          <w:rFonts w:asciiTheme="majorHAnsi" w:hAnsiTheme="majorHAnsi" w:cstheme="majorHAnsi"/>
        </w:rPr>
      </w:pPr>
      <w:r w:rsidRPr="006D0EF7">
        <w:rPr>
          <w:rFonts w:asciiTheme="majorHAnsi" w:hAnsiTheme="majorHAnsi" w:cstheme="majorHAnsi"/>
        </w:rPr>
        <w:t>VNDAXBatchNFT.sol (Blockchain Layer - Lớp 4)</w:t>
      </w:r>
    </w:p>
    <w:p w14:paraId="2930C614" w14:textId="77777777" w:rsidR="000110C8" w:rsidRDefault="000110C8" w:rsidP="006D0EF7">
      <w:pPr>
        <w:pStyle w:val="ListParagraph"/>
        <w:numPr>
          <w:ilvl w:val="0"/>
          <w:numId w:val="99"/>
        </w:numPr>
        <w:rPr>
          <w:rFonts w:asciiTheme="majorHAnsi" w:hAnsiTheme="majorHAnsi" w:cstheme="majorHAnsi"/>
        </w:rPr>
      </w:pPr>
      <w:r w:rsidRPr="006D0EF7">
        <w:rPr>
          <w:rFonts w:asciiTheme="majorHAnsi" w:hAnsiTheme="majorHAnsi" w:cstheme="majorHAnsi"/>
        </w:rPr>
        <w:t>VNDAXCarbonToken.sol (Blockchain Layer - Lớp 4)</w:t>
      </w:r>
    </w:p>
    <w:p w14:paraId="14F5494C" w14:textId="77777777" w:rsidR="007B4C0D" w:rsidRDefault="007B4C0D" w:rsidP="007B4C0D">
      <w:pPr>
        <w:keepNext/>
      </w:pPr>
      <w:r>
        <w:rPr>
          <w:rFonts w:asciiTheme="majorHAnsi" w:hAnsiTheme="majorHAnsi" w:cstheme="majorHAnsi"/>
          <w:b/>
          <w:bCs/>
          <w:noProof/>
        </w:rPr>
        <w:drawing>
          <wp:inline distT="0" distB="0" distL="0" distR="0" wp14:anchorId="3C00083E" wp14:editId="0AE68299">
            <wp:extent cx="5731510" cy="2220595"/>
            <wp:effectExtent l="0" t="0" r="2540" b="8255"/>
            <wp:docPr id="813805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05887" name="Picture 8138058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20595"/>
                    </a:xfrm>
                    <a:prstGeom prst="rect">
                      <a:avLst/>
                    </a:prstGeom>
                  </pic:spPr>
                </pic:pic>
              </a:graphicData>
            </a:graphic>
          </wp:inline>
        </w:drawing>
      </w:r>
    </w:p>
    <w:p w14:paraId="0BBDCB0F" w14:textId="60785D52" w:rsidR="007B4C0D" w:rsidRPr="007B4C0D" w:rsidRDefault="007B4C0D" w:rsidP="007B4C0D">
      <w:pPr>
        <w:pStyle w:val="Caption"/>
        <w:rPr>
          <w:rFonts w:asciiTheme="majorHAnsi" w:hAnsiTheme="majorHAnsi" w:cstheme="majorHAnsi"/>
        </w:rPr>
      </w:pPr>
      <w:bookmarkStart w:id="31" w:name="_Toc213505761"/>
      <w:r>
        <w:t xml:space="preserve">Hình </w:t>
      </w:r>
      <w:r>
        <w:fldChar w:fldCharType="begin"/>
      </w:r>
      <w:r>
        <w:instrText xml:space="preserve"> SEQ Hình \* ARABIC </w:instrText>
      </w:r>
      <w:r>
        <w:fldChar w:fldCharType="separate"/>
      </w:r>
      <w:r w:rsidR="000306AE">
        <w:rPr>
          <w:noProof/>
        </w:rPr>
        <w:t>4</w:t>
      </w:r>
      <w:r>
        <w:fldChar w:fldCharType="end"/>
      </w:r>
      <w:r>
        <w:t xml:space="preserve">. </w:t>
      </w:r>
      <w:r w:rsidRPr="0032174D">
        <w:t>Sơ đồ Tuần tự (Sequence Diagram) - Luồng Token hóa</w:t>
      </w:r>
      <w:bookmarkEnd w:id="31"/>
    </w:p>
    <w:p w14:paraId="5D9EE730" w14:textId="77777777" w:rsidR="000110C8" w:rsidRPr="000110C8" w:rsidRDefault="000110C8" w:rsidP="000110C8">
      <w:pPr>
        <w:rPr>
          <w:rFonts w:asciiTheme="majorHAnsi" w:hAnsiTheme="majorHAnsi" w:cstheme="majorHAnsi"/>
        </w:rPr>
      </w:pPr>
      <w:r w:rsidRPr="000110C8">
        <w:rPr>
          <w:rFonts w:asciiTheme="majorHAnsi" w:hAnsiTheme="majorHAnsi" w:cstheme="majorHAnsi"/>
          <w:b/>
          <w:bCs/>
        </w:rPr>
        <w:t>Diễn giải Luồng xử lý (Step-by-Step Analysis):</w:t>
      </w:r>
    </w:p>
    <w:p w14:paraId="3417F2FB" w14:textId="77777777" w:rsidR="000110C8" w:rsidRPr="000110C8" w:rsidRDefault="000110C8" w:rsidP="000110C8">
      <w:pPr>
        <w:rPr>
          <w:rFonts w:asciiTheme="majorHAnsi" w:hAnsiTheme="majorHAnsi" w:cstheme="majorHAnsi"/>
          <w:b/>
          <w:bCs/>
        </w:rPr>
      </w:pPr>
      <w:r w:rsidRPr="000110C8">
        <w:rPr>
          <w:rFonts w:asciiTheme="majorHAnsi" w:hAnsiTheme="majorHAnsi" w:cstheme="majorHAnsi"/>
          <w:b/>
          <w:bCs/>
        </w:rPr>
        <w:t>Giai đoạn 1: Thẩm định &amp; Chuẩn bị Off-chain (Steps 1-5)</w:t>
      </w:r>
    </w:p>
    <w:p w14:paraId="15D15928"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(1) Chủ dự án nộp hồ sơ (bao gồm Báo cáo MRV đã được thẩm định) cho Admin VNDAX (Backend Lớp 3).</w:t>
      </w:r>
    </w:p>
    <w:p w14:paraId="1B56226F"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(2) Admin VNDAX xác minh tài liệu, sau đó tải Báo cáo MRV (PDF) lên IPFS (Lớp 5).</w:t>
      </w:r>
    </w:p>
    <w:p w14:paraId="5273BA10"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(3) IPFS trả về một mã hash tài liệu (MRV_Hash) bất biến, đóng vai trò "dấu vân tay" kỹ thuật số cho bằng chứng thẩm định (thực thi Mục 4.4.2).</w:t>
      </w:r>
    </w:p>
    <w:p w14:paraId="3CB5EB6D"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(4) Admin VNDAX (với tư cách Người lưu ký) gửi yêu cầu "Đóng băng" (Freeze) 10.000 tín chỉ gốc đến Sổ đăng ký Gốc (off-chain).</w:t>
      </w:r>
    </w:p>
    <w:p w14:paraId="2A1598DA"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(5) Sổ đăng ký Gốc xác nhận đã "Đóng băng" thành công (tín chỉ không thể giao dịch off-chain). Đây là bước then chốt chống đếm trùng.</w:t>
      </w:r>
    </w:p>
    <w:p w14:paraId="1995BE63" w14:textId="77777777" w:rsidR="000110C8" w:rsidRPr="000110C8" w:rsidRDefault="000110C8" w:rsidP="004A09A5">
      <w:pPr>
        <w:jc w:val="both"/>
        <w:rPr>
          <w:rFonts w:asciiTheme="majorHAnsi" w:hAnsiTheme="majorHAnsi" w:cstheme="majorHAnsi"/>
          <w:b/>
          <w:bCs/>
        </w:rPr>
      </w:pPr>
      <w:r w:rsidRPr="000110C8">
        <w:rPr>
          <w:rFonts w:asciiTheme="majorHAnsi" w:hAnsiTheme="majorHAnsi" w:cstheme="majorHAnsi"/>
          <w:b/>
          <w:bCs/>
        </w:rPr>
        <w:t>Giai đoạn 2: Thực thi Cầu nối &amp; Phát hành On-chain (Steps 6-12)</w:t>
      </w:r>
    </w:p>
    <w:p w14:paraId="20B5919E"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(6) Chỉ sau khi nhận xác nhận "Đóng băng", Admin VNDAX (thông qua Multi-sig) mới kích hoạt "cầu nối" bằng cách gọi hàm createTokenizedBatch() trên VNDAXTokenFactory.sol (Lớp 4), truyền vào metadata và MRV_Hash.</w:t>
      </w:r>
    </w:p>
    <w:p w14:paraId="70A00FF8"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(7) VNDAXTokenFactory gọi VNDAXBatchNFT.sol để đúc (Mint) 1 NFT (BEP-721) (Giấy chứng nhận Gốc), lưu MRV_Hash vào metadata, và gán quyền sở hữu cho Chủ dự án.</w:t>
      </w:r>
    </w:p>
    <w:p w14:paraId="4791986D"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(8) VNDAXBatchNFT trả về tokenId mới.</w:t>
      </w:r>
    </w:p>
    <w:p w14:paraId="379166D7"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lastRenderedPageBreak/>
        <w:t>(9) VNDAXTokenFactory triển khai (Deploy) một Hợp đồng VNDAXCarbonToken.sol (BEP-20) mới (ví dụ: vCAR-BC-2024), liên kết nó với tokenId (Mục 5.3).</w:t>
      </w:r>
    </w:p>
    <w:p w14:paraId="60230664"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(10) VNDAXTokenFactory gọi hàm mint() trên Hợp đồng BEP-20 mới này, đúc 10.000 token vCAR (phân mảnh 1:1).</w:t>
      </w:r>
    </w:p>
    <w:p w14:paraId="3AB924B0" w14:textId="77777777" w:rsidR="000110C8" w:rsidRPr="000110C8" w:rsidRDefault="000110C8" w:rsidP="004A09A5">
      <w:pPr>
        <w:jc w:val="both"/>
        <w:rPr>
          <w:rFonts w:asciiTheme="majorHAnsi" w:hAnsiTheme="majorHAnsi" w:cstheme="majorHAnsi"/>
        </w:rPr>
      </w:pPr>
      <w:r w:rsidRPr="000110C8">
        <w:rPr>
          <w:rFonts w:asciiTheme="majorHAnsi" w:hAnsiTheme="majorHAnsi" w:cstheme="majorHAnsi"/>
        </w:rPr>
        <w:t>(11) Toàn bộ 10.000 vCAR được chuyển đến ví của Chủ dự án.</w:t>
      </w:r>
    </w:p>
    <w:p w14:paraId="246C2B0F" w14:textId="3CA0F660" w:rsidR="000110C8" w:rsidRPr="004A09A5" w:rsidRDefault="000110C8" w:rsidP="004A09A5">
      <w:pPr>
        <w:jc w:val="both"/>
        <w:rPr>
          <w:rFonts w:asciiTheme="majorHAnsi" w:hAnsiTheme="majorHAnsi" w:cstheme="majorHAnsi"/>
        </w:rPr>
      </w:pPr>
      <w:r w:rsidRPr="000110C8">
        <w:rPr>
          <w:rFonts w:asciiTheme="majorHAnsi" w:hAnsiTheme="majorHAnsi" w:cstheme="majorHAnsi"/>
        </w:rPr>
        <w:t>(12) VNDAXTokenFactory phát (emit) sự kiện NewCarbonTokenContract, báo cho Admin VNDAX (Backend Lớp 3) biết quy trình on-chain đã hoàn tất để cập nhật cơ sở dữ liệu (Lớp 5).</w:t>
      </w:r>
    </w:p>
    <w:p w14:paraId="772DFB46" w14:textId="77777777" w:rsidR="005F0668" w:rsidRPr="000505BC" w:rsidRDefault="005F0668" w:rsidP="000505BC">
      <w:pPr>
        <w:pStyle w:val="Heading3"/>
        <w:rPr>
          <w:rFonts w:asciiTheme="majorHAnsi" w:hAnsiTheme="majorHAnsi" w:cstheme="majorHAnsi"/>
          <w:b/>
          <w:bCs/>
          <w:color w:val="auto"/>
        </w:rPr>
      </w:pPr>
      <w:bookmarkStart w:id="32" w:name="_Toc213505736"/>
      <w:r w:rsidRPr="000505BC">
        <w:rPr>
          <w:rFonts w:asciiTheme="majorHAnsi" w:hAnsiTheme="majorHAnsi" w:cstheme="majorHAnsi"/>
          <w:b/>
          <w:bCs/>
          <w:color w:val="auto"/>
        </w:rPr>
        <w:t>6.2. Luồng 2: Quy trình Giao dịch (Trading Workflow)</w:t>
      </w:r>
      <w:bookmarkEnd w:id="32"/>
    </w:p>
    <w:p w14:paraId="3A0DA60A" w14:textId="77777777" w:rsidR="005F0668" w:rsidRPr="005F0668" w:rsidRDefault="005F0668" w:rsidP="003449A1">
      <w:pPr>
        <w:jc w:val="both"/>
        <w:rPr>
          <w:rFonts w:asciiTheme="majorHAnsi" w:hAnsiTheme="majorHAnsi" w:cstheme="majorHAnsi"/>
        </w:rPr>
      </w:pPr>
      <w:r w:rsidRPr="005F0668">
        <w:rPr>
          <w:rFonts w:asciiTheme="majorHAnsi" w:hAnsiTheme="majorHAnsi" w:cstheme="majorHAnsi"/>
        </w:rPr>
        <w:t xml:space="preserve">Quy trình này thực thi </w:t>
      </w:r>
      <w:r w:rsidRPr="005F0668">
        <w:rPr>
          <w:rFonts w:asciiTheme="majorHAnsi" w:hAnsiTheme="majorHAnsi" w:cstheme="majorHAnsi"/>
          <w:b/>
          <w:bCs/>
        </w:rPr>
        <w:t>Kiến trúc "Sàn giao dịch Lai" (Hybrid Exchange Architecture)</w:t>
      </w:r>
      <w:r w:rsidRPr="005F0668">
        <w:rPr>
          <w:rFonts w:asciiTheme="majorHAnsi" w:hAnsiTheme="majorHAnsi" w:cstheme="majorHAnsi"/>
        </w:rPr>
        <w:t xml:space="preserve"> (Mục 3.2), được thiết kế để giải quyết "Khoảng trống Thị trường" (Mục 1.2.2) bằng cách cung cấp giao dịch hiệu suất cao, chi phí thấp. Quy trình này tách biệt giữa việc Khớp lệnh (Off-chain) và Thanh toán (On-chain).</w:t>
      </w:r>
    </w:p>
    <w:p w14:paraId="38A79FFB" w14:textId="77777777" w:rsidR="005F0668" w:rsidRPr="003449A1" w:rsidRDefault="005F0668" w:rsidP="000505BC">
      <w:pPr>
        <w:pStyle w:val="Heading4"/>
        <w:rPr>
          <w:rFonts w:asciiTheme="majorHAnsi" w:hAnsiTheme="majorHAnsi" w:cstheme="majorHAnsi"/>
          <w:b/>
          <w:bCs/>
          <w:i w:val="0"/>
          <w:iCs w:val="0"/>
        </w:rPr>
      </w:pPr>
      <w:r w:rsidRPr="003449A1">
        <w:rPr>
          <w:rFonts w:asciiTheme="majorHAnsi" w:hAnsiTheme="majorHAnsi" w:cstheme="majorHAnsi"/>
          <w:b/>
          <w:bCs/>
          <w:i w:val="0"/>
          <w:iCs w:val="0"/>
        </w:rPr>
        <w:t>6.2.1. Giai đoạn 1: Nạp tài sản (Deposit Workflow - On-chain)</w:t>
      </w:r>
    </w:p>
    <w:p w14:paraId="11B12B91" w14:textId="77777777" w:rsidR="005F0668" w:rsidRDefault="005F0668" w:rsidP="003449A1">
      <w:pPr>
        <w:jc w:val="both"/>
        <w:rPr>
          <w:rFonts w:asciiTheme="majorHAnsi" w:hAnsiTheme="majorHAnsi" w:cstheme="majorHAnsi"/>
        </w:rPr>
      </w:pPr>
      <w:r w:rsidRPr="005F0668">
        <w:rPr>
          <w:rFonts w:asciiTheme="majorHAnsi" w:hAnsiTheme="majorHAnsi" w:cstheme="majorHAnsi"/>
          <w:b/>
          <w:bCs/>
        </w:rPr>
        <w:t>Mục tiêu:</w:t>
      </w:r>
      <w:r w:rsidRPr="005F0668">
        <w:rPr>
          <w:rFonts w:asciiTheme="majorHAnsi" w:hAnsiTheme="majorHAnsi" w:cstheme="majorHAnsi"/>
        </w:rPr>
        <w:t xml:space="preserve"> Người dùng (ví dụ: Chủ dự án B) chuyển 500 vCAR từ ví cá nhân (self-custody) vào ví lưu ký của Sàn VNDAX để chuẩn bị giao dịch.</w:t>
      </w:r>
    </w:p>
    <w:p w14:paraId="5623926A" w14:textId="77777777" w:rsidR="007F52E1" w:rsidRDefault="007F52E1" w:rsidP="007F52E1">
      <w:pPr>
        <w:keepNext/>
        <w:jc w:val="both"/>
      </w:pPr>
      <w:r>
        <w:rPr>
          <w:rFonts w:asciiTheme="majorHAnsi" w:hAnsiTheme="majorHAnsi" w:cstheme="majorHAnsi"/>
          <w:noProof/>
        </w:rPr>
        <w:drawing>
          <wp:inline distT="0" distB="0" distL="0" distR="0" wp14:anchorId="5985B7B3" wp14:editId="200824B7">
            <wp:extent cx="5731510" cy="2220595"/>
            <wp:effectExtent l="0" t="0" r="0" b="0"/>
            <wp:docPr id="131695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52554" name="Picture 13169525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20595"/>
                    </a:xfrm>
                    <a:prstGeom prst="rect">
                      <a:avLst/>
                    </a:prstGeom>
                  </pic:spPr>
                </pic:pic>
              </a:graphicData>
            </a:graphic>
          </wp:inline>
        </w:drawing>
      </w:r>
    </w:p>
    <w:p w14:paraId="76B26345" w14:textId="10EC8E9A" w:rsidR="007F52E1" w:rsidRPr="005F0668" w:rsidRDefault="007F52E1" w:rsidP="007F52E1">
      <w:pPr>
        <w:pStyle w:val="Caption"/>
        <w:jc w:val="both"/>
        <w:rPr>
          <w:rFonts w:asciiTheme="majorHAnsi" w:hAnsiTheme="majorHAnsi" w:cstheme="majorHAnsi"/>
        </w:rPr>
      </w:pPr>
      <w:bookmarkStart w:id="33" w:name="_Toc213505762"/>
      <w:r>
        <w:t xml:space="preserve">Hình </w:t>
      </w:r>
      <w:r>
        <w:fldChar w:fldCharType="begin"/>
      </w:r>
      <w:r>
        <w:instrText xml:space="preserve"> SEQ Hình \* ARABIC </w:instrText>
      </w:r>
      <w:r>
        <w:fldChar w:fldCharType="separate"/>
      </w:r>
      <w:r w:rsidR="000306AE">
        <w:rPr>
          <w:noProof/>
        </w:rPr>
        <w:t>5</w:t>
      </w:r>
      <w:r>
        <w:fldChar w:fldCharType="end"/>
      </w:r>
      <w:r>
        <w:t xml:space="preserve">. </w:t>
      </w:r>
      <w:r w:rsidRPr="00CF55B4">
        <w:t>Sơ đồ Tuần tự (Sequence Diagram) - Luồng Nạp tài sản</w:t>
      </w:r>
      <w:bookmarkEnd w:id="33"/>
    </w:p>
    <w:p w14:paraId="5735B4B0" w14:textId="77777777" w:rsidR="005F0668" w:rsidRPr="005F0668" w:rsidRDefault="005F0668" w:rsidP="00B01AFE">
      <w:pPr>
        <w:rPr>
          <w:rFonts w:asciiTheme="majorHAnsi" w:hAnsiTheme="majorHAnsi" w:cstheme="majorHAnsi"/>
        </w:rPr>
      </w:pPr>
      <w:r w:rsidRPr="005F0668">
        <w:rPr>
          <w:rFonts w:asciiTheme="majorHAnsi" w:hAnsiTheme="majorHAnsi" w:cstheme="majorHAnsi"/>
          <w:b/>
          <w:bCs/>
        </w:rPr>
        <w:t>Diễn giải:</w:t>
      </w:r>
    </w:p>
    <w:p w14:paraId="42619695" w14:textId="77777777" w:rsidR="005F0668" w:rsidRPr="005F0668" w:rsidRDefault="005F0668" w:rsidP="00B01AFE">
      <w:pPr>
        <w:numPr>
          <w:ilvl w:val="0"/>
          <w:numId w:val="67"/>
        </w:numPr>
        <w:jc w:val="both"/>
        <w:rPr>
          <w:rFonts w:asciiTheme="majorHAnsi" w:hAnsiTheme="majorHAnsi" w:cstheme="majorHAnsi"/>
        </w:rPr>
      </w:pPr>
      <w:r w:rsidRPr="005F0668">
        <w:rPr>
          <w:rFonts w:asciiTheme="majorHAnsi" w:hAnsiTheme="majorHAnsi" w:cstheme="majorHAnsi"/>
        </w:rPr>
        <w:t>Người dùng B (User Wallet) ký và gửi một giao dịch transfer() (BEP-20) 500 vCAR đến địa chỉ Ví Nóng (Hot Wallet) của Sàn VNDAX (Token Contract).</w:t>
      </w:r>
    </w:p>
    <w:p w14:paraId="34DAB962" w14:textId="77777777" w:rsidR="005F0668" w:rsidRPr="005F0668" w:rsidRDefault="005F0668" w:rsidP="00B01AFE">
      <w:pPr>
        <w:numPr>
          <w:ilvl w:val="0"/>
          <w:numId w:val="67"/>
        </w:numPr>
        <w:jc w:val="both"/>
        <w:rPr>
          <w:rFonts w:asciiTheme="majorHAnsi" w:hAnsiTheme="majorHAnsi" w:cstheme="majorHAnsi"/>
        </w:rPr>
      </w:pPr>
      <w:r w:rsidRPr="005F0668">
        <w:rPr>
          <w:rFonts w:asciiTheme="majorHAnsi" w:hAnsiTheme="majorHAnsi" w:cstheme="majorHAnsi"/>
        </w:rPr>
        <w:t>Sau khi giao dịch được xác nhận trên blockchain (Lớp 4), một Event Listener (Lớp 3) sẽ phát hiện sự kiện Transfer.</w:t>
      </w:r>
    </w:p>
    <w:p w14:paraId="4606A39E" w14:textId="77777777" w:rsidR="005F0668" w:rsidRPr="005F0668" w:rsidRDefault="005F0668" w:rsidP="00B01AFE">
      <w:pPr>
        <w:numPr>
          <w:ilvl w:val="0"/>
          <w:numId w:val="67"/>
        </w:numPr>
        <w:jc w:val="both"/>
        <w:rPr>
          <w:rFonts w:asciiTheme="majorHAnsi" w:hAnsiTheme="majorHAnsi" w:cstheme="majorHAnsi"/>
        </w:rPr>
      </w:pPr>
      <w:r w:rsidRPr="005F0668">
        <w:rPr>
          <w:rFonts w:asciiTheme="majorHAnsi" w:hAnsiTheme="majorHAnsi" w:cstheme="majorHAnsi"/>
        </w:rPr>
        <w:t>Event Listener chờ đủ số lần xác nhận (ví dụ: 12 blocks) để đảm bảo tính cuối cùng (finality).</w:t>
      </w:r>
    </w:p>
    <w:p w14:paraId="07BFB506" w14:textId="77777777" w:rsidR="005F0668" w:rsidRPr="005F0668" w:rsidRDefault="005F0668" w:rsidP="00B01AFE">
      <w:pPr>
        <w:numPr>
          <w:ilvl w:val="0"/>
          <w:numId w:val="67"/>
        </w:numPr>
        <w:jc w:val="both"/>
        <w:rPr>
          <w:rFonts w:asciiTheme="majorHAnsi" w:hAnsiTheme="majorHAnsi" w:cstheme="majorHAnsi"/>
        </w:rPr>
      </w:pPr>
      <w:r w:rsidRPr="005F0668">
        <w:rPr>
          <w:rFonts w:asciiTheme="majorHAnsi" w:hAnsiTheme="majorHAnsi" w:cstheme="majorHAnsi"/>
        </w:rPr>
        <w:t>Hệ thống Backend (Lớp 3) cập nhật an toàn Internal Ledger DB (CSDL Lớp 5), ghi có: "Số dư tài khoản B +500 vCAR".</w:t>
      </w:r>
    </w:p>
    <w:p w14:paraId="60906BBD" w14:textId="77777777" w:rsidR="005F0668" w:rsidRPr="005F0668" w:rsidRDefault="005F0668" w:rsidP="00B01AFE">
      <w:pPr>
        <w:numPr>
          <w:ilvl w:val="0"/>
          <w:numId w:val="67"/>
        </w:numPr>
        <w:jc w:val="both"/>
        <w:rPr>
          <w:rFonts w:asciiTheme="majorHAnsi" w:hAnsiTheme="majorHAnsi" w:cstheme="majorHAnsi"/>
        </w:rPr>
      </w:pPr>
      <w:r w:rsidRPr="005F0668">
        <w:rPr>
          <w:rFonts w:asciiTheme="majorHAnsi" w:hAnsiTheme="majorHAnsi" w:cstheme="majorHAnsi"/>
        </w:rPr>
        <w:lastRenderedPageBreak/>
        <w:t>UI Layer (Lớp 1) nhận thông báo và hiển thị số dư mới cho Người dùng B.</w:t>
      </w:r>
    </w:p>
    <w:p w14:paraId="1F821338" w14:textId="77777777" w:rsidR="005F0668" w:rsidRPr="007B726A" w:rsidRDefault="005F0668" w:rsidP="007B726A">
      <w:pPr>
        <w:pStyle w:val="Heading4"/>
        <w:rPr>
          <w:rFonts w:asciiTheme="majorHAnsi" w:hAnsiTheme="majorHAnsi" w:cstheme="majorHAnsi"/>
          <w:b/>
          <w:bCs/>
          <w:i w:val="0"/>
          <w:iCs w:val="0"/>
          <w:color w:val="auto"/>
        </w:rPr>
      </w:pPr>
      <w:r w:rsidRPr="007B726A">
        <w:rPr>
          <w:rFonts w:asciiTheme="majorHAnsi" w:hAnsiTheme="majorHAnsi" w:cstheme="majorHAnsi"/>
          <w:b/>
          <w:bCs/>
          <w:i w:val="0"/>
          <w:iCs w:val="0"/>
          <w:color w:val="auto"/>
        </w:rPr>
        <w:t>6.2.2. Giai đoạn 2: Khớp lệnh Giao dịch (Matching Workflow - Off-chain)</w:t>
      </w:r>
    </w:p>
    <w:p w14:paraId="5C2811DA" w14:textId="77777777" w:rsidR="005F0668" w:rsidRPr="005F0668" w:rsidRDefault="005F0668" w:rsidP="004D2C56">
      <w:pPr>
        <w:rPr>
          <w:rFonts w:asciiTheme="majorHAnsi" w:hAnsiTheme="majorHAnsi" w:cstheme="majorHAnsi"/>
        </w:rPr>
      </w:pPr>
      <w:r w:rsidRPr="005F0668">
        <w:rPr>
          <w:rFonts w:asciiTheme="majorHAnsi" w:hAnsiTheme="majorHAnsi" w:cstheme="majorHAnsi"/>
          <w:b/>
          <w:bCs/>
        </w:rPr>
        <w:t>Mục tiêu:</w:t>
      </w:r>
      <w:r w:rsidRPr="005F0668">
        <w:rPr>
          <w:rFonts w:asciiTheme="majorHAnsi" w:hAnsiTheme="majorHAnsi" w:cstheme="majorHAnsi"/>
        </w:rPr>
        <w:t xml:space="preserve"> Người Mua (Doanh nghiệp A) mua 500 vCAR từ Người Bán (Chủ dự án B) với giá 5 USDT/vCAR. Cả hai đã nạp tài sản (vCAR và USDT) ở Giai đoạn 1.</w:t>
      </w:r>
    </w:p>
    <w:p w14:paraId="0841AF1E" w14:textId="77777777" w:rsidR="005F0668" w:rsidRDefault="005F0668" w:rsidP="004D2C56">
      <w:pPr>
        <w:rPr>
          <w:rFonts w:asciiTheme="majorHAnsi" w:hAnsiTheme="majorHAnsi" w:cstheme="majorHAnsi"/>
        </w:rPr>
      </w:pPr>
      <w:r w:rsidRPr="005F0668">
        <w:rPr>
          <w:rFonts w:asciiTheme="majorHAnsi" w:hAnsiTheme="majorHAnsi" w:cstheme="majorHAnsi"/>
          <w:b/>
          <w:bCs/>
        </w:rPr>
        <w:t>Đặc điểm:</w:t>
      </w:r>
      <w:r w:rsidRPr="005F0668">
        <w:rPr>
          <w:rFonts w:asciiTheme="majorHAnsi" w:hAnsiTheme="majorHAnsi" w:cstheme="majorHAnsi"/>
        </w:rPr>
        <w:t xml:space="preserve"> </w:t>
      </w:r>
      <w:r w:rsidRPr="005F0668">
        <w:rPr>
          <w:rFonts w:asciiTheme="majorHAnsi" w:hAnsiTheme="majorHAnsi" w:cstheme="majorHAnsi"/>
          <w:b/>
          <w:bCs/>
        </w:rPr>
        <w:t>Không có giao dịch blockchain nào xảy ra ở giai đoạn này.</w:t>
      </w:r>
      <w:r w:rsidRPr="005F0668">
        <w:rPr>
          <w:rFonts w:asciiTheme="majorHAnsi" w:hAnsiTheme="majorHAnsi" w:cstheme="majorHAnsi"/>
        </w:rPr>
        <w:t xml:space="preserve"> Quy trình diễn ra với tốc độ của microservices (vài mili-giây).</w:t>
      </w:r>
    </w:p>
    <w:p w14:paraId="37395D15" w14:textId="77777777" w:rsidR="00E72CB2" w:rsidRDefault="00E72CB2" w:rsidP="00E72CB2">
      <w:pPr>
        <w:keepNext/>
      </w:pPr>
      <w:r>
        <w:rPr>
          <w:rFonts w:asciiTheme="majorHAnsi" w:hAnsiTheme="majorHAnsi" w:cstheme="majorHAnsi"/>
          <w:noProof/>
        </w:rPr>
        <w:drawing>
          <wp:inline distT="0" distB="0" distL="0" distR="0" wp14:anchorId="0FCFBF53" wp14:editId="58E338D5">
            <wp:extent cx="5731510" cy="3133725"/>
            <wp:effectExtent l="0" t="0" r="0" b="0"/>
            <wp:docPr id="129822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2940" name="Picture 1298229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33725"/>
                    </a:xfrm>
                    <a:prstGeom prst="rect">
                      <a:avLst/>
                    </a:prstGeom>
                  </pic:spPr>
                </pic:pic>
              </a:graphicData>
            </a:graphic>
          </wp:inline>
        </w:drawing>
      </w:r>
    </w:p>
    <w:p w14:paraId="69095850" w14:textId="506643C7" w:rsidR="00267625" w:rsidRPr="005F0668" w:rsidRDefault="00E72CB2" w:rsidP="00E72CB2">
      <w:pPr>
        <w:pStyle w:val="Caption"/>
        <w:rPr>
          <w:rFonts w:asciiTheme="majorHAnsi" w:hAnsiTheme="majorHAnsi" w:cstheme="majorHAnsi"/>
        </w:rPr>
      </w:pPr>
      <w:bookmarkStart w:id="34" w:name="_Toc213505763"/>
      <w:r>
        <w:t xml:space="preserve">Hình </w:t>
      </w:r>
      <w:r>
        <w:fldChar w:fldCharType="begin"/>
      </w:r>
      <w:r>
        <w:instrText xml:space="preserve"> SEQ Hình \* ARABIC </w:instrText>
      </w:r>
      <w:r>
        <w:fldChar w:fldCharType="separate"/>
      </w:r>
      <w:r w:rsidR="000306AE">
        <w:rPr>
          <w:noProof/>
        </w:rPr>
        <w:t>6</w:t>
      </w:r>
      <w:r>
        <w:fldChar w:fldCharType="end"/>
      </w:r>
      <w:r>
        <w:t xml:space="preserve">. </w:t>
      </w:r>
      <w:r w:rsidRPr="0065190F">
        <w:t>Sơ đồ Tuần tự (Sequence Diagram) - Luồng Khớp lệnh</w:t>
      </w:r>
      <w:bookmarkEnd w:id="34"/>
    </w:p>
    <w:p w14:paraId="06D6D935" w14:textId="77777777" w:rsidR="005F0668" w:rsidRPr="005F0668" w:rsidRDefault="005F0668" w:rsidP="00071A8E">
      <w:pPr>
        <w:rPr>
          <w:rFonts w:asciiTheme="majorHAnsi" w:hAnsiTheme="majorHAnsi" w:cstheme="majorHAnsi"/>
        </w:rPr>
      </w:pPr>
      <w:r w:rsidRPr="005F0668">
        <w:rPr>
          <w:rFonts w:asciiTheme="majorHAnsi" w:hAnsiTheme="majorHAnsi" w:cstheme="majorHAnsi"/>
          <w:b/>
          <w:bCs/>
        </w:rPr>
        <w:t>Diễn giải:</w:t>
      </w:r>
    </w:p>
    <w:p w14:paraId="7B5785DD" w14:textId="77777777" w:rsidR="005F0668" w:rsidRPr="005F0668" w:rsidRDefault="005F0668" w:rsidP="00071A8E">
      <w:pPr>
        <w:numPr>
          <w:ilvl w:val="0"/>
          <w:numId w:val="73"/>
        </w:numPr>
        <w:rPr>
          <w:rFonts w:asciiTheme="majorHAnsi" w:hAnsiTheme="majorHAnsi" w:cstheme="majorHAnsi"/>
        </w:rPr>
      </w:pPr>
      <w:r w:rsidRPr="005F0668">
        <w:rPr>
          <w:rFonts w:asciiTheme="majorHAnsi" w:hAnsiTheme="majorHAnsi" w:cstheme="majorHAnsi"/>
        </w:rPr>
        <w:t>Người Bán B (qua Giao diện UI) gửi yêu cầu API (POST /orders/sell) đến API Gateway (Lớp 2) để đặt lệnh bán 500 vCAR giá 5.0 USDT.</w:t>
      </w:r>
    </w:p>
    <w:p w14:paraId="67B777A7" w14:textId="77777777" w:rsidR="005F0668" w:rsidRPr="005F0668" w:rsidRDefault="005F0668" w:rsidP="00071A8E">
      <w:pPr>
        <w:numPr>
          <w:ilvl w:val="0"/>
          <w:numId w:val="73"/>
        </w:numPr>
        <w:rPr>
          <w:rFonts w:asciiTheme="majorHAnsi" w:hAnsiTheme="majorHAnsi" w:cstheme="majorHAnsi"/>
        </w:rPr>
      </w:pPr>
      <w:r w:rsidRPr="005F0668">
        <w:rPr>
          <w:rFonts w:asciiTheme="majorHAnsi" w:hAnsiTheme="majorHAnsi" w:cstheme="majorHAnsi"/>
        </w:rPr>
        <w:t>Người Mua A (qua Giao diện UI) gửi yêu cầu API (POST /orders/buy) đến API Gateway (Lớp 2) để đặt lệnh mua 500 vCAR giá 5.0 USDT.</w:t>
      </w:r>
    </w:p>
    <w:p w14:paraId="047631FD" w14:textId="77777777" w:rsidR="005F0668" w:rsidRPr="005F0668" w:rsidRDefault="005F0668" w:rsidP="00071A8E">
      <w:pPr>
        <w:numPr>
          <w:ilvl w:val="0"/>
          <w:numId w:val="73"/>
        </w:numPr>
        <w:rPr>
          <w:rFonts w:asciiTheme="majorHAnsi" w:hAnsiTheme="majorHAnsi" w:cstheme="majorHAnsi"/>
        </w:rPr>
      </w:pPr>
      <w:r w:rsidRPr="005F0668">
        <w:rPr>
          <w:rFonts w:asciiTheme="majorHAnsi" w:hAnsiTheme="majorHAnsi" w:cstheme="majorHAnsi"/>
        </w:rPr>
        <w:t>API Gateway (Lớp 2) xác thực (AuthN/AuthZ) và chuyển tiếp cả hai lệnh đến Matching Engine (Lớp 3).</w:t>
      </w:r>
    </w:p>
    <w:p w14:paraId="4568751A" w14:textId="77777777" w:rsidR="005F0668" w:rsidRPr="005F0668" w:rsidRDefault="005F0668" w:rsidP="00071A8E">
      <w:pPr>
        <w:numPr>
          <w:ilvl w:val="0"/>
          <w:numId w:val="73"/>
        </w:numPr>
        <w:rPr>
          <w:rFonts w:asciiTheme="majorHAnsi" w:hAnsiTheme="majorHAnsi" w:cstheme="majorHAnsi"/>
        </w:rPr>
      </w:pPr>
      <w:r w:rsidRPr="005F0668">
        <w:rPr>
          <w:rFonts w:asciiTheme="majorHAnsi" w:hAnsiTheme="majorHAnsi" w:cstheme="majorHAnsi"/>
        </w:rPr>
        <w:t>Matching Engine (Lớp 3) là một dịch vụ in-memory hiệu suất cao, tìm thấy hai lệnh khớp nhau và thực thi khớp lệnh (match).</w:t>
      </w:r>
    </w:p>
    <w:p w14:paraId="53613724" w14:textId="77777777" w:rsidR="005F0668" w:rsidRPr="005F0668" w:rsidRDefault="005F0668" w:rsidP="00071A8E">
      <w:pPr>
        <w:numPr>
          <w:ilvl w:val="0"/>
          <w:numId w:val="73"/>
        </w:numPr>
        <w:rPr>
          <w:rFonts w:asciiTheme="majorHAnsi" w:hAnsiTheme="majorHAnsi" w:cstheme="majorHAnsi"/>
        </w:rPr>
      </w:pPr>
      <w:r w:rsidRPr="005F0668">
        <w:rPr>
          <w:rFonts w:asciiTheme="majorHAnsi" w:hAnsiTheme="majorHAnsi" w:cstheme="majorHAnsi"/>
        </w:rPr>
        <w:t>Matching Engine ngay lập tức cập nhật Sổ cái Nội bộ (CSDL Lớp 5), thực hiện "thanh toán off-chain":</w:t>
      </w:r>
    </w:p>
    <w:p w14:paraId="538D51F8" w14:textId="77777777" w:rsidR="005F0668" w:rsidRPr="005F0668" w:rsidRDefault="005F0668" w:rsidP="00071A8E">
      <w:pPr>
        <w:numPr>
          <w:ilvl w:val="1"/>
          <w:numId w:val="73"/>
        </w:numPr>
        <w:rPr>
          <w:rFonts w:asciiTheme="majorHAnsi" w:hAnsiTheme="majorHAnsi" w:cstheme="majorHAnsi"/>
        </w:rPr>
      </w:pPr>
      <w:r w:rsidRPr="005F0668">
        <w:rPr>
          <w:rFonts w:asciiTheme="majorHAnsi" w:hAnsiTheme="majorHAnsi" w:cstheme="majorHAnsi"/>
        </w:rPr>
        <w:t>Tài khoản A: +500 vCAR, -2500 USDT.</w:t>
      </w:r>
    </w:p>
    <w:p w14:paraId="6F8E7487" w14:textId="77777777" w:rsidR="005F0668" w:rsidRPr="005F0668" w:rsidRDefault="005F0668" w:rsidP="00071A8E">
      <w:pPr>
        <w:numPr>
          <w:ilvl w:val="1"/>
          <w:numId w:val="73"/>
        </w:numPr>
        <w:rPr>
          <w:rFonts w:asciiTheme="majorHAnsi" w:hAnsiTheme="majorHAnsi" w:cstheme="majorHAnsi"/>
        </w:rPr>
      </w:pPr>
      <w:r w:rsidRPr="005F0668">
        <w:rPr>
          <w:rFonts w:asciiTheme="majorHAnsi" w:hAnsiTheme="majorHAnsi" w:cstheme="majorHAnsi"/>
        </w:rPr>
        <w:t>Tài khoản B: -500 vCAR, +2500 USDT.</w:t>
      </w:r>
    </w:p>
    <w:p w14:paraId="47194C4A" w14:textId="77777777" w:rsidR="005F0668" w:rsidRPr="005F0668" w:rsidRDefault="005F0668" w:rsidP="00071A8E">
      <w:pPr>
        <w:numPr>
          <w:ilvl w:val="0"/>
          <w:numId w:val="73"/>
        </w:numPr>
        <w:rPr>
          <w:rFonts w:asciiTheme="majorHAnsi" w:hAnsiTheme="majorHAnsi" w:cstheme="majorHAnsi"/>
        </w:rPr>
      </w:pPr>
      <w:r w:rsidRPr="005F0668">
        <w:rPr>
          <w:rFonts w:asciiTheme="majorHAnsi" w:hAnsiTheme="majorHAnsi" w:cstheme="majorHAnsi"/>
        </w:rPr>
        <w:lastRenderedPageBreak/>
        <w:t>Hệ thống gửi thông báo (qua WebSocket) về Giao diện UI của cả hai bên, báo giao dịch thành công.</w:t>
      </w:r>
    </w:p>
    <w:p w14:paraId="3090866E" w14:textId="77777777" w:rsidR="005F0668" w:rsidRPr="00367666" w:rsidRDefault="005F0668" w:rsidP="00367666">
      <w:pPr>
        <w:pStyle w:val="Heading4"/>
        <w:rPr>
          <w:rFonts w:asciiTheme="majorHAnsi" w:hAnsiTheme="majorHAnsi" w:cstheme="majorHAnsi"/>
          <w:b/>
          <w:bCs/>
          <w:i w:val="0"/>
          <w:iCs w:val="0"/>
          <w:color w:val="auto"/>
        </w:rPr>
      </w:pPr>
      <w:r w:rsidRPr="00367666">
        <w:rPr>
          <w:rFonts w:asciiTheme="majorHAnsi" w:hAnsiTheme="majorHAnsi" w:cstheme="majorHAnsi"/>
          <w:b/>
          <w:bCs/>
          <w:i w:val="0"/>
          <w:iCs w:val="0"/>
          <w:color w:val="auto"/>
        </w:rPr>
        <w:t>6.2.3. Giai đoạn 3: Rút tài sản (Withdraw Workflow - On-chain)</w:t>
      </w:r>
    </w:p>
    <w:p w14:paraId="3381F1BE" w14:textId="77777777" w:rsidR="005F0668" w:rsidRDefault="005F0668" w:rsidP="000306AE">
      <w:pPr>
        <w:rPr>
          <w:rFonts w:asciiTheme="majorHAnsi" w:hAnsiTheme="majorHAnsi" w:cstheme="majorHAnsi"/>
        </w:rPr>
      </w:pPr>
      <w:r w:rsidRPr="005F0668">
        <w:rPr>
          <w:rFonts w:asciiTheme="majorHAnsi" w:hAnsiTheme="majorHAnsi" w:cstheme="majorHAnsi"/>
          <w:b/>
          <w:bCs/>
        </w:rPr>
        <w:t>Mục tiêu:</w:t>
      </w:r>
      <w:r w:rsidRPr="005F0668">
        <w:rPr>
          <w:rFonts w:asciiTheme="majorHAnsi" w:hAnsiTheme="majorHAnsi" w:cstheme="majorHAnsi"/>
        </w:rPr>
        <w:t xml:space="preserve"> Người Mua (Doanh nghiệp A) rút 500 vCAR đã mua về ví MetaMask cá nhân để chuẩn bị bù trừ.</w:t>
      </w:r>
    </w:p>
    <w:p w14:paraId="79EE65F8" w14:textId="77777777" w:rsidR="008E4D48" w:rsidRDefault="008E4D48" w:rsidP="008E4D48">
      <w:pPr>
        <w:keepNext/>
      </w:pPr>
      <w:r>
        <w:rPr>
          <w:rFonts w:asciiTheme="majorHAnsi" w:hAnsiTheme="majorHAnsi" w:cstheme="majorHAnsi"/>
          <w:noProof/>
        </w:rPr>
        <w:drawing>
          <wp:inline distT="0" distB="0" distL="0" distR="0" wp14:anchorId="647CD24A" wp14:editId="2FE69F2F">
            <wp:extent cx="5731510" cy="2127885"/>
            <wp:effectExtent l="0" t="0" r="2540" b="5715"/>
            <wp:docPr id="549863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63737" name="Picture 5498637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27885"/>
                    </a:xfrm>
                    <a:prstGeom prst="rect">
                      <a:avLst/>
                    </a:prstGeom>
                  </pic:spPr>
                </pic:pic>
              </a:graphicData>
            </a:graphic>
          </wp:inline>
        </w:drawing>
      </w:r>
    </w:p>
    <w:p w14:paraId="5B053C1E" w14:textId="0F89EE4B" w:rsidR="001532A0" w:rsidRPr="005F0668" w:rsidRDefault="008E4D48" w:rsidP="008E4D48">
      <w:pPr>
        <w:pStyle w:val="Caption"/>
        <w:rPr>
          <w:rFonts w:asciiTheme="majorHAnsi" w:hAnsiTheme="majorHAnsi" w:cstheme="majorHAnsi"/>
        </w:rPr>
      </w:pPr>
      <w:bookmarkStart w:id="35" w:name="_Toc213505764"/>
      <w:r>
        <w:t xml:space="preserve">Hình </w:t>
      </w:r>
      <w:r>
        <w:fldChar w:fldCharType="begin"/>
      </w:r>
      <w:r>
        <w:instrText xml:space="preserve"> SEQ Hình \* ARABIC </w:instrText>
      </w:r>
      <w:r>
        <w:fldChar w:fldCharType="separate"/>
      </w:r>
      <w:r w:rsidR="000306AE">
        <w:rPr>
          <w:noProof/>
        </w:rPr>
        <w:t>7</w:t>
      </w:r>
      <w:r>
        <w:fldChar w:fldCharType="end"/>
      </w:r>
      <w:r>
        <w:t xml:space="preserve">. </w:t>
      </w:r>
      <w:r w:rsidRPr="00AC7ED1">
        <w:t>Sơ đồ Tuần tự (Sequence Diagram) Luồng Rút tài sản</w:t>
      </w:r>
      <w:bookmarkEnd w:id="35"/>
    </w:p>
    <w:p w14:paraId="4A61322E" w14:textId="77777777" w:rsidR="005F0668" w:rsidRPr="005F0668" w:rsidRDefault="005F0668" w:rsidP="00965F5F">
      <w:pPr>
        <w:rPr>
          <w:rFonts w:asciiTheme="majorHAnsi" w:hAnsiTheme="majorHAnsi" w:cstheme="majorHAnsi"/>
        </w:rPr>
      </w:pPr>
      <w:r w:rsidRPr="005F0668">
        <w:rPr>
          <w:rFonts w:asciiTheme="majorHAnsi" w:hAnsiTheme="majorHAnsi" w:cstheme="majorHAnsi"/>
          <w:b/>
          <w:bCs/>
        </w:rPr>
        <w:t>Diễn giải:</w:t>
      </w:r>
    </w:p>
    <w:p w14:paraId="0DCEF5BE" w14:textId="77777777" w:rsidR="005F0668" w:rsidRPr="005F0668" w:rsidRDefault="005F0668" w:rsidP="00965F5F">
      <w:pPr>
        <w:numPr>
          <w:ilvl w:val="0"/>
          <w:numId w:val="74"/>
        </w:numPr>
        <w:rPr>
          <w:rFonts w:asciiTheme="majorHAnsi" w:hAnsiTheme="majorHAnsi" w:cstheme="majorHAnsi"/>
        </w:rPr>
      </w:pPr>
      <w:r w:rsidRPr="005F0668">
        <w:rPr>
          <w:rFonts w:asciiTheme="majorHAnsi" w:hAnsiTheme="majorHAnsi" w:cstheme="majorHAnsi"/>
        </w:rPr>
        <w:t>Người Mua A (qua Giao diện UI) gửi yêu cầu API (POST /withdrawals/initiate) đến API Gateway (Lớp 2).</w:t>
      </w:r>
    </w:p>
    <w:p w14:paraId="57B62422" w14:textId="77777777" w:rsidR="005F0668" w:rsidRPr="005F0668" w:rsidRDefault="005F0668" w:rsidP="00965F5F">
      <w:pPr>
        <w:numPr>
          <w:ilvl w:val="0"/>
          <w:numId w:val="74"/>
        </w:numPr>
        <w:rPr>
          <w:rFonts w:asciiTheme="majorHAnsi" w:hAnsiTheme="majorHAnsi" w:cstheme="majorHAnsi"/>
        </w:rPr>
      </w:pPr>
      <w:r w:rsidRPr="005F0668">
        <w:rPr>
          <w:rFonts w:asciiTheme="majorHAnsi" w:hAnsiTheme="majorHAnsi" w:cstheme="majorHAnsi"/>
        </w:rPr>
        <w:t>Dịch vụ Rút tiền (Backend Lớp 3) nhận yêu cầu.</w:t>
      </w:r>
    </w:p>
    <w:p w14:paraId="01950957" w14:textId="77777777" w:rsidR="005F0668" w:rsidRPr="005F0668" w:rsidRDefault="005F0668" w:rsidP="00965F5F">
      <w:pPr>
        <w:numPr>
          <w:ilvl w:val="0"/>
          <w:numId w:val="74"/>
        </w:numPr>
        <w:rPr>
          <w:rFonts w:asciiTheme="majorHAnsi" w:hAnsiTheme="majorHAnsi" w:cstheme="majorHAnsi"/>
        </w:rPr>
      </w:pPr>
      <w:r w:rsidRPr="005F0668">
        <w:rPr>
          <w:rFonts w:asciiTheme="majorHAnsi" w:hAnsiTheme="majorHAnsi" w:cstheme="majorHAnsi"/>
        </w:rPr>
        <w:t>Dịch vụ kiểm tra CSDL Sổ cái Nội bộ (Lớp 5) và xác minh Người Mua A có đủ 500 vCAR.</w:t>
      </w:r>
    </w:p>
    <w:p w14:paraId="4D94120A" w14:textId="77777777" w:rsidR="005F0668" w:rsidRPr="005F0668" w:rsidRDefault="005F0668" w:rsidP="00965F5F">
      <w:pPr>
        <w:numPr>
          <w:ilvl w:val="0"/>
          <w:numId w:val="74"/>
        </w:numPr>
        <w:rPr>
          <w:rFonts w:asciiTheme="majorHAnsi" w:hAnsiTheme="majorHAnsi" w:cstheme="majorHAnsi"/>
        </w:rPr>
      </w:pPr>
      <w:r w:rsidRPr="005F0668">
        <w:rPr>
          <w:rFonts w:asciiTheme="majorHAnsi" w:hAnsiTheme="majorHAnsi" w:cstheme="majorHAnsi"/>
        </w:rPr>
        <w:t xml:space="preserve">Nếu hợp lệ, Dịch vụ </w:t>
      </w:r>
      <w:r w:rsidRPr="005F0668">
        <w:rPr>
          <w:rFonts w:asciiTheme="majorHAnsi" w:hAnsiTheme="majorHAnsi" w:cstheme="majorHAnsi"/>
          <w:b/>
          <w:bCs/>
        </w:rPr>
        <w:t>trừ ngay lập tức 500 vCAR</w:t>
      </w:r>
      <w:r w:rsidRPr="005F0668">
        <w:rPr>
          <w:rFonts w:asciiTheme="majorHAnsi" w:hAnsiTheme="majorHAnsi" w:cstheme="majorHAnsi"/>
        </w:rPr>
        <w:t xml:space="preserve"> khỏi số dư nội bộ của A.</w:t>
      </w:r>
    </w:p>
    <w:p w14:paraId="4484F5C1" w14:textId="77777777" w:rsidR="005F0668" w:rsidRPr="005F0668" w:rsidRDefault="005F0668" w:rsidP="00965F5F">
      <w:pPr>
        <w:numPr>
          <w:ilvl w:val="0"/>
          <w:numId w:val="74"/>
        </w:numPr>
        <w:rPr>
          <w:rFonts w:asciiTheme="majorHAnsi" w:hAnsiTheme="majorHAnsi" w:cstheme="majorHAnsi"/>
        </w:rPr>
      </w:pPr>
      <w:r w:rsidRPr="005F0668">
        <w:rPr>
          <w:rFonts w:asciiTheme="majorHAnsi" w:hAnsiTheme="majorHAnsi" w:cstheme="majorHAnsi"/>
        </w:rPr>
        <w:t xml:space="preserve">Dịch vụ ra lệnh cho Ví Nóng Sàn (Lớp 4) thực hiện một giao dịch transfer() </w:t>
      </w:r>
      <w:r w:rsidRPr="005F0668">
        <w:rPr>
          <w:rFonts w:asciiTheme="majorHAnsi" w:hAnsiTheme="majorHAnsi" w:cstheme="majorHAnsi"/>
          <w:b/>
          <w:bCs/>
        </w:rPr>
        <w:t>on-chain</w:t>
      </w:r>
      <w:r w:rsidRPr="005F0668">
        <w:rPr>
          <w:rFonts w:asciiTheme="majorHAnsi" w:hAnsiTheme="majorHAnsi" w:cstheme="majorHAnsi"/>
        </w:rPr>
        <w:t>, gửi 500 vCAR đến địa chỉ ví cá nhân của A.</w:t>
      </w:r>
    </w:p>
    <w:p w14:paraId="3BD4D68A" w14:textId="77777777" w:rsidR="005F0668" w:rsidRPr="005F0668" w:rsidRDefault="005F0668" w:rsidP="00965F5F">
      <w:pPr>
        <w:numPr>
          <w:ilvl w:val="0"/>
          <w:numId w:val="74"/>
        </w:numPr>
        <w:rPr>
          <w:rFonts w:asciiTheme="majorHAnsi" w:hAnsiTheme="majorHAnsi" w:cstheme="majorHAnsi"/>
        </w:rPr>
      </w:pPr>
      <w:r w:rsidRPr="005F0668">
        <w:rPr>
          <w:rFonts w:asciiTheme="majorHAnsi" w:hAnsiTheme="majorHAnsi" w:cstheme="majorHAnsi"/>
        </w:rPr>
        <w:t>Hệ thống chờ xác nhận blockchain.</w:t>
      </w:r>
    </w:p>
    <w:p w14:paraId="6F373569" w14:textId="77777777" w:rsidR="005F0668" w:rsidRPr="005F0668" w:rsidRDefault="005F0668" w:rsidP="00965F5F">
      <w:pPr>
        <w:numPr>
          <w:ilvl w:val="0"/>
          <w:numId w:val="74"/>
        </w:numPr>
        <w:rPr>
          <w:rFonts w:asciiTheme="majorHAnsi" w:hAnsiTheme="majorHAnsi" w:cstheme="majorHAnsi"/>
        </w:rPr>
      </w:pPr>
      <w:r w:rsidRPr="005F0668">
        <w:rPr>
          <w:rFonts w:asciiTheme="majorHAnsi" w:hAnsiTheme="majorHAnsi" w:cstheme="majorHAnsi"/>
        </w:rPr>
        <w:t>Sau khi xác nhận, Giao diện UI thông báo rút tiền thành công.</w:t>
      </w:r>
    </w:p>
    <w:p w14:paraId="3408EFB6" w14:textId="77777777" w:rsidR="005F0668" w:rsidRPr="00965F5F" w:rsidRDefault="005F0668" w:rsidP="00965F5F">
      <w:pPr>
        <w:pStyle w:val="Heading3"/>
        <w:rPr>
          <w:rFonts w:asciiTheme="majorHAnsi" w:hAnsiTheme="majorHAnsi" w:cstheme="majorHAnsi"/>
          <w:b/>
          <w:bCs/>
          <w:color w:val="auto"/>
        </w:rPr>
      </w:pPr>
      <w:bookmarkStart w:id="36" w:name="_Toc213505737"/>
      <w:r w:rsidRPr="00965F5F">
        <w:rPr>
          <w:rFonts w:asciiTheme="majorHAnsi" w:hAnsiTheme="majorHAnsi" w:cstheme="majorHAnsi"/>
          <w:b/>
          <w:bCs/>
          <w:color w:val="auto"/>
        </w:rPr>
        <w:t>6.3. Luồng 3: Quy trình Bù trừ (Retirement Workflow)</w:t>
      </w:r>
      <w:bookmarkEnd w:id="36"/>
    </w:p>
    <w:p w14:paraId="4BE58ED9" w14:textId="0053CAE8" w:rsidR="000B7454" w:rsidRPr="005F0668" w:rsidRDefault="005F0668" w:rsidP="005F0668">
      <w:pPr>
        <w:rPr>
          <w:rFonts w:asciiTheme="majorHAnsi" w:hAnsiTheme="majorHAnsi" w:cstheme="majorHAnsi"/>
        </w:rPr>
      </w:pPr>
      <w:r w:rsidRPr="005F0668">
        <w:rPr>
          <w:rFonts w:asciiTheme="majorHAnsi" w:hAnsiTheme="majorHAnsi" w:cstheme="majorHAnsi"/>
        </w:rPr>
        <w:t xml:space="preserve">Đây là luồng nghiệp vụ cuối cùng và là mục đích chính của tín chỉ carbon. Quy trình này thực thi Giai đoạn 4 ("Burn") và Giai đoạn 5 ("Sync") của </w:t>
      </w:r>
      <w:r w:rsidRPr="005F0668">
        <w:rPr>
          <w:rFonts w:asciiTheme="majorHAnsi" w:hAnsiTheme="majorHAnsi" w:cstheme="majorHAnsi"/>
          <w:b/>
          <w:bCs/>
        </w:rPr>
        <w:t>Mô hình "Lưu ký Lai"</w:t>
      </w:r>
      <w:r w:rsidRPr="005F0668">
        <w:rPr>
          <w:rFonts w:asciiTheme="majorHAnsi" w:hAnsiTheme="majorHAnsi" w:cstheme="majorHAnsi"/>
        </w:rPr>
        <w:t>.</w:t>
      </w:r>
    </w:p>
    <w:p w14:paraId="3048C486" w14:textId="31A3E294" w:rsidR="005F0668" w:rsidRPr="005F0668" w:rsidRDefault="005F0668" w:rsidP="004C4B07">
      <w:pPr>
        <w:rPr>
          <w:rFonts w:asciiTheme="majorHAnsi" w:hAnsiTheme="majorHAnsi" w:cstheme="majorHAnsi"/>
        </w:rPr>
      </w:pPr>
      <w:r w:rsidRPr="005F0668">
        <w:rPr>
          <w:rFonts w:asciiTheme="majorHAnsi" w:hAnsiTheme="majorHAnsi" w:cstheme="majorHAnsi"/>
          <w:b/>
          <w:bCs/>
        </w:rPr>
        <w:t>Mục tiêu:</w:t>
      </w:r>
      <w:r w:rsidRPr="005F0668">
        <w:rPr>
          <w:rFonts w:asciiTheme="majorHAnsi" w:hAnsiTheme="majorHAnsi" w:cstheme="majorHAnsi"/>
        </w:rPr>
        <w:t xml:space="preserve"> Doanh nghiệp A (đã rút 500 vCAR về ví cá nhân ở Luồng 2) thực hiện bù trừ 500 </w:t>
      </w:r>
      <w:r w:rsidR="008D06E1">
        <w:rPr>
          <w:rFonts w:asciiTheme="majorHAnsi" w:hAnsiTheme="majorHAnsi" w:cstheme="majorHAnsi"/>
        </w:rPr>
        <w:t>tCO2e</w:t>
      </w:r>
      <w:r w:rsidRPr="005F0668">
        <w:rPr>
          <w:rFonts w:asciiTheme="majorHAnsi" w:hAnsiTheme="majorHAnsi" w:cstheme="majorHAnsi"/>
        </w:rPr>
        <w:t xml:space="preserve"> cho báo cáo ESG Quý 4/2025.</w:t>
      </w:r>
    </w:p>
    <w:p w14:paraId="72A81B53" w14:textId="77777777" w:rsidR="005F0668" w:rsidRPr="005F0668" w:rsidRDefault="005F0668" w:rsidP="004C4B07">
      <w:pPr>
        <w:rPr>
          <w:rFonts w:asciiTheme="majorHAnsi" w:hAnsiTheme="majorHAnsi" w:cstheme="majorHAnsi"/>
        </w:rPr>
      </w:pPr>
      <w:r w:rsidRPr="005F0668">
        <w:rPr>
          <w:rFonts w:asciiTheme="majorHAnsi" w:hAnsiTheme="majorHAnsi" w:cstheme="majorHAnsi"/>
          <w:b/>
          <w:bCs/>
        </w:rPr>
        <w:t>Hợp đồng liên quan:</w:t>
      </w:r>
      <w:r w:rsidRPr="005F0668">
        <w:rPr>
          <w:rFonts w:asciiTheme="majorHAnsi" w:hAnsiTheme="majorHAnsi" w:cstheme="majorHAnsi"/>
        </w:rPr>
        <w:t xml:space="preserve"> VNDAXCarbonToken.sol (vCAR), VNDAXRetirement.sol (Hợp đồng Bù trừ).</w:t>
      </w:r>
    </w:p>
    <w:p w14:paraId="4B12749D" w14:textId="77777777" w:rsidR="000306AE" w:rsidRDefault="004A71BB" w:rsidP="000306AE">
      <w:pPr>
        <w:keepNext/>
      </w:pPr>
      <w:r>
        <w:rPr>
          <w:rFonts w:asciiTheme="majorHAnsi" w:hAnsiTheme="majorHAnsi" w:cstheme="majorHAnsi"/>
          <w:noProof/>
        </w:rPr>
        <w:lastRenderedPageBreak/>
        <w:drawing>
          <wp:inline distT="0" distB="0" distL="0" distR="0" wp14:anchorId="3F30FEF3" wp14:editId="7E86CB6C">
            <wp:extent cx="5731510" cy="2910205"/>
            <wp:effectExtent l="0" t="0" r="2540" b="4445"/>
            <wp:docPr id="1167535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35824" name="Picture 11675358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5D64DD79" w14:textId="7252335E" w:rsidR="004A71BB" w:rsidRPr="005F0668" w:rsidRDefault="000306AE" w:rsidP="000306AE">
      <w:pPr>
        <w:pStyle w:val="Caption"/>
        <w:rPr>
          <w:rFonts w:asciiTheme="majorHAnsi" w:hAnsiTheme="majorHAnsi" w:cstheme="majorHAnsi"/>
        </w:rPr>
      </w:pPr>
      <w:bookmarkStart w:id="37" w:name="_Toc213505765"/>
      <w:r>
        <w:t xml:space="preserve">Hình </w:t>
      </w:r>
      <w:r>
        <w:fldChar w:fldCharType="begin"/>
      </w:r>
      <w:r>
        <w:instrText xml:space="preserve"> SEQ Hình \* ARABIC </w:instrText>
      </w:r>
      <w:r>
        <w:fldChar w:fldCharType="separate"/>
      </w:r>
      <w:r>
        <w:rPr>
          <w:noProof/>
        </w:rPr>
        <w:t>8</w:t>
      </w:r>
      <w:r>
        <w:fldChar w:fldCharType="end"/>
      </w:r>
      <w:r>
        <w:t xml:space="preserve">. </w:t>
      </w:r>
      <w:r w:rsidRPr="00155305">
        <w:t>Sơ đồ Tuần tự (Sequence Diagram) - Luồng Bù trừ:</w:t>
      </w:r>
      <w:bookmarkEnd w:id="37"/>
    </w:p>
    <w:p w14:paraId="7D2722F1" w14:textId="77777777" w:rsidR="005F0668" w:rsidRPr="005F0668" w:rsidRDefault="005F0668" w:rsidP="004C4B07">
      <w:pPr>
        <w:rPr>
          <w:rFonts w:asciiTheme="majorHAnsi" w:hAnsiTheme="majorHAnsi" w:cstheme="majorHAnsi"/>
        </w:rPr>
      </w:pPr>
      <w:r w:rsidRPr="005F0668">
        <w:rPr>
          <w:rFonts w:asciiTheme="majorHAnsi" w:hAnsiTheme="majorHAnsi" w:cstheme="majorHAnsi"/>
          <w:b/>
          <w:bCs/>
        </w:rPr>
        <w:t>Diễn giải Luồng xử lý (Step-by-Step Analysis):</w:t>
      </w:r>
    </w:p>
    <w:p w14:paraId="61747C79" w14:textId="77777777" w:rsidR="005F0668" w:rsidRPr="005F0668" w:rsidRDefault="005F0668" w:rsidP="000306AE">
      <w:pPr>
        <w:numPr>
          <w:ilvl w:val="1"/>
          <w:numId w:val="70"/>
        </w:numPr>
        <w:tabs>
          <w:tab w:val="clear" w:pos="1440"/>
          <w:tab w:val="num" w:pos="360"/>
        </w:tabs>
        <w:ind w:left="360"/>
        <w:jc w:val="both"/>
        <w:rPr>
          <w:rFonts w:asciiTheme="majorHAnsi" w:hAnsiTheme="majorHAnsi" w:cstheme="majorHAnsi"/>
        </w:rPr>
      </w:pPr>
      <w:r w:rsidRPr="005F0668">
        <w:rPr>
          <w:rFonts w:asciiTheme="majorHAnsi" w:hAnsiTheme="majorHAnsi" w:cstheme="majorHAnsi"/>
          <w:b/>
          <w:bCs/>
        </w:rPr>
        <w:t>Chuẩn bị (Preparation):</w:t>
      </w:r>
      <w:r w:rsidRPr="005F0668">
        <w:rPr>
          <w:rFonts w:asciiTheme="majorHAnsi" w:hAnsiTheme="majorHAnsi" w:cstheme="majorHAnsi"/>
        </w:rPr>
        <w:t xml:space="preserve"> Doanh nghiệp A (DN) truy cập Giao diện VNDAX (UI) và nhập số lượng "500" cùng lý do "Báo cáo ESG Q4/2025".</w:t>
      </w:r>
    </w:p>
    <w:p w14:paraId="4CD810C9" w14:textId="77777777" w:rsidR="005F0668" w:rsidRPr="005F0668" w:rsidRDefault="005F0668" w:rsidP="000306AE">
      <w:pPr>
        <w:numPr>
          <w:ilvl w:val="1"/>
          <w:numId w:val="70"/>
        </w:numPr>
        <w:tabs>
          <w:tab w:val="clear" w:pos="1440"/>
          <w:tab w:val="num" w:pos="360"/>
        </w:tabs>
        <w:ind w:left="360"/>
        <w:jc w:val="both"/>
        <w:rPr>
          <w:rFonts w:asciiTheme="majorHAnsi" w:hAnsiTheme="majorHAnsi" w:cstheme="majorHAnsi"/>
        </w:rPr>
      </w:pPr>
      <w:r w:rsidRPr="005F0668">
        <w:rPr>
          <w:rFonts w:asciiTheme="majorHAnsi" w:hAnsiTheme="majorHAnsi" w:cstheme="majorHAnsi"/>
          <w:b/>
          <w:bCs/>
        </w:rPr>
        <w:t>Bước 1: Phê duyệt (Approve) - Giao dịch On-chain 1</w:t>
      </w:r>
    </w:p>
    <w:p w14:paraId="1808DF44"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(2) Giao diện UI yêu cầu DN thực hiện Giao dịch 1: approve().</w:t>
      </w:r>
    </w:p>
    <w:p w14:paraId="2769EAED"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(3) DN ký giao dịch approve() trên Hợp đồng VNDAXCarbonToken (SC), cấp phép cho Hợp đồng VNDAXRetirement (SC) được quyền "rút" 500 token từ ví của mình.</w:t>
      </w:r>
    </w:p>
    <w:p w14:paraId="25665AEB" w14:textId="77777777" w:rsidR="005F0668" w:rsidRPr="005F0668" w:rsidRDefault="005F0668" w:rsidP="000306AE">
      <w:pPr>
        <w:numPr>
          <w:ilvl w:val="1"/>
          <w:numId w:val="70"/>
        </w:numPr>
        <w:tabs>
          <w:tab w:val="clear" w:pos="1440"/>
          <w:tab w:val="num" w:pos="360"/>
        </w:tabs>
        <w:ind w:left="360"/>
        <w:jc w:val="both"/>
        <w:rPr>
          <w:rFonts w:asciiTheme="majorHAnsi" w:hAnsiTheme="majorHAnsi" w:cstheme="majorHAnsi"/>
        </w:rPr>
      </w:pPr>
      <w:r w:rsidRPr="005F0668">
        <w:rPr>
          <w:rFonts w:asciiTheme="majorHAnsi" w:hAnsiTheme="majorHAnsi" w:cstheme="majorHAnsi"/>
          <w:b/>
          <w:bCs/>
        </w:rPr>
        <w:t>Bước 2: Bù trừ (Retire) - Giao dịch On-chain 2</w:t>
      </w:r>
    </w:p>
    <w:p w14:paraId="62BAB486"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(5) Sau khi Giao dịch 1 được xác nhận, Giao diện UI yêu cầu DN thực hiện Giao dịch 2: retireCredits().</w:t>
      </w:r>
    </w:p>
    <w:p w14:paraId="2FAC59A3"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(6) Backend (Lớp 3) tạo một mã hash (offchainProofHash) từ các thông tin bù trừ (để liên kết với chứng chỉ PDF).</w:t>
      </w:r>
    </w:p>
    <w:p w14:paraId="01F79DB5"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(7) DN ký giao dịch retireCredits(), gửi amount, reason, và offchainProofHash đến Hợp đồng VNDAXRetirement (SC).</w:t>
      </w:r>
    </w:p>
    <w:p w14:paraId="1369D3EA" w14:textId="77777777" w:rsidR="005F0668" w:rsidRPr="005F0668" w:rsidRDefault="005F0668" w:rsidP="000306AE">
      <w:pPr>
        <w:numPr>
          <w:ilvl w:val="1"/>
          <w:numId w:val="70"/>
        </w:numPr>
        <w:tabs>
          <w:tab w:val="clear" w:pos="1440"/>
          <w:tab w:val="num" w:pos="360"/>
        </w:tabs>
        <w:ind w:left="360"/>
        <w:jc w:val="both"/>
        <w:rPr>
          <w:rFonts w:asciiTheme="majorHAnsi" w:hAnsiTheme="majorHAnsi" w:cstheme="majorHAnsi"/>
        </w:rPr>
      </w:pPr>
      <w:r w:rsidRPr="005F0668">
        <w:rPr>
          <w:rFonts w:asciiTheme="majorHAnsi" w:hAnsiTheme="majorHAnsi" w:cstheme="majorHAnsi"/>
          <w:b/>
          <w:bCs/>
        </w:rPr>
        <w:t>Bước 3: Đốt (Burn) &amp; Ghi nhận (Event) - Tự động On-chain</w:t>
      </w:r>
    </w:p>
    <w:p w14:paraId="5DF38376"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(8) Bên trong Giao dịch 2, VNDAXRetirement gọi hàm burnFrom() trên VNDAXCarbonToken (SC) (thực thi Mục 5.5).</w:t>
      </w:r>
    </w:p>
    <w:p w14:paraId="62073356"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 xml:space="preserve">(9) VNDAXCarbonToken </w:t>
      </w:r>
      <w:r w:rsidRPr="005F0668">
        <w:rPr>
          <w:rFonts w:asciiTheme="majorHAnsi" w:hAnsiTheme="majorHAnsi" w:cstheme="majorHAnsi"/>
          <w:b/>
          <w:bCs/>
        </w:rPr>
        <w:t>tiêu hủy (đốt) vĩnh viễn 500 vCAR</w:t>
      </w:r>
      <w:r w:rsidRPr="005F0668">
        <w:rPr>
          <w:rFonts w:asciiTheme="majorHAnsi" w:hAnsiTheme="majorHAnsi" w:cstheme="majorHAnsi"/>
        </w:rPr>
        <w:t xml:space="preserve"> khỏi ví của DN (tổng cung giảm).</w:t>
      </w:r>
    </w:p>
    <w:p w14:paraId="4949528B"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lastRenderedPageBreak/>
        <w:t xml:space="preserve">(10) VNDAXRetirement </w:t>
      </w:r>
      <w:r w:rsidRPr="005F0668">
        <w:rPr>
          <w:rFonts w:asciiTheme="majorHAnsi" w:hAnsiTheme="majorHAnsi" w:cstheme="majorHAnsi"/>
          <w:b/>
          <w:bCs/>
        </w:rPr>
        <w:t>phát (emit) sự kiện TokenRetired</w:t>
      </w:r>
      <w:r w:rsidRPr="005F0668">
        <w:rPr>
          <w:rFonts w:asciiTheme="majorHAnsi" w:hAnsiTheme="majorHAnsi" w:cstheme="majorHAnsi"/>
        </w:rPr>
        <w:t xml:space="preserve"> (với holder, amount, reason, proofHash). Đây chính là </w:t>
      </w:r>
      <w:r w:rsidRPr="005F0668">
        <w:rPr>
          <w:rFonts w:asciiTheme="majorHAnsi" w:hAnsiTheme="majorHAnsi" w:cstheme="majorHAnsi"/>
          <w:b/>
          <w:bCs/>
        </w:rPr>
        <w:t>Bằng chứng Bù trừ (Proof-of-Retirement)</w:t>
      </w:r>
      <w:r w:rsidRPr="005F0668">
        <w:rPr>
          <w:rFonts w:asciiTheme="majorHAnsi" w:hAnsiTheme="majorHAnsi" w:cstheme="majorHAnsi"/>
        </w:rPr>
        <w:t xml:space="preserve"> bất biến, có thể kiểm toán công khai.</w:t>
      </w:r>
    </w:p>
    <w:p w14:paraId="1CF07258" w14:textId="77777777" w:rsidR="005F0668" w:rsidRPr="005F0668" w:rsidRDefault="005F0668" w:rsidP="000306AE">
      <w:pPr>
        <w:numPr>
          <w:ilvl w:val="1"/>
          <w:numId w:val="70"/>
        </w:numPr>
        <w:tabs>
          <w:tab w:val="clear" w:pos="1440"/>
          <w:tab w:val="num" w:pos="360"/>
        </w:tabs>
        <w:ind w:left="360"/>
        <w:jc w:val="both"/>
        <w:rPr>
          <w:rFonts w:asciiTheme="majorHAnsi" w:hAnsiTheme="majorHAnsi" w:cstheme="majorHAnsi"/>
        </w:rPr>
      </w:pPr>
      <w:r w:rsidRPr="005F0668">
        <w:rPr>
          <w:rFonts w:asciiTheme="majorHAnsi" w:hAnsiTheme="majorHAnsi" w:cstheme="majorHAnsi"/>
          <w:b/>
          <w:bCs/>
        </w:rPr>
        <w:t>Bước 4: Đồng bộ (Sync) - Off-chain</w:t>
      </w:r>
    </w:p>
    <w:p w14:paraId="4F5F5742"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(11-12) Backend (Lớp 3) lắng nghe sự kiện TokenRetired, lưu Transaction Hash vào CSDL (Lớp 5).</w:t>
      </w:r>
    </w:p>
    <w:p w14:paraId="17A36F26" w14:textId="77777777" w:rsidR="005F0668" w:rsidRP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rPr>
        <w:t>(13) Backend tạo một Chứng chỉ PDF (chứa TX Hash) và gửi cho DN.</w:t>
      </w:r>
    </w:p>
    <w:p w14:paraId="73EBB50E" w14:textId="77777777" w:rsidR="005F0668" w:rsidRDefault="005F0668" w:rsidP="00C87BD6">
      <w:pPr>
        <w:numPr>
          <w:ilvl w:val="0"/>
          <w:numId w:val="70"/>
        </w:numPr>
        <w:jc w:val="both"/>
        <w:rPr>
          <w:rFonts w:asciiTheme="majorHAnsi" w:hAnsiTheme="majorHAnsi" w:cstheme="majorHAnsi"/>
        </w:rPr>
      </w:pPr>
      <w:r w:rsidRPr="005F0668">
        <w:rPr>
          <w:rFonts w:asciiTheme="majorHAnsi" w:hAnsiTheme="majorHAnsi" w:cstheme="majorHAnsi"/>
          <w:b/>
          <w:bCs/>
        </w:rPr>
        <w:t>(Quan trọng)</w:t>
      </w:r>
      <w:r w:rsidRPr="005F0668">
        <w:rPr>
          <w:rFonts w:asciiTheme="majorHAnsi" w:hAnsiTheme="majorHAnsi" w:cstheme="majorHAnsi"/>
        </w:rPr>
        <w:t xml:space="preserve"> Backend kích hoạt </w:t>
      </w:r>
      <w:r w:rsidRPr="005F0668">
        <w:rPr>
          <w:rFonts w:asciiTheme="majorHAnsi" w:hAnsiTheme="majorHAnsi" w:cstheme="majorHAnsi"/>
          <w:b/>
          <w:bCs/>
        </w:rPr>
        <w:t>Giai đoạn 5 (Sync)</w:t>
      </w:r>
      <w:r w:rsidRPr="005F0668">
        <w:rPr>
          <w:rFonts w:asciiTheme="majorHAnsi" w:hAnsiTheme="majorHAnsi" w:cstheme="majorHAnsi"/>
        </w:rPr>
        <w:t xml:space="preserve"> của Mô hình Lưu ký Lai (Mục 4.2), gửi yêu cầu </w:t>
      </w:r>
      <w:r w:rsidRPr="005F0668">
        <w:rPr>
          <w:rFonts w:asciiTheme="majorHAnsi" w:hAnsiTheme="majorHAnsi" w:cstheme="majorHAnsi"/>
          <w:b/>
          <w:bCs/>
        </w:rPr>
        <w:t>"Retire"</w:t>
      </w:r>
      <w:r w:rsidRPr="005F0668">
        <w:rPr>
          <w:rFonts w:asciiTheme="majorHAnsi" w:hAnsiTheme="majorHAnsi" w:cstheme="majorHAnsi"/>
        </w:rPr>
        <w:t xml:space="preserve"> 500 tín chỉ gốc tương ứng (đang bị "Đóng băng") trên Sổ đăng ký Gốc (ví dụ: Verra) để đồng bộ hóa hai sổ cái.</w:t>
      </w:r>
    </w:p>
    <w:p w14:paraId="39EE019B" w14:textId="430F587F" w:rsidR="003449A1" w:rsidRDefault="003449A1" w:rsidP="000306AE">
      <w:pPr>
        <w:rPr>
          <w:rFonts w:asciiTheme="majorHAnsi" w:hAnsiTheme="majorHAnsi" w:cstheme="majorHAnsi"/>
        </w:rPr>
      </w:pPr>
      <w:r>
        <w:rPr>
          <w:rFonts w:asciiTheme="majorHAnsi" w:hAnsiTheme="majorHAnsi" w:cstheme="majorHAnsi"/>
        </w:rPr>
        <w:br w:type="page"/>
      </w:r>
    </w:p>
    <w:p w14:paraId="073AEB1D" w14:textId="77777777" w:rsidR="000B7454" w:rsidRPr="000B7454" w:rsidRDefault="000B7454" w:rsidP="004E6876">
      <w:pPr>
        <w:pStyle w:val="Heading2"/>
      </w:pPr>
      <w:bookmarkStart w:id="38" w:name="_Toc213505738"/>
      <w:r w:rsidRPr="000B7454">
        <w:lastRenderedPageBreak/>
        <w:t>7. MÔ HÌNH KINH TẾ &amp; QUẢN TRỊ (TOKENOMICS &amp; GOVERNANCE)</w:t>
      </w:r>
      <w:bookmarkEnd w:id="38"/>
    </w:p>
    <w:p w14:paraId="7A5A6829" w14:textId="77777777" w:rsidR="000B7454" w:rsidRDefault="000B7454" w:rsidP="00BC673E">
      <w:pPr>
        <w:jc w:val="both"/>
        <w:rPr>
          <w:rFonts w:asciiTheme="majorHAnsi" w:hAnsiTheme="majorHAnsi" w:cstheme="majorHAnsi"/>
        </w:rPr>
      </w:pPr>
      <w:r w:rsidRPr="000B7454">
        <w:rPr>
          <w:rFonts w:asciiTheme="majorHAnsi" w:hAnsiTheme="majorHAnsi" w:cstheme="majorHAnsi"/>
        </w:rPr>
        <w:t xml:space="preserve">Giao thức VNDAX được thiết kế với một mô hình kinh tế học token (tokenomics) kép, nhằm mục đích phân định rõ ràng giữa </w:t>
      </w:r>
      <w:r w:rsidRPr="000B7454">
        <w:rPr>
          <w:rFonts w:asciiTheme="majorHAnsi" w:hAnsiTheme="majorHAnsi" w:cstheme="majorHAnsi"/>
          <w:b/>
          <w:bCs/>
        </w:rPr>
        <w:t>Tài sản (Asset)</w:t>
      </w:r>
      <w:r w:rsidRPr="000B7454">
        <w:rPr>
          <w:rFonts w:asciiTheme="majorHAnsi" w:hAnsiTheme="majorHAnsi" w:cstheme="majorHAnsi"/>
        </w:rPr>
        <w:t xml:space="preserve"> và </w:t>
      </w:r>
      <w:r w:rsidRPr="000B7454">
        <w:rPr>
          <w:rFonts w:asciiTheme="majorHAnsi" w:hAnsiTheme="majorHAnsi" w:cstheme="majorHAnsi"/>
          <w:b/>
          <w:bCs/>
        </w:rPr>
        <w:t>Tiện ích (Utility)</w:t>
      </w:r>
      <w:r w:rsidRPr="000B7454">
        <w:rPr>
          <w:rFonts w:asciiTheme="majorHAnsi" w:hAnsiTheme="majorHAnsi" w:cstheme="majorHAnsi"/>
        </w:rPr>
        <w:t>. Mô hình này được xây dựng để phục vụ đồng thời hai nhóm tác nhân có động cơ đối lập nhưng cộng sinh: Doanh nghiệp (B2B) và Nhà đầu tư (B2C/B2B).</w:t>
      </w:r>
    </w:p>
    <w:p w14:paraId="2F67B933" w14:textId="77777777" w:rsidR="00A11FA8" w:rsidRPr="00A11FA8" w:rsidRDefault="00A11FA8" w:rsidP="00BC673E">
      <w:pPr>
        <w:pStyle w:val="Heading3"/>
        <w:jc w:val="both"/>
      </w:pPr>
      <w:bookmarkStart w:id="39" w:name="_Toc213505739"/>
      <w:r w:rsidRPr="00A11FA8">
        <w:t>7.1. Phân tích Tác nhân theo Mô hình B2B2C (B2B2C Actor Analysis)</w:t>
      </w:r>
      <w:bookmarkEnd w:id="39"/>
    </w:p>
    <w:p w14:paraId="39389FBC" w14:textId="77777777" w:rsidR="00A11FA8" w:rsidRPr="00A11FA8" w:rsidRDefault="00A11FA8" w:rsidP="00BC673E">
      <w:pPr>
        <w:jc w:val="both"/>
        <w:rPr>
          <w:rFonts w:asciiTheme="majorHAnsi" w:hAnsiTheme="majorHAnsi" w:cstheme="majorHAnsi"/>
        </w:rPr>
      </w:pPr>
      <w:r w:rsidRPr="00A11FA8">
        <w:rPr>
          <w:rFonts w:asciiTheme="majorHAnsi" w:hAnsiTheme="majorHAnsi" w:cstheme="majorHAnsi"/>
        </w:rPr>
        <w:t>Mô hình kinh tế của Giao thức VNDAX được xây dựng dựa trên việc nhận diện và điều phối lợi ích của hai nhóm tác nhân chính. Các nhóm này có động cơ ban đầu phân kỳ nhưng về bản chất mang tính cộng sinh, tạo nên một cấu trúc B2B2C (Business-to-Business-to-Consumer/Capital).</w:t>
      </w:r>
    </w:p>
    <w:p w14:paraId="4C54D0B4" w14:textId="77777777" w:rsidR="00A11FA8" w:rsidRPr="00A11FA8" w:rsidRDefault="00A11FA8" w:rsidP="00BC673E">
      <w:pPr>
        <w:pStyle w:val="Heading4"/>
        <w:jc w:val="both"/>
      </w:pPr>
      <w:r w:rsidRPr="00A11FA8">
        <w:t>7.1.1. Tác nhân Tổ chức (B2B - "Consumers")</w:t>
      </w:r>
    </w:p>
    <w:p w14:paraId="6CD76853" w14:textId="77777777" w:rsidR="00A11FA8" w:rsidRPr="00A11FA8" w:rsidRDefault="00A11FA8" w:rsidP="00BC673E">
      <w:pPr>
        <w:jc w:val="both"/>
        <w:rPr>
          <w:rFonts w:asciiTheme="majorHAnsi" w:hAnsiTheme="majorHAnsi" w:cstheme="majorHAnsi"/>
        </w:rPr>
      </w:pPr>
      <w:r w:rsidRPr="00A11FA8">
        <w:rPr>
          <w:rFonts w:asciiTheme="majorHAnsi" w:hAnsiTheme="majorHAnsi" w:cstheme="majorHAnsi"/>
          <w:b/>
          <w:bCs/>
        </w:rPr>
        <w:t>Định danh:</w:t>
      </w:r>
      <w:r w:rsidRPr="00A11FA8">
        <w:rPr>
          <w:rFonts w:asciiTheme="majorHAnsi" w:hAnsiTheme="majorHAnsi" w:cstheme="majorHAnsi"/>
        </w:rPr>
        <w:t xml:space="preserve"> Nhóm tác nhân này bao gồm các doanh nghiệp, cơ sở sản xuất, và các tổ chức, đặc biệt là các đơn vị chịu sự điều chỉnh của các khung pháp lý về phát thải (ví dụ: các nhà xuất khẩu chịu ảnh hưởng của Cơ chế Điều chỉnh Biên giới Carbon - CBAM, hoặc các đơn vị tuân thủ Nghị định 06/2022 tại Việt Nam).</w:t>
      </w:r>
    </w:p>
    <w:p w14:paraId="1ECA1750" w14:textId="77777777" w:rsidR="00A11FA8" w:rsidRPr="00A11FA8" w:rsidRDefault="00A11FA8" w:rsidP="00BC673E">
      <w:pPr>
        <w:jc w:val="both"/>
        <w:rPr>
          <w:rFonts w:asciiTheme="majorHAnsi" w:hAnsiTheme="majorHAnsi" w:cstheme="majorHAnsi"/>
        </w:rPr>
      </w:pPr>
      <w:r w:rsidRPr="00A11FA8">
        <w:rPr>
          <w:rFonts w:asciiTheme="majorHAnsi" w:hAnsiTheme="majorHAnsi" w:cstheme="majorHAnsi"/>
          <w:b/>
          <w:bCs/>
        </w:rPr>
        <w:t>Động cơ chính (Primary Motivation):</w:t>
      </w:r>
      <w:r w:rsidRPr="00A11FA8">
        <w:rPr>
          <w:rFonts w:asciiTheme="majorHAnsi" w:hAnsiTheme="majorHAnsi" w:cstheme="majorHAnsi"/>
        </w:rPr>
        <w:t xml:space="preserve"> Tuân thủ (Compliance). Nhu cầu cốt lõi của nhóm này là mua và sử dụng tín chỉ carbon để bù đắp cho lượng phát thải khí nhà kính (GHG) của họ.</w:t>
      </w:r>
    </w:p>
    <w:p w14:paraId="49ED25EA" w14:textId="0FC8B128" w:rsidR="00A11FA8" w:rsidRPr="00A11FA8" w:rsidRDefault="00A11FA8" w:rsidP="00BC673E">
      <w:pPr>
        <w:jc w:val="both"/>
        <w:rPr>
          <w:rFonts w:asciiTheme="majorHAnsi" w:hAnsiTheme="majorHAnsi" w:cstheme="majorHAnsi"/>
        </w:rPr>
      </w:pPr>
      <w:r w:rsidRPr="00A11FA8">
        <w:rPr>
          <w:rFonts w:asciiTheme="majorHAnsi" w:hAnsiTheme="majorHAnsi" w:cstheme="majorHAnsi"/>
          <w:b/>
          <w:bCs/>
        </w:rPr>
        <w:t>Quan điểm kinh tế (Economic Perspective):</w:t>
      </w:r>
      <w:r w:rsidRPr="00A11FA8">
        <w:rPr>
          <w:rFonts w:asciiTheme="majorHAnsi" w:hAnsiTheme="majorHAnsi" w:cstheme="majorHAnsi"/>
        </w:rPr>
        <w:t xml:space="preserve"> Từ góc độ tài chính doanh nghiệp, tín chỉ carbon (biểu diễn bằng vCAR) được xem như một Chi phí Hoạt động (Operating Cost - OpEx) hoặc Chi phí Giá vốn Hàng bán (COGS). Đây là một chi phí bắt buộc để đáp ứng các yêu cầu pháp lý, đạt mục tiêu Net Zero, và hoàn thiện các báo cáo Môi trường, Xã hội và Quản trị (ESG).</w:t>
      </w:r>
    </w:p>
    <w:p w14:paraId="29D45149" w14:textId="77777777" w:rsidR="00A11FA8" w:rsidRPr="00A11FA8" w:rsidRDefault="00A11FA8" w:rsidP="00BC673E">
      <w:pPr>
        <w:pStyle w:val="Heading4"/>
        <w:jc w:val="both"/>
      </w:pPr>
      <w:r w:rsidRPr="00A11FA8">
        <w:t>7.1.2. Tác nhân Vốn (B2C/B2B - "Capital")</w:t>
      </w:r>
    </w:p>
    <w:p w14:paraId="513F17BD" w14:textId="77777777" w:rsidR="00A11FA8" w:rsidRPr="00A11FA8" w:rsidRDefault="00A11FA8" w:rsidP="00BC673E">
      <w:pPr>
        <w:jc w:val="both"/>
        <w:rPr>
          <w:rFonts w:asciiTheme="majorHAnsi" w:hAnsiTheme="majorHAnsi" w:cstheme="majorHAnsi"/>
        </w:rPr>
      </w:pPr>
      <w:r w:rsidRPr="00A11FA8">
        <w:rPr>
          <w:rFonts w:asciiTheme="majorHAnsi" w:hAnsiTheme="majorHAnsi" w:cstheme="majorHAnsi"/>
          <w:b/>
          <w:bCs/>
        </w:rPr>
        <w:t>Định danh:</w:t>
      </w:r>
      <w:r w:rsidRPr="00A11FA8">
        <w:rPr>
          <w:rFonts w:asciiTheme="majorHAnsi" w:hAnsiTheme="majorHAnsi" w:cstheme="majorHAnsi"/>
        </w:rPr>
        <w:t xml:space="preserve"> Nhóm tác nhân này bao gồm các nhà đầu tư cá nhân (B2C), các quỹ đầu tư chuyên biệt (ví dụ: quỹ đầu tư xanh, quỹ đầu tư mạo hiểm - B2B), và các tổ chức tìm kiếm cơ hội đầu tư mới.</w:t>
      </w:r>
    </w:p>
    <w:p w14:paraId="7C7E8CAA" w14:textId="77777777" w:rsidR="00A11FA8" w:rsidRPr="00A11FA8" w:rsidRDefault="00A11FA8" w:rsidP="00BC673E">
      <w:pPr>
        <w:jc w:val="both"/>
        <w:rPr>
          <w:rFonts w:asciiTheme="majorHAnsi" w:hAnsiTheme="majorHAnsi" w:cstheme="majorHAnsi"/>
        </w:rPr>
      </w:pPr>
      <w:r w:rsidRPr="00A11FA8">
        <w:rPr>
          <w:rFonts w:asciiTheme="majorHAnsi" w:hAnsiTheme="majorHAnsi" w:cstheme="majorHAnsi"/>
          <w:b/>
          <w:bCs/>
        </w:rPr>
        <w:t>Động cơ chính (Primary Motivation):</w:t>
      </w:r>
      <w:r w:rsidRPr="00A11FA8">
        <w:rPr>
          <w:rFonts w:asciiTheme="majorHAnsi" w:hAnsiTheme="majorHAnsi" w:cstheme="majorHAnsi"/>
        </w:rPr>
        <w:t xml:space="preserve"> Lợi nhuận (Investment). Nhóm này tìm kiếm lợi tức (yield) và sự tăng trưởng vốn từ một loại tài sản mới nổi.</w:t>
      </w:r>
    </w:p>
    <w:p w14:paraId="1DE76240" w14:textId="77777777" w:rsidR="00A11FA8" w:rsidRPr="00A11FA8" w:rsidRDefault="00A11FA8" w:rsidP="00BC673E">
      <w:pPr>
        <w:jc w:val="both"/>
        <w:rPr>
          <w:rFonts w:asciiTheme="majorHAnsi" w:hAnsiTheme="majorHAnsi" w:cstheme="majorHAnsi"/>
        </w:rPr>
      </w:pPr>
      <w:r w:rsidRPr="00A11FA8">
        <w:rPr>
          <w:rFonts w:asciiTheme="majorHAnsi" w:hAnsiTheme="majorHAnsi" w:cstheme="majorHAnsi"/>
          <w:b/>
          <w:bCs/>
        </w:rPr>
        <w:t>Quan điểm kinh tế (Economic Perspective):</w:t>
      </w:r>
      <w:r w:rsidRPr="00A11FA8">
        <w:rPr>
          <w:rFonts w:asciiTheme="majorHAnsi" w:hAnsiTheme="majorHAnsi" w:cstheme="majorHAnsi"/>
        </w:rPr>
        <w:t xml:space="preserve"> Tín chỉ carbon (vCAR) và token quản trị (CAR) được định vị là một loại Tài sản Đầu tư (Investment Asset). Họ kỳ vọng vào sự tăng giá của tài sản này do nhu cầu tuân thủ ngày càng tăng từ nhóm B2B.</w:t>
      </w:r>
    </w:p>
    <w:p w14:paraId="50B0FAE7" w14:textId="77777777" w:rsidR="00A11FA8" w:rsidRPr="00A11FA8" w:rsidRDefault="00A11FA8" w:rsidP="00BC673E">
      <w:pPr>
        <w:pStyle w:val="Heading4"/>
        <w:jc w:val="both"/>
      </w:pPr>
      <w:r w:rsidRPr="00A11FA8">
        <w:t>7.1.3. Luận điểm Tổng hợp (Synthesis Thesis)</w:t>
      </w:r>
    </w:p>
    <w:p w14:paraId="30965EF7" w14:textId="77777777" w:rsidR="00A11FA8" w:rsidRPr="00A11FA8" w:rsidRDefault="00A11FA8" w:rsidP="00BC673E">
      <w:pPr>
        <w:jc w:val="both"/>
        <w:rPr>
          <w:rFonts w:asciiTheme="majorHAnsi" w:hAnsiTheme="majorHAnsi" w:cstheme="majorHAnsi"/>
        </w:rPr>
      </w:pPr>
      <w:r w:rsidRPr="00A11FA8">
        <w:rPr>
          <w:rFonts w:asciiTheme="majorHAnsi" w:hAnsiTheme="majorHAnsi" w:cstheme="majorHAnsi"/>
        </w:rPr>
        <w:t>Mô hình kinh tế của VNDAX được thiết kế để giải quyết sự đối lập về động cơ này. Giao thức sử dụng nhu cầu tuân thủ mang tính tất yếu và có thể dự đoán được của nhóm B2B làm cơ sở để tạo ra lợi tức bền vững cho nhóm B2C/B2B. Ngược lại, giao thức sử dụng nguồn vốn linh hoạt và có khả năng chấp nhận rủi ro từ nhóm B2C/B2B để tài trợ cho việc phát triển và cung ứng nguồn tín chỉ carbon chất lượng cao, phục vụ trực tiếp cho nhu cầu của nhóm B2B.</w:t>
      </w:r>
    </w:p>
    <w:p w14:paraId="0FE90BAF" w14:textId="77777777" w:rsidR="00BC673E" w:rsidRPr="00BC673E" w:rsidRDefault="00BC673E" w:rsidP="00BC673E">
      <w:pPr>
        <w:pStyle w:val="Heading3"/>
      </w:pPr>
      <w:bookmarkStart w:id="40" w:name="_Toc213505740"/>
      <w:r w:rsidRPr="00BC673E">
        <w:lastRenderedPageBreak/>
        <w:t>7.2. Đặc tả Kinh tế Token (Token Economic Specifications)</w:t>
      </w:r>
      <w:bookmarkEnd w:id="40"/>
    </w:p>
    <w:p w14:paraId="7A71E0CF" w14:textId="77777777" w:rsidR="00BC673E" w:rsidRPr="00BC673E" w:rsidRDefault="00BC673E" w:rsidP="004E6876">
      <w:pPr>
        <w:jc w:val="both"/>
        <w:rPr>
          <w:rFonts w:asciiTheme="majorHAnsi" w:hAnsiTheme="majorHAnsi" w:cstheme="majorHAnsi"/>
        </w:rPr>
      </w:pPr>
      <w:r w:rsidRPr="00BC673E">
        <w:rPr>
          <w:rFonts w:asciiTheme="majorHAnsi" w:hAnsiTheme="majorHAnsi" w:cstheme="majorHAnsi"/>
        </w:rPr>
        <w:t>Để thực thi mô hình tác nhân B2B2C, Giao thức VNDAX áp dụng kiến trúc hai token (dual-token architecture) nhằm phân định rõ ràng vai trò Tài sản (Asset) và vai trò Tiện ích (Utility).</w:t>
      </w:r>
    </w:p>
    <w:p w14:paraId="7DCA53CA" w14:textId="77777777" w:rsidR="00BC673E" w:rsidRPr="00BC673E" w:rsidRDefault="00BC673E" w:rsidP="0064455E">
      <w:pPr>
        <w:pStyle w:val="Heading4"/>
      </w:pPr>
      <w:r w:rsidRPr="00BC673E">
        <w:t>7.2.1. Token Tài sản (Asset Token): vCAR (BEP-20)</w:t>
      </w:r>
    </w:p>
    <w:p w14:paraId="55FD707B" w14:textId="77777777" w:rsidR="00BC673E" w:rsidRPr="00BC673E" w:rsidRDefault="00BC673E" w:rsidP="00BC673E">
      <w:pPr>
        <w:rPr>
          <w:rFonts w:asciiTheme="majorHAnsi" w:hAnsiTheme="majorHAnsi" w:cstheme="majorHAnsi"/>
        </w:rPr>
      </w:pPr>
      <w:r w:rsidRPr="00BC673E">
        <w:rPr>
          <w:rFonts w:asciiTheme="majorHAnsi" w:hAnsiTheme="majorHAnsi" w:cstheme="majorHAnsi"/>
          <w:b/>
          <w:bCs/>
        </w:rPr>
        <w:t>Định danh:</w:t>
      </w:r>
      <w:r w:rsidRPr="00BC673E">
        <w:rPr>
          <w:rFonts w:asciiTheme="majorHAnsi" w:hAnsiTheme="majorHAnsi" w:cstheme="majorHAnsi"/>
        </w:rPr>
        <w:t xml:space="preserve"> vCAR (Verified Carbon Token).</w:t>
      </w:r>
    </w:p>
    <w:p w14:paraId="76D10183" w14:textId="77777777" w:rsidR="00BC673E" w:rsidRPr="00BC673E" w:rsidRDefault="00BC673E" w:rsidP="000F73E4">
      <w:pPr>
        <w:jc w:val="both"/>
        <w:rPr>
          <w:rFonts w:asciiTheme="majorHAnsi" w:hAnsiTheme="majorHAnsi" w:cstheme="majorHAnsi"/>
        </w:rPr>
      </w:pPr>
      <w:r w:rsidRPr="00BC673E">
        <w:rPr>
          <w:rFonts w:asciiTheme="majorHAnsi" w:hAnsiTheme="majorHAnsi" w:cstheme="majorHAnsi"/>
          <w:b/>
          <w:bCs/>
        </w:rPr>
        <w:t>Bản chất Kỹ thuật:</w:t>
      </w:r>
      <w:r w:rsidRPr="00BC673E">
        <w:rPr>
          <w:rFonts w:asciiTheme="majorHAnsi" w:hAnsiTheme="majorHAnsi" w:cstheme="majorHAnsi"/>
        </w:rPr>
        <w:t xml:space="preserve"> vCAR là một "Quyền yêu cầu Kỹ thuật số" (Digital Claim) (tham chiếu Mục 2.2.2) đối với một tín chỉ carbon tương ứng trong sổ đăng ký gốc.</w:t>
      </w:r>
    </w:p>
    <w:p w14:paraId="4B33EED5" w14:textId="77777777" w:rsidR="00BC673E" w:rsidRPr="00BC673E" w:rsidRDefault="00BC673E" w:rsidP="000F73E4">
      <w:pPr>
        <w:jc w:val="both"/>
        <w:rPr>
          <w:rFonts w:asciiTheme="majorHAnsi" w:hAnsiTheme="majorHAnsi" w:cstheme="majorHAnsi"/>
        </w:rPr>
      </w:pPr>
      <w:r w:rsidRPr="00BC673E">
        <w:rPr>
          <w:rFonts w:asciiTheme="majorHAnsi" w:hAnsiTheme="majorHAnsi" w:cstheme="majorHAnsi"/>
          <w:b/>
          <w:bCs/>
        </w:rPr>
        <w:t>Tiêu chuẩn Kỹ thuật:</w:t>
      </w:r>
      <w:r w:rsidRPr="00BC673E">
        <w:rPr>
          <w:rFonts w:asciiTheme="majorHAnsi" w:hAnsiTheme="majorHAnsi" w:cstheme="majorHAnsi"/>
        </w:rPr>
        <w:t xml:space="preserve"> BEP-20 (Fungible Token) trên chuỗi BNB Smart Chain.</w:t>
      </w:r>
    </w:p>
    <w:p w14:paraId="225E3F1E" w14:textId="77777777" w:rsidR="00BC673E" w:rsidRPr="00BC673E" w:rsidRDefault="00BC673E" w:rsidP="000F73E4">
      <w:pPr>
        <w:jc w:val="both"/>
        <w:rPr>
          <w:rFonts w:asciiTheme="majorHAnsi" w:hAnsiTheme="majorHAnsi" w:cstheme="majorHAnsi"/>
        </w:rPr>
      </w:pPr>
      <w:r w:rsidRPr="00BC673E">
        <w:rPr>
          <w:rFonts w:asciiTheme="majorHAnsi" w:hAnsiTheme="majorHAnsi" w:cstheme="majorHAnsi"/>
          <w:b/>
          <w:bCs/>
        </w:rPr>
        <w:t>Đặc tính:</w:t>
      </w:r>
      <w:r w:rsidRPr="00BC673E">
        <w:rPr>
          <w:rFonts w:asciiTheme="majorHAnsi" w:hAnsiTheme="majorHAnsi" w:cstheme="majorHAnsi"/>
        </w:rPr>
        <w:t xml:space="preserve"> Giao thức cho phép tồn tại nhiều loại token vCAR riêng biệt, tương ứng với từng lô tín chỉ (project vintage) đã được token hóa (ví dụ: vCAR-BC-2024 từ dự án Biochar, vCAR-RB-2025 từ dự án Rừng Bần).</w:t>
      </w:r>
    </w:p>
    <w:p w14:paraId="14A81E4B" w14:textId="77777777" w:rsidR="00BC673E" w:rsidRPr="00BC673E" w:rsidRDefault="00BC673E" w:rsidP="000F73E4">
      <w:pPr>
        <w:jc w:val="both"/>
        <w:rPr>
          <w:rFonts w:asciiTheme="majorHAnsi" w:hAnsiTheme="majorHAnsi" w:cstheme="majorHAnsi"/>
        </w:rPr>
      </w:pPr>
      <w:r w:rsidRPr="00BC673E">
        <w:rPr>
          <w:rFonts w:asciiTheme="majorHAnsi" w:hAnsiTheme="majorHAnsi" w:cstheme="majorHAnsi"/>
          <w:b/>
          <w:bCs/>
        </w:rPr>
        <w:t>Cơ chế Bảo chứng (Collateralization):</w:t>
      </w:r>
      <w:r w:rsidRPr="00BC673E">
        <w:rPr>
          <w:rFonts w:asciiTheme="majorHAnsi" w:hAnsiTheme="majorHAnsi" w:cstheme="majorHAnsi"/>
        </w:rPr>
        <w:t xml:space="preserve"> Mỗi đơn vị vCAR được bảo chứng theo tỷ lệ 1:1 bởi một đơn vị tín chỉ carbon (Legal Title) tương ứng. Tín chỉ gốc này được "Đóng băng" (Frozen) hoặc "Vô hiệu hóa" (Retired for tokenization) trên sổ đăng ký quốc tế (off-chain) theo Mô hình Lưu ký Lai (Hybrid Custody Model) (tham chiếu Mục 4.2).</w:t>
      </w:r>
    </w:p>
    <w:p w14:paraId="109EE629" w14:textId="77777777" w:rsidR="00BC673E" w:rsidRPr="00BC673E" w:rsidRDefault="00BC673E" w:rsidP="000F73E4">
      <w:pPr>
        <w:jc w:val="both"/>
        <w:rPr>
          <w:rFonts w:asciiTheme="majorHAnsi" w:hAnsiTheme="majorHAnsi" w:cstheme="majorHAnsi"/>
        </w:rPr>
      </w:pPr>
      <w:r w:rsidRPr="00BC673E">
        <w:rPr>
          <w:rFonts w:asciiTheme="majorHAnsi" w:hAnsiTheme="majorHAnsi" w:cstheme="majorHAnsi"/>
          <w:b/>
          <w:bCs/>
        </w:rPr>
        <w:t>Chức năng chính:</w:t>
      </w:r>
    </w:p>
    <w:p w14:paraId="3AF06E3D" w14:textId="77777777" w:rsidR="00BC673E" w:rsidRPr="0064455E" w:rsidRDefault="00BC673E" w:rsidP="000F73E4">
      <w:pPr>
        <w:pStyle w:val="ListParagraph"/>
        <w:numPr>
          <w:ilvl w:val="0"/>
          <w:numId w:val="90"/>
        </w:numPr>
        <w:jc w:val="both"/>
        <w:rPr>
          <w:rFonts w:asciiTheme="majorHAnsi" w:hAnsiTheme="majorHAnsi" w:cstheme="majorHAnsi"/>
        </w:rPr>
      </w:pPr>
      <w:r w:rsidRPr="0064455E">
        <w:rPr>
          <w:rFonts w:asciiTheme="majorHAnsi" w:hAnsiTheme="majorHAnsi" w:cstheme="majorHAnsi"/>
          <w:b/>
          <w:bCs/>
        </w:rPr>
        <w:t>Giao dịch (Trading):</w:t>
      </w:r>
      <w:r w:rsidRPr="0064455E">
        <w:rPr>
          <w:rFonts w:asciiTheme="majorHAnsi" w:hAnsiTheme="majorHAnsi" w:cstheme="majorHAnsi"/>
        </w:rPr>
        <w:t xml:space="preserve"> Là tài sản cơ sở (underlying asset) được niêm yết và giao dịch trên Sàn VNDAX.</w:t>
      </w:r>
    </w:p>
    <w:p w14:paraId="34C1EE9B" w14:textId="77777777" w:rsidR="00BC673E" w:rsidRPr="0064455E" w:rsidRDefault="00BC673E" w:rsidP="000F73E4">
      <w:pPr>
        <w:pStyle w:val="ListParagraph"/>
        <w:numPr>
          <w:ilvl w:val="0"/>
          <w:numId w:val="90"/>
        </w:numPr>
        <w:jc w:val="both"/>
        <w:rPr>
          <w:rFonts w:asciiTheme="majorHAnsi" w:hAnsiTheme="majorHAnsi" w:cstheme="majorHAnsi"/>
        </w:rPr>
      </w:pPr>
      <w:r w:rsidRPr="0064455E">
        <w:rPr>
          <w:rFonts w:asciiTheme="majorHAnsi" w:hAnsiTheme="majorHAnsi" w:cstheme="majorHAnsi"/>
          <w:b/>
          <w:bCs/>
        </w:rPr>
        <w:t>Bù trừ (Retirement):</w:t>
      </w:r>
      <w:r w:rsidRPr="0064455E">
        <w:rPr>
          <w:rFonts w:asciiTheme="majorHAnsi" w:hAnsiTheme="majorHAnsi" w:cstheme="majorHAnsi"/>
        </w:rPr>
        <w:t xml:space="preserve"> Là đơn vị được các Tổ chức (B2B) sử dụng để thực hiện bù đắp. Quá trình này bao gồm việc "đốt" (burn) vCAR trên chuỗi để nhận lại Bằng chứng Bù trừ (Proof-of-Retirement), thường ở dạng NFT hoặc tài liệu PDF.</w:t>
      </w:r>
    </w:p>
    <w:p w14:paraId="0EEB7EFD" w14:textId="77777777" w:rsidR="00BC673E" w:rsidRPr="00BC673E" w:rsidRDefault="00BC673E" w:rsidP="0064455E">
      <w:pPr>
        <w:pStyle w:val="Heading4"/>
      </w:pPr>
      <w:r w:rsidRPr="00BC673E">
        <w:t>7.2.2. Token Tiện ích (Utility Token): CAR (BEP-20)</w:t>
      </w:r>
    </w:p>
    <w:p w14:paraId="7B7358BE" w14:textId="77777777" w:rsidR="00BC673E" w:rsidRPr="00BC673E" w:rsidRDefault="00BC673E" w:rsidP="00F9088C">
      <w:pPr>
        <w:rPr>
          <w:rFonts w:asciiTheme="majorHAnsi" w:hAnsiTheme="majorHAnsi" w:cstheme="majorHAnsi"/>
        </w:rPr>
      </w:pPr>
      <w:r w:rsidRPr="00BC673E">
        <w:rPr>
          <w:rFonts w:asciiTheme="majorHAnsi" w:hAnsiTheme="majorHAnsi" w:cstheme="majorHAnsi"/>
          <w:b/>
          <w:bCs/>
        </w:rPr>
        <w:t>Định danh:</w:t>
      </w:r>
      <w:r w:rsidRPr="00BC673E">
        <w:rPr>
          <w:rFonts w:asciiTheme="majorHAnsi" w:hAnsiTheme="majorHAnsi" w:cstheme="majorHAnsi"/>
        </w:rPr>
        <w:t xml:space="preserve"> CAR (VNDAX Protocol Token).</w:t>
      </w:r>
    </w:p>
    <w:p w14:paraId="13207101" w14:textId="77777777" w:rsidR="00BC673E" w:rsidRPr="00BC673E" w:rsidRDefault="00BC673E" w:rsidP="00F9088C">
      <w:pPr>
        <w:rPr>
          <w:rFonts w:asciiTheme="majorHAnsi" w:hAnsiTheme="majorHAnsi" w:cstheme="majorHAnsi"/>
        </w:rPr>
      </w:pPr>
      <w:r w:rsidRPr="00BC673E">
        <w:rPr>
          <w:rFonts w:asciiTheme="majorHAnsi" w:hAnsiTheme="majorHAnsi" w:cstheme="majorHAnsi"/>
          <w:b/>
          <w:bCs/>
        </w:rPr>
        <w:t>Bản chất Kỹ thuật:</w:t>
      </w:r>
      <w:r w:rsidRPr="00BC673E">
        <w:rPr>
          <w:rFonts w:asciiTheme="majorHAnsi" w:hAnsiTheme="majorHAnsi" w:cstheme="majorHAnsi"/>
        </w:rPr>
        <w:t xml:space="preserve"> Đây là token tiện ích (utility token) gốc của Giao thức VNDAX.</w:t>
      </w:r>
    </w:p>
    <w:p w14:paraId="5E9BF021" w14:textId="77777777" w:rsidR="00BC673E" w:rsidRPr="00BC673E" w:rsidRDefault="00BC673E" w:rsidP="00F9088C">
      <w:pPr>
        <w:rPr>
          <w:rFonts w:asciiTheme="majorHAnsi" w:hAnsiTheme="majorHAnsi" w:cstheme="majorHAnsi"/>
        </w:rPr>
      </w:pPr>
      <w:r w:rsidRPr="00BC673E">
        <w:rPr>
          <w:rFonts w:asciiTheme="majorHAnsi" w:hAnsiTheme="majorHAnsi" w:cstheme="majorHAnsi"/>
          <w:b/>
          <w:bCs/>
        </w:rPr>
        <w:t>Tiêu chuẩn Kỹ thuật:</w:t>
      </w:r>
      <w:r w:rsidRPr="00BC673E">
        <w:rPr>
          <w:rFonts w:asciiTheme="majorHAnsi" w:hAnsiTheme="majorHAnsi" w:cstheme="majorHAnsi"/>
        </w:rPr>
        <w:t xml:space="preserve"> BEP-20 (Fungible Token).</w:t>
      </w:r>
    </w:p>
    <w:p w14:paraId="1F5807BE" w14:textId="77777777" w:rsidR="00BC673E" w:rsidRPr="00BC673E" w:rsidRDefault="00BC673E" w:rsidP="00F9088C">
      <w:pPr>
        <w:jc w:val="both"/>
        <w:rPr>
          <w:rFonts w:asciiTheme="majorHAnsi" w:hAnsiTheme="majorHAnsi" w:cstheme="majorHAnsi"/>
        </w:rPr>
      </w:pPr>
      <w:r w:rsidRPr="00BC673E">
        <w:rPr>
          <w:rFonts w:asciiTheme="majorHAnsi" w:hAnsiTheme="majorHAnsi" w:cstheme="majorHAnsi"/>
          <w:b/>
          <w:bCs/>
        </w:rPr>
        <w:t>Nguồn gốc Giá trị (Value Source):</w:t>
      </w:r>
      <w:r w:rsidRPr="00BC673E">
        <w:rPr>
          <w:rFonts w:asciiTheme="majorHAnsi" w:hAnsiTheme="majorHAnsi" w:cstheme="majorHAnsi"/>
        </w:rPr>
        <w:t xml:space="preserve"> Giá trị của CAR không được bảo chứng 1:1 bởi tín chỉ carbon. Thay vào đó, giá trị của nó bắt nguồn từ các chức năng tiện ích mà nó cung cấp trong hệ sinh thái và được liên kết trực tiếp với sự tăng trưởng và doanh thu của toàn bộ nền tảng.</w:t>
      </w:r>
    </w:p>
    <w:p w14:paraId="0F2DD121" w14:textId="77777777" w:rsidR="00BC673E" w:rsidRPr="00BC673E" w:rsidRDefault="00BC673E" w:rsidP="00F9088C">
      <w:pPr>
        <w:jc w:val="both"/>
        <w:rPr>
          <w:rFonts w:asciiTheme="majorHAnsi" w:hAnsiTheme="majorHAnsi" w:cstheme="majorHAnsi"/>
        </w:rPr>
      </w:pPr>
      <w:r w:rsidRPr="00BC673E">
        <w:rPr>
          <w:rFonts w:asciiTheme="majorHAnsi" w:hAnsiTheme="majorHAnsi" w:cstheme="majorHAnsi"/>
          <w:b/>
          <w:bCs/>
        </w:rPr>
        <w:t>Vai trò:</w:t>
      </w:r>
      <w:r w:rsidRPr="00BC673E">
        <w:rPr>
          <w:rFonts w:asciiTheme="majorHAnsi" w:hAnsiTheme="majorHAnsi" w:cstheme="majorHAnsi"/>
        </w:rPr>
        <w:t xml:space="preserve"> Đóng vai trò là "nhiên liệu" (gas) vận hành các hoạt động kinh tế và là phương tiện thực thi quản trị Giao thức.</w:t>
      </w:r>
    </w:p>
    <w:p w14:paraId="6BBC8EF1" w14:textId="77777777" w:rsidR="00BC673E" w:rsidRPr="00BC673E" w:rsidRDefault="00BC673E" w:rsidP="0064455E">
      <w:pPr>
        <w:pStyle w:val="Heading4"/>
      </w:pPr>
      <w:r w:rsidRPr="00BC673E">
        <w:t>7.2.3. Các Chức năng Tiện ích của CAR (CAR Utility Functions)</w:t>
      </w:r>
    </w:p>
    <w:p w14:paraId="3BC496FB" w14:textId="77777777" w:rsidR="00BC673E" w:rsidRPr="00BC673E" w:rsidRDefault="00BC673E" w:rsidP="0047311D">
      <w:pPr>
        <w:jc w:val="both"/>
        <w:rPr>
          <w:rFonts w:asciiTheme="majorHAnsi" w:hAnsiTheme="majorHAnsi" w:cstheme="majorHAnsi"/>
        </w:rPr>
      </w:pPr>
      <w:r w:rsidRPr="00BC673E">
        <w:rPr>
          <w:rFonts w:asciiTheme="majorHAnsi" w:hAnsiTheme="majorHAnsi" w:cstheme="majorHAnsi"/>
        </w:rPr>
        <w:t>CAR được thiết kế với 3 chức năng tiện ích cốt lõi để tạo ra nhu cầu mua và nắm giữ (buy-and-hold demand) một cách tự nhiên:</w:t>
      </w:r>
    </w:p>
    <w:p w14:paraId="7FE0F685" w14:textId="77777777" w:rsidR="00BC673E" w:rsidRPr="00BC673E" w:rsidRDefault="00BC673E" w:rsidP="00BC673E">
      <w:pPr>
        <w:numPr>
          <w:ilvl w:val="0"/>
          <w:numId w:val="87"/>
        </w:numPr>
        <w:rPr>
          <w:rFonts w:asciiTheme="majorHAnsi" w:hAnsiTheme="majorHAnsi" w:cstheme="majorHAnsi"/>
        </w:rPr>
      </w:pPr>
      <w:r w:rsidRPr="00BC673E">
        <w:rPr>
          <w:rFonts w:asciiTheme="majorHAnsi" w:hAnsiTheme="majorHAnsi" w:cstheme="majorHAnsi"/>
          <w:b/>
          <w:bCs/>
        </w:rPr>
        <w:t>Thanh toán Phí (Payment):</w:t>
      </w:r>
    </w:p>
    <w:p w14:paraId="745E3643" w14:textId="77777777" w:rsidR="00BC673E" w:rsidRPr="0047311D" w:rsidRDefault="00BC673E" w:rsidP="0047311D">
      <w:pPr>
        <w:pStyle w:val="ListParagraph"/>
        <w:numPr>
          <w:ilvl w:val="0"/>
          <w:numId w:val="91"/>
        </w:numPr>
        <w:jc w:val="both"/>
        <w:rPr>
          <w:rFonts w:asciiTheme="majorHAnsi" w:hAnsiTheme="majorHAnsi" w:cstheme="majorHAnsi"/>
        </w:rPr>
      </w:pPr>
      <w:r w:rsidRPr="0047311D">
        <w:rPr>
          <w:rFonts w:asciiTheme="majorHAnsi" w:hAnsiTheme="majorHAnsi" w:cstheme="majorHAnsi"/>
          <w:b/>
          <w:bCs/>
        </w:rPr>
        <w:lastRenderedPageBreak/>
        <w:t>Phí Giao dịch (Trading Fee):</w:t>
      </w:r>
      <w:r w:rsidRPr="0047311D">
        <w:rPr>
          <w:rFonts w:asciiTheme="majorHAnsi" w:hAnsiTheme="majorHAnsi" w:cstheme="majorHAnsi"/>
        </w:rPr>
        <w:t xml:space="preserve"> Người dùng được khuyến khích sử dụng CAR để thanh toán phí giao dịch trên Sàn. Cơ chế này thường đi kèm với một tỷ lệ chiết khấu (discount) so với việc thanh toán bằng các tài sản khác (ví dụ: stablecoin USDT/USDC).</w:t>
      </w:r>
    </w:p>
    <w:p w14:paraId="5D54A28C" w14:textId="77777777" w:rsidR="00BC673E" w:rsidRPr="0047311D" w:rsidRDefault="00BC673E" w:rsidP="0047311D">
      <w:pPr>
        <w:pStyle w:val="ListParagraph"/>
        <w:numPr>
          <w:ilvl w:val="0"/>
          <w:numId w:val="91"/>
        </w:numPr>
        <w:jc w:val="both"/>
        <w:rPr>
          <w:rFonts w:asciiTheme="majorHAnsi" w:hAnsiTheme="majorHAnsi" w:cstheme="majorHAnsi"/>
        </w:rPr>
      </w:pPr>
      <w:r w:rsidRPr="0047311D">
        <w:rPr>
          <w:rFonts w:asciiTheme="majorHAnsi" w:hAnsiTheme="majorHAnsi" w:cstheme="majorHAnsi"/>
          <w:b/>
          <w:bCs/>
        </w:rPr>
        <w:t>Phí Phát hành (Minting Fee):</w:t>
      </w:r>
      <w:r w:rsidRPr="0047311D">
        <w:rPr>
          <w:rFonts w:asciiTheme="majorHAnsi" w:hAnsiTheme="majorHAnsi" w:cstheme="majorHAnsi"/>
        </w:rPr>
        <w:t xml:space="preserve"> Chủ dự án (Project Owner) phải thanh toán một khoản phí bằng CAR khi thực hiện Quy trình Token hóa (Luồng 6.1).</w:t>
      </w:r>
    </w:p>
    <w:p w14:paraId="12ECB898" w14:textId="77777777" w:rsidR="00BC673E" w:rsidRPr="0047311D" w:rsidRDefault="00BC673E" w:rsidP="0047311D">
      <w:pPr>
        <w:pStyle w:val="ListParagraph"/>
        <w:numPr>
          <w:ilvl w:val="0"/>
          <w:numId w:val="91"/>
        </w:numPr>
        <w:jc w:val="both"/>
        <w:rPr>
          <w:rFonts w:asciiTheme="majorHAnsi" w:hAnsiTheme="majorHAnsi" w:cstheme="majorHAnsi"/>
        </w:rPr>
      </w:pPr>
      <w:r w:rsidRPr="0047311D">
        <w:rPr>
          <w:rFonts w:asciiTheme="majorHAnsi" w:hAnsiTheme="majorHAnsi" w:cstheme="majorHAnsi"/>
          <w:b/>
          <w:bCs/>
        </w:rPr>
        <w:t>Phí Bù trừ (Retirement Fee):</w:t>
      </w:r>
      <w:r w:rsidRPr="0047311D">
        <w:rPr>
          <w:rFonts w:asciiTheme="majorHAnsi" w:hAnsiTheme="majorHAnsi" w:cstheme="majorHAnsi"/>
        </w:rPr>
        <w:t xml:space="preserve"> Doanh nghiệp (Corporate Buyer) thanh toán phí bằng CAR khi thực hiện Quy trình Bù trừ (Luồng 6.3) để nhận Chứng nhận Bù trừ (NFT/PDF).</w:t>
      </w:r>
    </w:p>
    <w:p w14:paraId="1E7249A1" w14:textId="77777777" w:rsidR="00BC673E" w:rsidRPr="00BC673E" w:rsidRDefault="00BC673E" w:rsidP="00BC673E">
      <w:pPr>
        <w:numPr>
          <w:ilvl w:val="0"/>
          <w:numId w:val="87"/>
        </w:numPr>
        <w:rPr>
          <w:rFonts w:asciiTheme="majorHAnsi" w:hAnsiTheme="majorHAnsi" w:cstheme="majorHAnsi"/>
        </w:rPr>
      </w:pPr>
      <w:r w:rsidRPr="00BC673E">
        <w:rPr>
          <w:rFonts w:asciiTheme="majorHAnsi" w:hAnsiTheme="majorHAnsi" w:cstheme="majorHAnsi"/>
          <w:b/>
          <w:bCs/>
        </w:rPr>
        <w:t>Ký gửi (Staking - ReFi):</w:t>
      </w:r>
    </w:p>
    <w:p w14:paraId="217F77FD" w14:textId="77777777" w:rsidR="00BC673E" w:rsidRPr="00BC673E" w:rsidRDefault="00BC673E" w:rsidP="0047311D">
      <w:pPr>
        <w:numPr>
          <w:ilvl w:val="0"/>
          <w:numId w:val="93"/>
        </w:numPr>
        <w:jc w:val="both"/>
        <w:rPr>
          <w:rFonts w:asciiTheme="majorHAnsi" w:hAnsiTheme="majorHAnsi" w:cstheme="majorHAnsi"/>
        </w:rPr>
      </w:pPr>
      <w:r w:rsidRPr="00BC673E">
        <w:rPr>
          <w:rFonts w:asciiTheme="majorHAnsi" w:hAnsiTheme="majorHAnsi" w:cstheme="majorHAnsi"/>
        </w:rPr>
        <w:t>Người dùng (Nhà đầu tư) có thể "khóa" (stake) CAR vào Quỹ Kho bạc Tái tạo (ReFi Treasury) của Giao thức (tham chiếu Mục 7.3).</w:t>
      </w:r>
    </w:p>
    <w:p w14:paraId="322AD7DD" w14:textId="77777777" w:rsidR="00BC673E" w:rsidRPr="00BC673E" w:rsidRDefault="00BC673E" w:rsidP="0047311D">
      <w:pPr>
        <w:numPr>
          <w:ilvl w:val="0"/>
          <w:numId w:val="93"/>
        </w:numPr>
        <w:jc w:val="both"/>
        <w:rPr>
          <w:rFonts w:asciiTheme="majorHAnsi" w:hAnsiTheme="majorHAnsi" w:cstheme="majorHAnsi"/>
        </w:rPr>
      </w:pPr>
      <w:r w:rsidRPr="00BC673E">
        <w:rPr>
          <w:rFonts w:asciiTheme="majorHAnsi" w:hAnsiTheme="majorHAnsi" w:cstheme="majorHAnsi"/>
        </w:rPr>
        <w:t>Hành động ký gửi này cấp cho người dùng quyền nhận "Lợi tức Xanh" (Green Yield), được phân phối từ hai nguồn: (1) Doanh thu của Sàn và (2) Lợi nhuận từ các dự án ReFi mà quỹ tài trợ.</w:t>
      </w:r>
    </w:p>
    <w:p w14:paraId="30A8008B" w14:textId="77777777" w:rsidR="00BC673E" w:rsidRPr="00BC673E" w:rsidRDefault="00BC673E" w:rsidP="00BC673E">
      <w:pPr>
        <w:numPr>
          <w:ilvl w:val="0"/>
          <w:numId w:val="87"/>
        </w:numPr>
        <w:rPr>
          <w:rFonts w:asciiTheme="majorHAnsi" w:hAnsiTheme="majorHAnsi" w:cstheme="majorHAnsi"/>
        </w:rPr>
      </w:pPr>
      <w:r w:rsidRPr="00BC673E">
        <w:rPr>
          <w:rFonts w:asciiTheme="majorHAnsi" w:hAnsiTheme="majorHAnsi" w:cstheme="majorHAnsi"/>
          <w:b/>
          <w:bCs/>
        </w:rPr>
        <w:t>Quản trị (Governance):</w:t>
      </w:r>
    </w:p>
    <w:p w14:paraId="3829A45F" w14:textId="77777777" w:rsidR="00BC673E" w:rsidRPr="00BC673E" w:rsidRDefault="00BC673E" w:rsidP="0047311D">
      <w:pPr>
        <w:numPr>
          <w:ilvl w:val="0"/>
          <w:numId w:val="94"/>
        </w:numPr>
        <w:jc w:val="both"/>
        <w:rPr>
          <w:rFonts w:asciiTheme="majorHAnsi" w:hAnsiTheme="majorHAnsi" w:cstheme="majorHAnsi"/>
        </w:rPr>
      </w:pPr>
      <w:r w:rsidRPr="00BC673E">
        <w:rPr>
          <w:rFonts w:asciiTheme="majorHAnsi" w:hAnsiTheme="majorHAnsi" w:cstheme="majorHAnsi"/>
        </w:rPr>
        <w:t>Theo lộ trình phi tập trung hóa, Giao thức sẽ chuyển đổi sang mô hình Tổ chức Tự trị Phi tập trung (DAO).</w:t>
      </w:r>
    </w:p>
    <w:p w14:paraId="30939C1E" w14:textId="77777777" w:rsidR="00BC673E" w:rsidRPr="00BC673E" w:rsidRDefault="00BC673E" w:rsidP="0047311D">
      <w:pPr>
        <w:numPr>
          <w:ilvl w:val="0"/>
          <w:numId w:val="94"/>
        </w:numPr>
        <w:jc w:val="both"/>
        <w:rPr>
          <w:rFonts w:asciiTheme="majorHAnsi" w:hAnsiTheme="majorHAnsi" w:cstheme="majorHAnsi"/>
        </w:rPr>
      </w:pPr>
      <w:r w:rsidRPr="00BC673E">
        <w:rPr>
          <w:rFonts w:asciiTheme="majorHAnsi" w:hAnsiTheme="majorHAnsi" w:cstheme="majorHAnsi"/>
        </w:rPr>
        <w:t>Việc nắm giữ CAR (hoặc các dạng phái sinh của nó như stakedCAR/veCAR) sẽ cấp quyền biểu quyết (voting power) cho các quyết định vận hành quan trọng, ví dụ: phê duyệt dự án nào sẽ được Quỹ ReFi tài trợ, thay đổi biểu phí giao dịch, hoặc quyết định nâng cấp hệ thống.</w:t>
      </w:r>
    </w:p>
    <w:p w14:paraId="29D8E8F1" w14:textId="77777777" w:rsidR="00BC673E" w:rsidRPr="00881B58" w:rsidRDefault="00BC673E" w:rsidP="00881B58">
      <w:pPr>
        <w:pStyle w:val="Heading4"/>
        <w:rPr>
          <w:i w:val="0"/>
          <w:iCs w:val="0"/>
        </w:rPr>
      </w:pPr>
      <w:r w:rsidRPr="00881B58">
        <w:rPr>
          <w:i w:val="0"/>
          <w:iCs w:val="0"/>
        </w:rPr>
        <w:t>7.2.4. Phân bổ &amp; Phát hành (Token Allocation &amp; Distribution)</w:t>
      </w:r>
    </w:p>
    <w:p w14:paraId="016D2851" w14:textId="77777777" w:rsidR="00BC673E" w:rsidRPr="00BC673E" w:rsidRDefault="00BC673E" w:rsidP="000F73E4">
      <w:pPr>
        <w:jc w:val="both"/>
        <w:rPr>
          <w:rFonts w:asciiTheme="majorHAnsi" w:hAnsiTheme="majorHAnsi" w:cstheme="majorHAnsi"/>
        </w:rPr>
      </w:pPr>
      <w:r w:rsidRPr="00BC673E">
        <w:rPr>
          <w:rFonts w:asciiTheme="majorHAnsi" w:hAnsiTheme="majorHAnsi" w:cstheme="majorHAnsi"/>
        </w:rPr>
        <w:t>Tổng cung và lịch trình phát hành (vesting schedule) chi tiết của CAR sẽ được công bố trong một tài liệu riêng. Cơ cấu phân bổ dự kiến (ví dụ) được thiết kế để cân bằng lợi ích của các bên liên quan:</w:t>
      </w:r>
    </w:p>
    <w:p w14:paraId="53B058D5" w14:textId="77777777" w:rsidR="00BC673E" w:rsidRPr="00BC673E" w:rsidRDefault="00BC673E" w:rsidP="000F73E4">
      <w:pPr>
        <w:numPr>
          <w:ilvl w:val="0"/>
          <w:numId w:val="88"/>
        </w:numPr>
        <w:jc w:val="both"/>
        <w:rPr>
          <w:rFonts w:asciiTheme="majorHAnsi" w:hAnsiTheme="majorHAnsi" w:cstheme="majorHAnsi"/>
        </w:rPr>
      </w:pPr>
      <w:r w:rsidRPr="00BC673E">
        <w:rPr>
          <w:rFonts w:asciiTheme="majorHAnsi" w:hAnsiTheme="majorHAnsi" w:cstheme="majorHAnsi"/>
          <w:b/>
          <w:bCs/>
        </w:rPr>
        <w:t>Quỹ Hệ sinh thái &amp; Thưởng ReFi (40%):</w:t>
      </w:r>
      <w:r w:rsidRPr="00BC673E">
        <w:rPr>
          <w:rFonts w:asciiTheme="majorHAnsi" w:hAnsiTheme="majorHAnsi" w:cstheme="majorHAnsi"/>
        </w:rPr>
        <w:t xml:space="preserve"> Dùng để khuyến khích thanh khoản (liquidity mining), trả thưởng staking, và tài trợ cho các dự án xanh.</w:t>
      </w:r>
    </w:p>
    <w:p w14:paraId="2F4CC011" w14:textId="77777777" w:rsidR="00BC673E" w:rsidRPr="00BC673E" w:rsidRDefault="00BC673E" w:rsidP="000F73E4">
      <w:pPr>
        <w:numPr>
          <w:ilvl w:val="0"/>
          <w:numId w:val="88"/>
        </w:numPr>
        <w:jc w:val="both"/>
        <w:rPr>
          <w:rFonts w:asciiTheme="majorHAnsi" w:hAnsiTheme="majorHAnsi" w:cstheme="majorHAnsi"/>
        </w:rPr>
      </w:pPr>
      <w:r w:rsidRPr="00BC673E">
        <w:rPr>
          <w:rFonts w:asciiTheme="majorHAnsi" w:hAnsiTheme="majorHAnsi" w:cstheme="majorHAnsi"/>
          <w:b/>
          <w:bCs/>
        </w:rPr>
        <w:t>Đội ngũ Phát triển (15%):</w:t>
      </w:r>
      <w:r w:rsidRPr="00BC673E">
        <w:rPr>
          <w:rFonts w:asciiTheme="majorHAnsi" w:hAnsiTheme="majorHAnsi" w:cstheme="majorHAnsi"/>
        </w:rPr>
        <w:t xml:space="preserve"> Áp dụng cơ chế khóa (locked) và trả dần (vesting) trong dài hạn (ví dụ: 4 năm) để đảm bảo cam kết lâu dài với dự án.</w:t>
      </w:r>
    </w:p>
    <w:p w14:paraId="2E712591" w14:textId="77777777" w:rsidR="00BC673E" w:rsidRPr="00BC673E" w:rsidRDefault="00BC673E" w:rsidP="000F73E4">
      <w:pPr>
        <w:numPr>
          <w:ilvl w:val="0"/>
          <w:numId w:val="88"/>
        </w:numPr>
        <w:jc w:val="both"/>
        <w:rPr>
          <w:rFonts w:asciiTheme="majorHAnsi" w:hAnsiTheme="majorHAnsi" w:cstheme="majorHAnsi"/>
        </w:rPr>
      </w:pPr>
      <w:r w:rsidRPr="00BC673E">
        <w:rPr>
          <w:rFonts w:asciiTheme="majorHAnsi" w:hAnsiTheme="majorHAnsi" w:cstheme="majorHAnsi"/>
          <w:b/>
          <w:bCs/>
        </w:rPr>
        <w:t>Cố vấn &amp; Đối tác (5%):</w:t>
      </w:r>
      <w:r w:rsidRPr="00BC673E">
        <w:rPr>
          <w:rFonts w:asciiTheme="majorHAnsi" w:hAnsiTheme="majorHAnsi" w:cstheme="majorHAnsi"/>
        </w:rPr>
        <w:t xml:space="preserve"> Áp dụng cơ chế khóa và trả dần tương tự.</w:t>
      </w:r>
    </w:p>
    <w:p w14:paraId="45BAF9E7" w14:textId="77777777" w:rsidR="00BC673E" w:rsidRPr="00BC673E" w:rsidRDefault="00BC673E" w:rsidP="000F73E4">
      <w:pPr>
        <w:numPr>
          <w:ilvl w:val="0"/>
          <w:numId w:val="88"/>
        </w:numPr>
        <w:jc w:val="both"/>
        <w:rPr>
          <w:rFonts w:asciiTheme="majorHAnsi" w:hAnsiTheme="majorHAnsi" w:cstheme="majorHAnsi"/>
        </w:rPr>
      </w:pPr>
      <w:r w:rsidRPr="00BC673E">
        <w:rPr>
          <w:rFonts w:asciiTheme="majorHAnsi" w:hAnsiTheme="majorHAnsi" w:cstheme="majorHAnsi"/>
          <w:b/>
          <w:bCs/>
        </w:rPr>
        <w:t>Bán công khai &amp; Thanh khoản (20%):</w:t>
      </w:r>
      <w:r w:rsidRPr="00BC673E">
        <w:rPr>
          <w:rFonts w:asciiTheme="majorHAnsi" w:hAnsiTheme="majorHAnsi" w:cstheme="majorHAnsi"/>
        </w:rPr>
        <w:t xml:space="preserve"> Dùng để gây quỹ ban đầu (Initial DEX Offering/Centralized Exchange Offering) và cung cấp thanh khoản trên các sàn giao dịch.</w:t>
      </w:r>
    </w:p>
    <w:p w14:paraId="3111DEAC" w14:textId="77777777" w:rsidR="00BC673E" w:rsidRPr="00BC673E" w:rsidRDefault="00BC673E" w:rsidP="000F73E4">
      <w:pPr>
        <w:numPr>
          <w:ilvl w:val="0"/>
          <w:numId w:val="88"/>
        </w:numPr>
        <w:jc w:val="both"/>
        <w:rPr>
          <w:rFonts w:asciiTheme="majorHAnsi" w:hAnsiTheme="majorHAnsi" w:cstheme="majorHAnsi"/>
        </w:rPr>
      </w:pPr>
      <w:r w:rsidRPr="00BC673E">
        <w:rPr>
          <w:rFonts w:asciiTheme="majorHAnsi" w:hAnsiTheme="majorHAnsi" w:cstheme="majorHAnsi"/>
          <w:b/>
          <w:bCs/>
        </w:rPr>
        <w:t>Quỹ dự phòng (20%):</w:t>
      </w:r>
      <w:r w:rsidRPr="00BC673E">
        <w:rPr>
          <w:rFonts w:asciiTheme="majorHAnsi" w:hAnsiTheme="majorHAnsi" w:cstheme="majorHAnsi"/>
        </w:rPr>
        <w:t xml:space="preserve"> Quỹ dự trữ chiến lược của Giao thức, được quản lý bởi DAO, dùng cho các hoạt động chiến lược hoặc dự phòng rủi ro.</w:t>
      </w:r>
    </w:p>
    <w:p w14:paraId="15983877" w14:textId="77777777" w:rsidR="00BC673E" w:rsidRPr="00BC673E" w:rsidRDefault="00BC673E" w:rsidP="00881B58">
      <w:pPr>
        <w:pStyle w:val="Heading4"/>
      </w:pPr>
      <w:r w:rsidRPr="00BC673E">
        <w:lastRenderedPageBreak/>
        <w:t>7.2.5. Cơ chế Tích lũy Giá trị (Value Accrual Mechanism): "Buy-back &amp; Burn"</w:t>
      </w:r>
    </w:p>
    <w:p w14:paraId="0BBAE7C1" w14:textId="77777777" w:rsidR="00BC673E" w:rsidRPr="00BC673E" w:rsidRDefault="00BC673E" w:rsidP="000F73E4">
      <w:pPr>
        <w:jc w:val="both"/>
        <w:rPr>
          <w:rFonts w:asciiTheme="majorHAnsi" w:hAnsiTheme="majorHAnsi" w:cstheme="majorHAnsi"/>
        </w:rPr>
      </w:pPr>
      <w:r w:rsidRPr="00BC673E">
        <w:rPr>
          <w:rFonts w:asciiTheme="majorHAnsi" w:hAnsiTheme="majorHAnsi" w:cstheme="majorHAnsi"/>
        </w:rPr>
        <w:t>Để đảm bảo giá trị của CAR được liên kết trực tiếp (capture value) với sự tăng trưởng của nền tảng, Giao thức VNDAX áp dụng cơ chế tích lũy giá trị trực tiếp:</w:t>
      </w:r>
    </w:p>
    <w:p w14:paraId="1C598546" w14:textId="77777777" w:rsidR="00BC673E" w:rsidRPr="00BC673E" w:rsidRDefault="00BC673E" w:rsidP="000F73E4">
      <w:pPr>
        <w:numPr>
          <w:ilvl w:val="0"/>
          <w:numId w:val="89"/>
        </w:numPr>
        <w:jc w:val="both"/>
        <w:rPr>
          <w:rFonts w:asciiTheme="majorHAnsi" w:hAnsiTheme="majorHAnsi" w:cstheme="majorHAnsi"/>
        </w:rPr>
      </w:pPr>
      <w:r w:rsidRPr="00BC673E">
        <w:rPr>
          <w:rFonts w:asciiTheme="majorHAnsi" w:hAnsiTheme="majorHAnsi" w:cstheme="majorHAnsi"/>
          <w:b/>
          <w:bCs/>
        </w:rPr>
        <w:t>Thu Doanh thu:</w:t>
      </w:r>
      <w:r w:rsidRPr="00BC673E">
        <w:rPr>
          <w:rFonts w:asciiTheme="majorHAnsi" w:hAnsiTheme="majorHAnsi" w:cstheme="majorHAnsi"/>
        </w:rPr>
        <w:t xml:space="preserve"> Sàn VNDAX thu các khoản phí (giao dịch, phát hành, bù trừ...) bằng stablecoin (USDT/USDC) hoặc CAR.</w:t>
      </w:r>
    </w:p>
    <w:p w14:paraId="315A7DB6" w14:textId="77777777" w:rsidR="00BC673E" w:rsidRPr="00BC673E" w:rsidRDefault="00BC673E" w:rsidP="000F73E4">
      <w:pPr>
        <w:numPr>
          <w:ilvl w:val="0"/>
          <w:numId w:val="89"/>
        </w:numPr>
        <w:jc w:val="both"/>
        <w:rPr>
          <w:rFonts w:asciiTheme="majorHAnsi" w:hAnsiTheme="majorHAnsi" w:cstheme="majorHAnsi"/>
        </w:rPr>
      </w:pPr>
      <w:r w:rsidRPr="00BC673E">
        <w:rPr>
          <w:rFonts w:asciiTheme="majorHAnsi" w:hAnsiTheme="majorHAnsi" w:cstheme="majorHAnsi"/>
          <w:b/>
          <w:bCs/>
        </w:rPr>
        <w:t>Mua lại (Buy-back):</w:t>
      </w:r>
      <w:r w:rsidRPr="00BC673E">
        <w:rPr>
          <w:rFonts w:asciiTheme="majorHAnsi" w:hAnsiTheme="majorHAnsi" w:cstheme="majorHAnsi"/>
        </w:rPr>
        <w:t xml:space="preserve"> Một phần doanh thu (ví dụ: 30%) thu được bằng stablecoin sẽ được chuyển vào một hợp đồng thông minh. Hợp đồng này tự động (hoặc định kỳ) thực hiện việc mua lại CAR từ thị trường thứ cấp (ví dụ: từ pool thanh khoản CAR/USDT).</w:t>
      </w:r>
    </w:p>
    <w:p w14:paraId="77957A31" w14:textId="77777777" w:rsidR="00BC673E" w:rsidRPr="00BC673E" w:rsidRDefault="00BC673E" w:rsidP="000F73E4">
      <w:pPr>
        <w:numPr>
          <w:ilvl w:val="0"/>
          <w:numId w:val="89"/>
        </w:numPr>
        <w:jc w:val="both"/>
        <w:rPr>
          <w:rFonts w:asciiTheme="majorHAnsi" w:hAnsiTheme="majorHAnsi" w:cstheme="majorHAnsi"/>
        </w:rPr>
      </w:pPr>
      <w:r w:rsidRPr="00BC673E">
        <w:rPr>
          <w:rFonts w:asciiTheme="majorHAnsi" w:hAnsiTheme="majorHAnsi" w:cstheme="majorHAnsi"/>
          <w:b/>
          <w:bCs/>
        </w:rPr>
        <w:t>Đốt (Burn):</w:t>
      </w:r>
      <w:r w:rsidRPr="00BC673E">
        <w:rPr>
          <w:rFonts w:asciiTheme="majorHAnsi" w:hAnsiTheme="majorHAnsi" w:cstheme="majorHAnsi"/>
        </w:rPr>
        <w:t xml:space="preserve"> Toàn bộ số CAR được mua lại, cùng với một phần phí thu được bằng CAR, sẽ được gửi đến một "địa chỉ đốt" (burn address) (ví dụ: 0x...DEAD), loại bỏ chúng vĩnh viễn khỏi tổng cung lưu thông.</w:t>
      </w:r>
    </w:p>
    <w:p w14:paraId="3C7DAA27" w14:textId="77777777" w:rsidR="00BC673E" w:rsidRPr="00BC673E" w:rsidRDefault="00BC673E" w:rsidP="000F73E4">
      <w:pPr>
        <w:jc w:val="both"/>
        <w:rPr>
          <w:rFonts w:asciiTheme="majorHAnsi" w:hAnsiTheme="majorHAnsi" w:cstheme="majorHAnsi"/>
        </w:rPr>
      </w:pPr>
      <w:r w:rsidRPr="00BC673E">
        <w:rPr>
          <w:rFonts w:asciiTheme="majorHAnsi" w:hAnsiTheme="majorHAnsi" w:cstheme="majorHAnsi"/>
          <w:b/>
          <w:bCs/>
        </w:rPr>
        <w:t>Tác động Kinh tế:</w:t>
      </w:r>
      <w:r w:rsidRPr="00BC673E">
        <w:rPr>
          <w:rFonts w:asciiTheme="majorHAnsi" w:hAnsiTheme="majorHAnsi" w:cstheme="majorHAnsi"/>
        </w:rPr>
        <w:t xml:space="preserve"> Cơ chế này tạo ra một áp lực mua liên tục (constant buy-pressure) đối với CAR và áp dụng một cơ chế giảm phát (deflationary), khiến token trở nên khan hiếm hơn khi khối lượng giao dịch và doanh thu của Sàn tăng lên.</w:t>
      </w:r>
    </w:p>
    <w:p w14:paraId="3760F196" w14:textId="77777777" w:rsidR="00B1772E" w:rsidRPr="00B1772E" w:rsidRDefault="00B1772E" w:rsidP="00422084">
      <w:pPr>
        <w:pStyle w:val="Heading3"/>
      </w:pPr>
      <w:bookmarkStart w:id="41" w:name="_Toc213505741"/>
      <w:r w:rsidRPr="00B1772E">
        <w:t>7.3. Mô hình Tài chính Tái tạo (ReFi Mechanism)</w:t>
      </w:r>
      <w:bookmarkEnd w:id="41"/>
    </w:p>
    <w:p w14:paraId="1D20E9BA" w14:textId="77777777" w:rsidR="00B1772E" w:rsidRPr="00B1772E" w:rsidRDefault="00B1772E" w:rsidP="004E6876">
      <w:pPr>
        <w:jc w:val="both"/>
        <w:rPr>
          <w:rFonts w:asciiTheme="majorHAnsi" w:hAnsiTheme="majorHAnsi" w:cstheme="majorHAnsi"/>
        </w:rPr>
      </w:pPr>
      <w:r w:rsidRPr="00B1772E">
        <w:rPr>
          <w:rFonts w:asciiTheme="majorHAnsi" w:hAnsiTheme="majorHAnsi" w:cstheme="majorHAnsi"/>
        </w:rPr>
        <w:t>Mô hình Tài chính Tái tạo (ReFi) là cơ chế kinh tế cốt lõi của Giao thức VNDAX. Mô hình này được thiết kế để giải quyết "Khủng hoảng Vốn" (tham chiếu Mục 1.2.1) trong thị trường carbon bằng cách tạo ra một vòng lặp kinh tế tuần hoàn và tự tái tạo, kết nối trực tiếp hai nhóm tác nhân B2B (Nhu cầu Tuân thủ) và B2C (Nguồn vốn Đầu tư).</w:t>
      </w:r>
    </w:p>
    <w:p w14:paraId="12B33D12" w14:textId="77777777" w:rsidR="00B1772E" w:rsidRPr="00B1772E" w:rsidRDefault="00B1772E" w:rsidP="00422084">
      <w:pPr>
        <w:pStyle w:val="Heading4"/>
      </w:pPr>
      <w:r w:rsidRPr="00B1772E">
        <w:t>7.3.1. Vòng lặp "Ký gửi để Tài trợ" (The "Stake-to-Fund" Loop)</w:t>
      </w:r>
    </w:p>
    <w:p w14:paraId="013A8D5F" w14:textId="77777777" w:rsidR="00B1772E" w:rsidRDefault="00B1772E" w:rsidP="00B1772E">
      <w:pPr>
        <w:rPr>
          <w:rFonts w:asciiTheme="majorHAnsi" w:hAnsiTheme="majorHAnsi" w:cstheme="majorHAnsi"/>
        </w:rPr>
      </w:pPr>
      <w:r w:rsidRPr="00B1772E">
        <w:rPr>
          <w:rFonts w:asciiTheme="majorHAnsi" w:hAnsiTheme="majorHAnsi" w:cstheme="majorHAnsi"/>
        </w:rPr>
        <w:t>Mô hình này tạo ra một vòng lặp giá trị (value loop) khép kín, nơi "Nhu cầu Tuân thủ" (Demand) của hiện tại được sử dụng để tài trợ cho "Nguồn cung Tín chỉ" (Supply) của tương lai.</w:t>
      </w:r>
    </w:p>
    <w:p w14:paraId="2A96ABE0" w14:textId="1E934659" w:rsidR="0010111C" w:rsidRPr="00B1772E" w:rsidRDefault="0010111C" w:rsidP="0010111C">
      <w:pPr>
        <w:jc w:val="center"/>
        <w:rPr>
          <w:rFonts w:asciiTheme="majorHAnsi" w:hAnsiTheme="majorHAnsi" w:cstheme="majorHAnsi"/>
        </w:rPr>
      </w:pPr>
      <w:r>
        <w:rPr>
          <w:rFonts w:asciiTheme="majorHAnsi" w:hAnsiTheme="majorHAnsi" w:cstheme="majorHAnsi"/>
          <w:noProof/>
        </w:rPr>
        <w:drawing>
          <wp:inline distT="0" distB="0" distL="0" distR="0" wp14:anchorId="12FE7EB4" wp14:editId="1615B067">
            <wp:extent cx="3970020" cy="3184460"/>
            <wp:effectExtent l="0" t="0" r="0" b="0"/>
            <wp:docPr id="7882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36249" name="Picture 7882362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6154" cy="3189380"/>
                    </a:xfrm>
                    <a:prstGeom prst="rect">
                      <a:avLst/>
                    </a:prstGeom>
                  </pic:spPr>
                </pic:pic>
              </a:graphicData>
            </a:graphic>
          </wp:inline>
        </w:drawing>
      </w:r>
    </w:p>
    <w:p w14:paraId="3E4E20F8" w14:textId="48EE4754" w:rsidR="00B1772E" w:rsidRPr="00B1772E" w:rsidRDefault="00B1772E" w:rsidP="00B1772E">
      <w:pPr>
        <w:rPr>
          <w:rFonts w:asciiTheme="majorHAnsi" w:hAnsiTheme="majorHAnsi" w:cstheme="majorHAnsi"/>
        </w:rPr>
      </w:pPr>
      <w:r w:rsidRPr="00B1772E">
        <w:rPr>
          <w:rFonts w:asciiTheme="majorHAnsi" w:hAnsiTheme="majorHAnsi" w:cstheme="majorHAnsi"/>
          <w:b/>
          <w:bCs/>
        </w:rPr>
        <w:lastRenderedPageBreak/>
        <w:t>Diễn giải Vòng lặp:</w:t>
      </w:r>
    </w:p>
    <w:p w14:paraId="5653B16C"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B2B Demand (Nhu cầu B2B): Doanh nghiệp (B2B) có nhu cầu tuân thủ (ESG/CBAM). Họ mua token vCAR trên Sàn VNDAX và thực hiện "Luồng Bù trừ" (Luồng 6.3).</w:t>
      </w:r>
    </w:p>
    <w:p w14:paraId="63CA4DAE"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Revenue (Doanh thu): Hoạt động này (cùng với phí giao dịch và phí phát hành) tạo ra Doanh thu (Phí) cho Giao thức VNDAX.</w:t>
      </w:r>
    </w:p>
    <w:p w14:paraId="6312F70F"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Treasury (Kho bạc): Một phần doanh thu (ví dụ: 30%) được tự động trích lập và chuyển vào Quỹ DAO Carbon (DAO Carbon Fund), hay còn gọi là Quỹ ReFi DAO.</w:t>
      </w:r>
    </w:p>
    <w:p w14:paraId="699CD509"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B2C Capital (Vốn B2C): Song song đó, các Nhà đầu tư (B2C/B2B) tin tưởng vào mô hình, mua và ký gửi (Stake) token CAR vào Quỹ ReFi DAO (theo Mục 7.2.3) để cung cấp vốn và nhận lợi nhuận (Yield).</w:t>
      </w:r>
    </w:p>
    <w:p w14:paraId="40A5AB43"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Funding (Tài trợ): Quỹ ReFi DAO (ban đầu được quản lý bởi cơ chế Multi-sig, trong tương lai bởi Quản trị CAR) sử dụng nguồn vốn tích lũy (từ Doanh thu + Vốn B2C) để Tài trợ (Funding) trực tiếp cho các Dự án Xanh Mới (ví dụ: dự án Biochar quy mô nhỏ ở Mục 9.1) đang cần vốn ban đầu.</w:t>
      </w:r>
    </w:p>
    <w:p w14:paraId="2EA7FFE2"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Supply (Nguồn cung): Các Dự án Xanh Mới này, sau khi nhận tài trợ, sẽ phát triển, vận hành và tạo ra Tín chỉ Gốc (Legal Titles) mới.</w:t>
      </w:r>
    </w:p>
    <w:p w14:paraId="7E105312"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Tokenization (Token hóa): Các tín chỉ mới này được đưa qua "Luồng Token hóa" (Luồng 6.1) của Giao thức để tạo ra nguồn cung token vCAR mới.</w:t>
      </w:r>
    </w:p>
    <w:p w14:paraId="534FCECD"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Profit (Lợi nhuận): Nguồn cung vCAR mới này được bán trên Sàn VNDAX, đáp ứng nhu cầu của các Doanh nghiệp (B2B) ở Bước 1, tạo ra lợi nhuận cho dự án.</w:t>
      </w:r>
    </w:p>
    <w:p w14:paraId="37BD72A7" w14:textId="77777777" w:rsidR="00B1772E" w:rsidRPr="00B1772E" w:rsidRDefault="00B1772E" w:rsidP="004E6876">
      <w:pPr>
        <w:numPr>
          <w:ilvl w:val="0"/>
          <w:numId w:val="95"/>
        </w:numPr>
        <w:jc w:val="both"/>
        <w:rPr>
          <w:rFonts w:asciiTheme="majorHAnsi" w:hAnsiTheme="majorHAnsi" w:cstheme="majorHAnsi"/>
        </w:rPr>
      </w:pPr>
      <w:r w:rsidRPr="00B1772E">
        <w:rPr>
          <w:rFonts w:asciiTheme="majorHAnsi" w:hAnsiTheme="majorHAnsi" w:cstheme="majorHAnsi"/>
        </w:rPr>
        <w:t>Yield (Lợi tức): Lợi nhuận từ việc bán vCAR mới (Bước 8) và Doanh thu từ Sàn (Bước 3) được phân phối lại cho những người đã stake CAR (Bước 4) dưới dạng "Lợi tức Xanh" (Green Yield).</w:t>
      </w:r>
    </w:p>
    <w:p w14:paraId="79E444E2" w14:textId="6D554988" w:rsidR="00B1772E" w:rsidRPr="00B1772E" w:rsidRDefault="00B1772E" w:rsidP="00B1772E">
      <w:pPr>
        <w:rPr>
          <w:rFonts w:asciiTheme="majorHAnsi" w:hAnsiTheme="majorHAnsi" w:cstheme="majorHAnsi"/>
        </w:rPr>
      </w:pPr>
      <w:r w:rsidRPr="00B1772E">
        <w:rPr>
          <w:rFonts w:asciiTheme="majorHAnsi" w:hAnsiTheme="majorHAnsi" w:cstheme="majorHAnsi"/>
        </w:rPr>
        <w:t xml:space="preserve">Vòng lặp này tự củng cố: Nhu cầu B2B càng cao </w:t>
      </w:r>
      <w:r w:rsidR="000410FF">
        <w:rPr>
          <w:rFonts w:asciiTheme="majorHAnsi" w:hAnsiTheme="majorHAnsi" w:cstheme="majorHAnsi"/>
        </w:rPr>
        <w:sym w:font="Symbol" w:char="F0AE"/>
      </w:r>
      <w:r w:rsidRPr="00B1772E">
        <w:rPr>
          <w:rFonts w:asciiTheme="majorHAnsi" w:hAnsiTheme="majorHAnsi" w:cstheme="majorHAnsi"/>
        </w:rPr>
        <w:t xml:space="preserve"> Doanh thu Sàn càng lớn </w:t>
      </w:r>
      <w:r w:rsidR="000410FF">
        <w:rPr>
          <w:rFonts w:asciiTheme="majorHAnsi" w:hAnsiTheme="majorHAnsi" w:cstheme="majorHAnsi"/>
        </w:rPr>
        <w:sym w:font="Symbol" w:char="F0AE"/>
      </w:r>
      <w:r w:rsidRPr="00B1772E">
        <w:rPr>
          <w:rFonts w:asciiTheme="majorHAnsi" w:hAnsiTheme="majorHAnsi" w:cstheme="majorHAnsi"/>
        </w:rPr>
        <w:t xml:space="preserve"> Lợi tức cho staker CAR càng hấp dẫn </w:t>
      </w:r>
      <w:r w:rsidR="000410FF">
        <w:rPr>
          <w:rFonts w:asciiTheme="majorHAnsi" w:hAnsiTheme="majorHAnsi" w:cstheme="majorHAnsi"/>
        </w:rPr>
        <w:sym w:font="Symbol" w:char="F0AE"/>
      </w:r>
      <w:r w:rsidRPr="00B1772E">
        <w:rPr>
          <w:rFonts w:asciiTheme="majorHAnsi" w:hAnsiTheme="majorHAnsi" w:cstheme="majorHAnsi"/>
        </w:rPr>
        <w:t xml:space="preserve"> Vốn B2C stake vào càng nhiều </w:t>
      </w:r>
      <w:r w:rsidR="000410FF">
        <w:rPr>
          <w:rFonts w:asciiTheme="majorHAnsi" w:hAnsiTheme="majorHAnsi" w:cstheme="majorHAnsi"/>
        </w:rPr>
        <w:sym w:font="Symbol" w:char="F0AE"/>
      </w:r>
      <w:r w:rsidRPr="00B1772E">
        <w:rPr>
          <w:rFonts w:asciiTheme="majorHAnsi" w:hAnsiTheme="majorHAnsi" w:cstheme="majorHAnsi"/>
        </w:rPr>
        <w:t xml:space="preserve"> Quỹ ReFi DAO càng lớn </w:t>
      </w:r>
      <w:r w:rsidR="000410FF">
        <w:rPr>
          <w:rFonts w:asciiTheme="majorHAnsi" w:hAnsiTheme="majorHAnsi" w:cstheme="majorHAnsi"/>
        </w:rPr>
        <w:sym w:font="Symbol" w:char="F0AE"/>
      </w:r>
      <w:r w:rsidRPr="00B1772E">
        <w:rPr>
          <w:rFonts w:asciiTheme="majorHAnsi" w:hAnsiTheme="majorHAnsi" w:cstheme="majorHAnsi"/>
        </w:rPr>
        <w:t xml:space="preserve"> Tài trợ được nhiều dự án xanh hơn </w:t>
      </w:r>
      <w:r w:rsidR="000410FF">
        <w:rPr>
          <w:rFonts w:asciiTheme="majorHAnsi" w:hAnsiTheme="majorHAnsi" w:cstheme="majorHAnsi"/>
        </w:rPr>
        <w:sym w:font="Symbol" w:char="F0AE"/>
      </w:r>
      <w:r w:rsidRPr="00B1772E">
        <w:rPr>
          <w:rFonts w:asciiTheme="majorHAnsi" w:hAnsiTheme="majorHAnsi" w:cstheme="majorHAnsi"/>
        </w:rPr>
        <w:t xml:space="preserve"> Nguồn cung vCAR mới càng dồi dào, chất lượng cao </w:t>
      </w:r>
      <w:r w:rsidR="000410FF">
        <w:rPr>
          <w:rFonts w:asciiTheme="majorHAnsi" w:hAnsiTheme="majorHAnsi" w:cstheme="majorHAnsi"/>
        </w:rPr>
        <w:sym w:font="Symbol" w:char="F0AE"/>
      </w:r>
      <w:r w:rsidRPr="00B1772E">
        <w:rPr>
          <w:rFonts w:asciiTheme="majorHAnsi" w:hAnsiTheme="majorHAnsi" w:cstheme="majorHAnsi"/>
        </w:rPr>
        <w:t xml:space="preserve"> Càng thu hút nhiều B2B tham gia (quay lại Bước 1).</w:t>
      </w:r>
    </w:p>
    <w:p w14:paraId="45339899" w14:textId="77777777" w:rsidR="00B1772E" w:rsidRPr="00B1772E" w:rsidRDefault="00B1772E" w:rsidP="00D6768C">
      <w:pPr>
        <w:pStyle w:val="Heading4"/>
      </w:pPr>
      <w:r w:rsidRPr="00B1772E">
        <w:t>7.3.2. Quỹ DAO Carbon &amp; Cơ chế Khuyến khích (DAO Carbon Fund &amp; Incentive Pool)</w:t>
      </w:r>
    </w:p>
    <w:p w14:paraId="67720138" w14:textId="77777777" w:rsidR="00B1772E" w:rsidRPr="00B1772E" w:rsidRDefault="00B1772E" w:rsidP="00DE2B40">
      <w:pPr>
        <w:rPr>
          <w:rFonts w:asciiTheme="majorHAnsi" w:hAnsiTheme="majorHAnsi" w:cstheme="majorHAnsi"/>
        </w:rPr>
      </w:pPr>
      <w:r w:rsidRPr="00B1772E">
        <w:rPr>
          <w:rFonts w:asciiTheme="majorHAnsi" w:hAnsiTheme="majorHAnsi" w:cstheme="majorHAnsi"/>
          <w:b/>
          <w:bCs/>
        </w:rPr>
        <w:t>Quỹ DAO Carbon (Quỹ ReFi DAO):</w:t>
      </w:r>
      <w:r w:rsidRPr="00B1772E">
        <w:rPr>
          <w:rFonts w:asciiTheme="majorHAnsi" w:hAnsiTheme="majorHAnsi" w:cstheme="majorHAnsi"/>
        </w:rPr>
        <w:t xml:space="preserve"> Đóng vai trò là kho bạc (treasury) trung tâm của Giao thức. Quỹ này được kiểm soát bởi cơ chế Quản trị (ban đầu là Multi-sig, sau là những người nắm giữ CAR). Quỹ chịu trách nhiệm (1) Thẩm định và phân bổ vốn (Bước 5) và (2) Thu hồi vốn và phân phối lợi nhuận (Bước 9).</w:t>
      </w:r>
    </w:p>
    <w:p w14:paraId="1BA5A0CE" w14:textId="77777777" w:rsidR="00B1772E" w:rsidRPr="00B1772E" w:rsidRDefault="00B1772E" w:rsidP="00DE2B40">
      <w:pPr>
        <w:rPr>
          <w:rFonts w:asciiTheme="majorHAnsi" w:hAnsiTheme="majorHAnsi" w:cstheme="majorHAnsi"/>
        </w:rPr>
      </w:pPr>
      <w:r w:rsidRPr="00B1772E">
        <w:rPr>
          <w:rFonts w:asciiTheme="majorHAnsi" w:hAnsiTheme="majorHAnsi" w:cstheme="majorHAnsi"/>
          <w:b/>
          <w:bCs/>
        </w:rPr>
        <w:t>Cơ chế Khuyến khích (Incentive Alignment):</w:t>
      </w:r>
      <w:r w:rsidRPr="00B1772E">
        <w:rPr>
          <w:rFonts w:asciiTheme="majorHAnsi" w:hAnsiTheme="majorHAnsi" w:cstheme="majorHAnsi"/>
        </w:rPr>
        <w:t xml:space="preserve"> Vòng lặp "Stake-to-Fund" tạo ra một cơ chế khuyến khích đồng nhất và mạnh mẽ cho cả ba nhóm tác nhân:</w:t>
      </w:r>
    </w:p>
    <w:p w14:paraId="3C16C20C" w14:textId="77777777" w:rsidR="00B1772E" w:rsidRPr="00DE2B40" w:rsidRDefault="00B1772E" w:rsidP="00DE2B40">
      <w:pPr>
        <w:pStyle w:val="ListParagraph"/>
        <w:numPr>
          <w:ilvl w:val="0"/>
          <w:numId w:val="97"/>
        </w:numPr>
        <w:jc w:val="both"/>
        <w:rPr>
          <w:rFonts w:asciiTheme="majorHAnsi" w:hAnsiTheme="majorHAnsi" w:cstheme="majorHAnsi"/>
        </w:rPr>
      </w:pPr>
      <w:r w:rsidRPr="00DE2B40">
        <w:rPr>
          <w:rFonts w:asciiTheme="majorHAnsi" w:hAnsiTheme="majorHAnsi" w:cstheme="majorHAnsi"/>
          <w:b/>
          <w:bCs/>
        </w:rPr>
        <w:lastRenderedPageBreak/>
        <w:t>Doanh nghiệp (B2B):</w:t>
      </w:r>
      <w:r w:rsidRPr="00DE2B40">
        <w:rPr>
          <w:rFonts w:asciiTheme="majorHAnsi" w:hAnsiTheme="majorHAnsi" w:cstheme="majorHAnsi"/>
        </w:rPr>
        <w:t xml:space="preserve"> Được khuyến khích tham gia vì họ được tiếp cận một thị trường có tính thanh khoản, minh bạch, với nguồn cung tín chỉ chất lượng cao, đã được thẩm định và tài trợ bởi chính Giao thức.</w:t>
      </w:r>
    </w:p>
    <w:p w14:paraId="501F1D93" w14:textId="77777777" w:rsidR="00B1772E" w:rsidRPr="00DE2B40" w:rsidRDefault="00B1772E" w:rsidP="00DE2B40">
      <w:pPr>
        <w:pStyle w:val="ListParagraph"/>
        <w:numPr>
          <w:ilvl w:val="0"/>
          <w:numId w:val="97"/>
        </w:numPr>
        <w:jc w:val="both"/>
        <w:rPr>
          <w:rFonts w:asciiTheme="majorHAnsi" w:hAnsiTheme="majorHAnsi" w:cstheme="majorHAnsi"/>
        </w:rPr>
      </w:pPr>
      <w:r w:rsidRPr="00DE2B40">
        <w:rPr>
          <w:rFonts w:asciiTheme="majorHAnsi" w:hAnsiTheme="majorHAnsi" w:cstheme="majorHAnsi"/>
          <w:b/>
          <w:bCs/>
        </w:rPr>
        <w:t>Nhà đầu tư (B2C/B2B):</w:t>
      </w:r>
      <w:r w:rsidRPr="00DE2B40">
        <w:rPr>
          <w:rFonts w:asciiTheme="majorHAnsi" w:hAnsiTheme="majorHAnsi" w:cstheme="majorHAnsi"/>
        </w:rPr>
        <w:t xml:space="preserve"> Được khuyến khích mua và stake CAR vì họ không chỉ nhận lợi tức từ phí giao dịch (như các sàn giao dịch thông thường) mà còn nhận được "lợi tức thực" (real yield) bắt nguồn từ lợi nhuận của các dự án xanh mà họ gián tiếp tài trợ.</w:t>
      </w:r>
    </w:p>
    <w:p w14:paraId="18699D54" w14:textId="4AF70BCF" w:rsidR="00B1772E" w:rsidRDefault="00B1772E" w:rsidP="00333E06">
      <w:pPr>
        <w:pStyle w:val="ListParagraph"/>
        <w:numPr>
          <w:ilvl w:val="0"/>
          <w:numId w:val="97"/>
        </w:numPr>
        <w:jc w:val="both"/>
        <w:rPr>
          <w:rFonts w:asciiTheme="majorHAnsi" w:hAnsiTheme="majorHAnsi" w:cstheme="majorHAnsi"/>
        </w:rPr>
      </w:pPr>
      <w:r w:rsidRPr="00DE2B40">
        <w:rPr>
          <w:rFonts w:asciiTheme="majorHAnsi" w:hAnsiTheme="majorHAnsi" w:cstheme="majorHAnsi"/>
          <w:b/>
          <w:bCs/>
        </w:rPr>
        <w:t>Chủ dự án (Project Owners):</w:t>
      </w:r>
      <w:r w:rsidRPr="00DE2B40">
        <w:rPr>
          <w:rFonts w:asciiTheme="majorHAnsi" w:hAnsiTheme="majorHAnsi" w:cstheme="majorHAnsi"/>
        </w:rPr>
        <w:t xml:space="preserve"> Được khuyến khích tham gia vì họ có một kênh tiếp cận vốn (ReFi) hiệu quả để tài trợ dự án và một thị trường đầu ra (Exchange) minh bạch để bán các tín chỉ được tạo ra.</w:t>
      </w:r>
    </w:p>
    <w:p w14:paraId="739CECE3" w14:textId="293949F6" w:rsidR="00333E06" w:rsidRDefault="00333E06" w:rsidP="00333E06">
      <w:pPr>
        <w:jc w:val="both"/>
        <w:rPr>
          <w:rFonts w:asciiTheme="majorHAnsi" w:hAnsiTheme="majorHAnsi" w:cstheme="majorHAnsi"/>
        </w:rPr>
      </w:pPr>
      <w:r>
        <w:rPr>
          <w:rFonts w:asciiTheme="majorHAnsi" w:hAnsiTheme="majorHAnsi" w:cstheme="majorHAnsi"/>
        </w:rPr>
        <w:br w:type="page"/>
      </w:r>
    </w:p>
    <w:p w14:paraId="1C93D291" w14:textId="77777777" w:rsidR="00333E06" w:rsidRPr="00333E06" w:rsidRDefault="00333E06" w:rsidP="00333E06">
      <w:pPr>
        <w:pStyle w:val="Heading2"/>
      </w:pPr>
      <w:bookmarkStart w:id="42" w:name="_Toc213505742"/>
      <w:r w:rsidRPr="00333E06">
        <w:lastRenderedPageBreak/>
        <w:t>8. TUÂN THỦ, BẢO MẬT &amp; RỦI RO (COMPLIANCE, SECURITY &amp; RISK)</w:t>
      </w:r>
      <w:bookmarkEnd w:id="42"/>
    </w:p>
    <w:p w14:paraId="6E01B886" w14:textId="77777777" w:rsidR="00333E06" w:rsidRPr="00333E06" w:rsidRDefault="00333E06" w:rsidP="00333E06">
      <w:pPr>
        <w:jc w:val="both"/>
        <w:rPr>
          <w:rFonts w:asciiTheme="majorHAnsi" w:hAnsiTheme="majorHAnsi" w:cstheme="majorHAnsi"/>
        </w:rPr>
      </w:pPr>
      <w:r w:rsidRPr="00333E06">
        <w:rPr>
          <w:rFonts w:asciiTheme="majorHAnsi" w:hAnsiTheme="majorHAnsi" w:cstheme="majorHAnsi"/>
        </w:rPr>
        <w:t>Giao thức VNDAX được thiết kế như một nền tảng FinTech cấp độ tổ chức (enterprise-grade), ưu tiên hàng đầu cho việc tuân thủ pháp lý, bảo mật tài sản và quản trị rủi ro. Chúng tôi áp dụng kiến trúc "Hybrid" (Lai) không chỉ ở tầng công nghệ mà còn ở tầng quản trị, kết hợp sự minh bạch của blockchain với các cơ chế kiểm soát tuân thủ của tài chính truyền thống (TradFi).</w:t>
      </w:r>
    </w:p>
    <w:p w14:paraId="5310E131" w14:textId="77777777" w:rsidR="00333E06" w:rsidRPr="00333E06" w:rsidRDefault="00333E06" w:rsidP="00333E06">
      <w:pPr>
        <w:pStyle w:val="Heading3"/>
      </w:pPr>
      <w:bookmarkStart w:id="43" w:name="_Toc213505743"/>
      <w:r w:rsidRPr="00333E06">
        <w:t>8.1. Khung Tuân thủ (Compliance Framework)</w:t>
      </w:r>
      <w:bookmarkEnd w:id="43"/>
    </w:p>
    <w:p w14:paraId="499C0006" w14:textId="77777777" w:rsidR="00333E06" w:rsidRPr="00333E06" w:rsidRDefault="00333E06" w:rsidP="00333E06">
      <w:pPr>
        <w:jc w:val="both"/>
        <w:rPr>
          <w:rFonts w:asciiTheme="majorHAnsi" w:hAnsiTheme="majorHAnsi" w:cstheme="majorHAnsi"/>
        </w:rPr>
      </w:pPr>
      <w:r w:rsidRPr="00333E06">
        <w:rPr>
          <w:rFonts w:asciiTheme="majorHAnsi" w:hAnsiTheme="majorHAnsi" w:cstheme="majorHAnsi"/>
        </w:rPr>
        <w:t>Giao thức VNDAX được thiết kế để tuân thủ "theo mặc định" (by design) với các khung pháp lý của Việt Nam và các tiêu chuẩn quốc tế.</w:t>
      </w:r>
    </w:p>
    <w:p w14:paraId="00B9BD40" w14:textId="77777777" w:rsidR="00333E06" w:rsidRPr="00333E06" w:rsidRDefault="00333E06" w:rsidP="00333E06">
      <w:pPr>
        <w:pStyle w:val="Heading4"/>
      </w:pPr>
      <w:r w:rsidRPr="00333E06">
        <w:t>8.1.1. Tuân thủ Pháp lý Việt Nam</w:t>
      </w:r>
    </w:p>
    <w:p w14:paraId="709DF645" w14:textId="77777777" w:rsidR="00333E06" w:rsidRPr="00333E06" w:rsidRDefault="00333E06" w:rsidP="00333E06">
      <w:pPr>
        <w:numPr>
          <w:ilvl w:val="0"/>
          <w:numId w:val="112"/>
        </w:numPr>
        <w:jc w:val="both"/>
        <w:rPr>
          <w:rFonts w:asciiTheme="majorHAnsi" w:hAnsiTheme="majorHAnsi" w:cstheme="majorHAnsi"/>
        </w:rPr>
      </w:pPr>
      <w:r w:rsidRPr="00333E06">
        <w:rPr>
          <w:rFonts w:asciiTheme="majorHAnsi" w:hAnsiTheme="majorHAnsi" w:cstheme="majorHAnsi"/>
          <w:b/>
          <w:bCs/>
        </w:rPr>
        <w:t>Nghị định 06/2022/NĐ-CP (Thị trường Carbon):</w:t>
      </w:r>
    </w:p>
    <w:p w14:paraId="76FDB3D8" w14:textId="77777777" w:rsidR="00333E06" w:rsidRPr="00333E06" w:rsidRDefault="00333E06" w:rsidP="00333E06">
      <w:pPr>
        <w:numPr>
          <w:ilvl w:val="0"/>
          <w:numId w:val="119"/>
        </w:numPr>
        <w:jc w:val="both"/>
        <w:rPr>
          <w:rFonts w:asciiTheme="majorHAnsi" w:hAnsiTheme="majorHAnsi" w:cstheme="majorHAnsi"/>
        </w:rPr>
      </w:pPr>
      <w:r w:rsidRPr="00333E06">
        <w:rPr>
          <w:rFonts w:asciiTheme="majorHAnsi" w:hAnsiTheme="majorHAnsi" w:cstheme="majorHAnsi"/>
        </w:rPr>
        <w:t xml:space="preserve">Giao thức VNDAX định vị là một </w:t>
      </w:r>
      <w:r w:rsidRPr="00333E06">
        <w:rPr>
          <w:rFonts w:asciiTheme="majorHAnsi" w:hAnsiTheme="majorHAnsi" w:cstheme="majorHAnsi"/>
          <w:b/>
          <w:bCs/>
        </w:rPr>
        <w:t>Nhà cung cấp Công nghệ (Technology Provider)</w:t>
      </w:r>
      <w:r w:rsidRPr="00333E06">
        <w:rPr>
          <w:rFonts w:asciiTheme="majorHAnsi" w:hAnsiTheme="majorHAnsi" w:cstheme="majorHAnsi"/>
        </w:rPr>
        <w:t xml:space="preserve"> và </w:t>
      </w:r>
      <w:r w:rsidRPr="00333E06">
        <w:rPr>
          <w:rFonts w:asciiTheme="majorHAnsi" w:hAnsiTheme="majorHAnsi" w:cstheme="majorHAnsi"/>
          <w:b/>
          <w:bCs/>
        </w:rPr>
        <w:t>Nhà cung cấp Hạ tầng Thị trường (Market Infrastructure Provider)</w:t>
      </w:r>
      <w:r w:rsidRPr="00333E06">
        <w:rPr>
          <w:rFonts w:asciiTheme="majorHAnsi" w:hAnsiTheme="majorHAnsi" w:cstheme="majorHAnsi"/>
        </w:rPr>
        <w:t>.</w:t>
      </w:r>
    </w:p>
    <w:p w14:paraId="7DE957BB" w14:textId="77777777" w:rsidR="00333E06" w:rsidRPr="00333E06" w:rsidRDefault="00333E06" w:rsidP="00333E06">
      <w:pPr>
        <w:numPr>
          <w:ilvl w:val="0"/>
          <w:numId w:val="119"/>
        </w:numPr>
        <w:jc w:val="both"/>
        <w:rPr>
          <w:rFonts w:asciiTheme="majorHAnsi" w:hAnsiTheme="majorHAnsi" w:cstheme="majorHAnsi"/>
        </w:rPr>
      </w:pPr>
      <w:r w:rsidRPr="00333E06">
        <w:rPr>
          <w:rFonts w:asciiTheme="majorHAnsi" w:hAnsiTheme="majorHAnsi" w:cstheme="majorHAnsi"/>
        </w:rPr>
        <w:t xml:space="preserve">Kiến trúc của chúng tôi được thiết kế để tích hợp và hỗ trợ </w:t>
      </w:r>
      <w:r w:rsidRPr="00333E06">
        <w:rPr>
          <w:rFonts w:asciiTheme="majorHAnsi" w:hAnsiTheme="majorHAnsi" w:cstheme="majorHAnsi"/>
          <w:b/>
          <w:bCs/>
        </w:rPr>
        <w:t>Sổ đăng ký Quốc gia (National Registry)</w:t>
      </w:r>
      <w:r w:rsidRPr="00333E06">
        <w:rPr>
          <w:rFonts w:asciiTheme="majorHAnsi" w:hAnsiTheme="majorHAnsi" w:cstheme="majorHAnsi"/>
        </w:rPr>
        <w:t xml:space="preserve"> và </w:t>
      </w:r>
      <w:r w:rsidRPr="00333E06">
        <w:rPr>
          <w:rFonts w:asciiTheme="majorHAnsi" w:hAnsiTheme="majorHAnsi" w:cstheme="majorHAnsi"/>
          <w:b/>
          <w:bCs/>
        </w:rPr>
        <w:t>Sàn giao dịch Tín chỉ Carbon (Carbon Exchange)</w:t>
      </w:r>
      <w:r w:rsidRPr="00333E06">
        <w:rPr>
          <w:rFonts w:asciiTheme="majorHAnsi" w:hAnsiTheme="majorHAnsi" w:cstheme="majorHAnsi"/>
        </w:rPr>
        <w:t xml:space="preserve"> mà Nghị định 06 đề ra.</w:t>
      </w:r>
    </w:p>
    <w:p w14:paraId="7BD7A148" w14:textId="77777777" w:rsidR="00333E06" w:rsidRPr="00333E06" w:rsidRDefault="00333E06" w:rsidP="00333E06">
      <w:pPr>
        <w:numPr>
          <w:ilvl w:val="0"/>
          <w:numId w:val="119"/>
        </w:numPr>
        <w:jc w:val="both"/>
        <w:rPr>
          <w:rFonts w:asciiTheme="majorHAnsi" w:hAnsiTheme="majorHAnsi" w:cstheme="majorHAnsi"/>
        </w:rPr>
      </w:pPr>
      <w:r w:rsidRPr="00333E06">
        <w:rPr>
          <w:rFonts w:asciiTheme="majorHAnsi" w:hAnsiTheme="majorHAnsi" w:cstheme="majorHAnsi"/>
        </w:rPr>
        <w:t>Mô hình "MRV 2.0" (Mục 4.4) và "Bằng chứng Bù trừ" (Proof-of-Retirement) (Mục 6.3) cung cấp các công cụ kiểm toán và báo cáo minh bạch, hỗ trợ các doanh nghiệp trong việc tuân thủ nghĩa vụ báo cáo kiểm kê KNK.</w:t>
      </w:r>
    </w:p>
    <w:p w14:paraId="1A534D35" w14:textId="77777777" w:rsidR="00333E06" w:rsidRPr="00333E06" w:rsidRDefault="00333E06" w:rsidP="00333E06">
      <w:pPr>
        <w:numPr>
          <w:ilvl w:val="0"/>
          <w:numId w:val="112"/>
        </w:numPr>
        <w:jc w:val="both"/>
        <w:rPr>
          <w:rFonts w:asciiTheme="majorHAnsi" w:hAnsiTheme="majorHAnsi" w:cstheme="majorHAnsi"/>
        </w:rPr>
      </w:pPr>
      <w:r w:rsidRPr="00333E06">
        <w:rPr>
          <w:rFonts w:asciiTheme="majorHAnsi" w:hAnsiTheme="majorHAnsi" w:cstheme="majorHAnsi"/>
          <w:b/>
          <w:bCs/>
        </w:rPr>
        <w:t>Nghị định 13/2023/NĐ-CP (Bảo vệ Dữ liệu Cá nhân):</w:t>
      </w:r>
    </w:p>
    <w:p w14:paraId="08C59C16" w14:textId="77777777" w:rsidR="00333E06" w:rsidRPr="00333E06" w:rsidRDefault="00333E06" w:rsidP="00561F4C">
      <w:pPr>
        <w:numPr>
          <w:ilvl w:val="0"/>
          <w:numId w:val="120"/>
        </w:numPr>
        <w:jc w:val="both"/>
        <w:rPr>
          <w:rFonts w:asciiTheme="majorHAnsi" w:hAnsiTheme="majorHAnsi" w:cstheme="majorHAnsi"/>
        </w:rPr>
      </w:pPr>
      <w:r w:rsidRPr="00333E06">
        <w:rPr>
          <w:rFonts w:asciiTheme="majorHAnsi" w:hAnsiTheme="majorHAnsi" w:cstheme="majorHAnsi"/>
        </w:rPr>
        <w:t>Giao thức VNDAX tuân thủ nghiêm ngặt các quy định về bảo vệ dữ liệu cá nhân (PII).</w:t>
      </w:r>
    </w:p>
    <w:p w14:paraId="2001A374" w14:textId="77777777" w:rsidR="00333E06" w:rsidRPr="00333E06" w:rsidRDefault="00333E06" w:rsidP="00561F4C">
      <w:pPr>
        <w:numPr>
          <w:ilvl w:val="0"/>
          <w:numId w:val="120"/>
        </w:numPr>
        <w:jc w:val="both"/>
        <w:rPr>
          <w:rFonts w:asciiTheme="majorHAnsi" w:hAnsiTheme="majorHAnsi" w:cstheme="majorHAnsi"/>
        </w:rPr>
      </w:pPr>
      <w:r w:rsidRPr="00333E06">
        <w:rPr>
          <w:rFonts w:asciiTheme="majorHAnsi" w:hAnsiTheme="majorHAnsi" w:cstheme="majorHAnsi"/>
          <w:b/>
          <w:bCs/>
        </w:rPr>
        <w:t>Phân tách Dữ liệu (Data Segregation):</w:t>
      </w:r>
      <w:r w:rsidRPr="00333E06">
        <w:rPr>
          <w:rFonts w:asciiTheme="majorHAnsi" w:hAnsiTheme="majorHAnsi" w:cstheme="majorHAnsi"/>
        </w:rPr>
        <w:t xml:space="preserve"> Như đã nêu trong Kiến trúc 5 Lớp (Mục 3.2), dữ liệu PII (từ quy trình KYC) được lưu trữ </w:t>
      </w:r>
      <w:r w:rsidRPr="00333E06">
        <w:rPr>
          <w:rFonts w:asciiTheme="majorHAnsi" w:hAnsiTheme="majorHAnsi" w:cstheme="majorHAnsi"/>
          <w:b/>
          <w:bCs/>
        </w:rPr>
        <w:t>Off-chain</w:t>
      </w:r>
      <w:r w:rsidRPr="00333E06">
        <w:rPr>
          <w:rFonts w:asciiTheme="majorHAnsi" w:hAnsiTheme="majorHAnsi" w:cstheme="majorHAnsi"/>
        </w:rPr>
        <w:t xml:space="preserve"> tại Lớp 5 (CSDL PostgreSQL), được mã hóa và kiểm soát truy cập nghiêm ngặt. Chỉ có các "dấu vân tay" giao dịch (TX Hash) và metadata dự án (không chứa PII) mới được lưu trữ </w:t>
      </w:r>
      <w:r w:rsidRPr="00333E06">
        <w:rPr>
          <w:rFonts w:asciiTheme="majorHAnsi" w:hAnsiTheme="majorHAnsi" w:cstheme="majorHAnsi"/>
          <w:b/>
          <w:bCs/>
        </w:rPr>
        <w:t>On-chain</w:t>
      </w:r>
      <w:r w:rsidRPr="00333E06">
        <w:rPr>
          <w:rFonts w:asciiTheme="majorHAnsi" w:hAnsiTheme="majorHAnsi" w:cstheme="majorHAnsi"/>
        </w:rPr>
        <w:t xml:space="preserve"> (Lớp 4).</w:t>
      </w:r>
    </w:p>
    <w:p w14:paraId="61D583CA" w14:textId="3D40CDDA" w:rsidR="00333E06" w:rsidRPr="00333E06" w:rsidRDefault="00333E06" w:rsidP="000367E0">
      <w:pPr>
        <w:numPr>
          <w:ilvl w:val="0"/>
          <w:numId w:val="112"/>
        </w:numPr>
        <w:jc w:val="both"/>
        <w:rPr>
          <w:rFonts w:asciiTheme="majorHAnsi" w:hAnsiTheme="majorHAnsi" w:cstheme="majorHAnsi"/>
        </w:rPr>
      </w:pPr>
      <w:r w:rsidRPr="00333E06">
        <w:rPr>
          <w:rFonts w:asciiTheme="majorHAnsi" w:hAnsiTheme="majorHAnsi" w:cstheme="majorHAnsi"/>
          <w:b/>
          <w:bCs/>
        </w:rPr>
        <w:t>Khung pháp lý Thử nghiệm (Fintech Sandbox):</w:t>
      </w:r>
      <w:r w:rsidR="000367E0">
        <w:rPr>
          <w:rFonts w:asciiTheme="majorHAnsi" w:hAnsiTheme="majorHAnsi" w:cstheme="majorHAnsi"/>
        </w:rPr>
        <w:t xml:space="preserve"> </w:t>
      </w:r>
      <w:r w:rsidRPr="00333E06">
        <w:rPr>
          <w:rFonts w:asciiTheme="majorHAnsi" w:hAnsiTheme="majorHAnsi" w:cstheme="majorHAnsi"/>
        </w:rPr>
        <w:t xml:space="preserve">VNDAX chủ động làm việc với các cơ quan quản lý Bộ Tài chính, Ngân hàng Nhà nước để đưa mô hình Token hóa Tài sản Thực (RWA) và Giao dịch Tài sản Số Xanh vào </w:t>
      </w:r>
      <w:r w:rsidRPr="00333E06">
        <w:rPr>
          <w:rFonts w:asciiTheme="majorHAnsi" w:hAnsiTheme="majorHAnsi" w:cstheme="majorHAnsi"/>
          <w:b/>
          <w:bCs/>
        </w:rPr>
        <w:t>Khung pháp lý Thử nghiệm (Sandbox)</w:t>
      </w:r>
      <w:r w:rsidRPr="00333E06">
        <w:rPr>
          <w:rFonts w:asciiTheme="majorHAnsi" w:hAnsiTheme="majorHAnsi" w:cstheme="majorHAnsi"/>
        </w:rPr>
        <w:t>. Điều này cho phép Giao thức hoạt động, đổi mới và đồng phát triển khung pháp lý chính thức.</w:t>
      </w:r>
    </w:p>
    <w:p w14:paraId="572DCF66" w14:textId="77777777" w:rsidR="00333E06" w:rsidRPr="00333E06" w:rsidRDefault="00333E06" w:rsidP="000367E0">
      <w:pPr>
        <w:pStyle w:val="Heading4"/>
      </w:pPr>
      <w:r w:rsidRPr="00333E06">
        <w:t>8.1.2. Tuân thủ Chống rửa tiền (AML/KYC)</w:t>
      </w:r>
    </w:p>
    <w:p w14:paraId="137A4EEE" w14:textId="77777777" w:rsidR="00333E06" w:rsidRPr="00333E06" w:rsidRDefault="00333E06" w:rsidP="00333E06">
      <w:pPr>
        <w:jc w:val="both"/>
        <w:rPr>
          <w:rFonts w:asciiTheme="majorHAnsi" w:hAnsiTheme="majorHAnsi" w:cstheme="majorHAnsi"/>
        </w:rPr>
      </w:pPr>
      <w:r w:rsidRPr="00333E06">
        <w:rPr>
          <w:rFonts w:asciiTheme="majorHAnsi" w:hAnsiTheme="majorHAnsi" w:cstheme="majorHAnsi"/>
        </w:rPr>
        <w:t>Không giống như các giao thức ReFi 1.0 (ẩn danh), VNDAX là một nền tảng tuân thủ (permissioned) ở Lớp Giao dịch:</w:t>
      </w:r>
    </w:p>
    <w:p w14:paraId="5632AFE4" w14:textId="6030D7F9" w:rsidR="00333E06" w:rsidRPr="00333E06" w:rsidRDefault="00333E06" w:rsidP="00E23A50">
      <w:pPr>
        <w:jc w:val="both"/>
        <w:rPr>
          <w:rFonts w:asciiTheme="majorHAnsi" w:hAnsiTheme="majorHAnsi" w:cstheme="majorHAnsi"/>
        </w:rPr>
      </w:pPr>
      <w:r w:rsidRPr="00333E06">
        <w:rPr>
          <w:rFonts w:asciiTheme="majorHAnsi" w:hAnsiTheme="majorHAnsi" w:cstheme="majorHAnsi"/>
          <w:b/>
          <w:bCs/>
        </w:rPr>
        <w:t>KYC/KYB Bắt buộc:</w:t>
      </w:r>
      <w:r w:rsidRPr="00333E06">
        <w:rPr>
          <w:rFonts w:asciiTheme="majorHAnsi" w:hAnsiTheme="majorHAnsi" w:cstheme="majorHAnsi"/>
        </w:rPr>
        <w:t xml:space="preserve"> Mọi tác </w:t>
      </w:r>
      <w:r w:rsidR="00E23A50">
        <w:rPr>
          <w:rFonts w:asciiTheme="majorHAnsi" w:hAnsiTheme="majorHAnsi" w:cstheme="majorHAnsi"/>
        </w:rPr>
        <w:t xml:space="preserve">nhân gồm </w:t>
      </w:r>
      <w:r w:rsidRPr="00333E06">
        <w:rPr>
          <w:rFonts w:asciiTheme="majorHAnsi" w:hAnsiTheme="majorHAnsi" w:cstheme="majorHAnsi"/>
        </w:rPr>
        <w:t>Chủ dự án, Doanh nghiệp Bù trừ, Nhà đầu tư đều phải hoàn thành quy trình Xác minh Danh tính (KYC/KYB) trước khi tham gia giao dịch hoặc token hóa.</w:t>
      </w:r>
    </w:p>
    <w:p w14:paraId="719296D7" w14:textId="77777777" w:rsidR="00333E06" w:rsidRPr="00333E06" w:rsidRDefault="00333E06" w:rsidP="00E23A50">
      <w:pPr>
        <w:jc w:val="both"/>
        <w:rPr>
          <w:rFonts w:asciiTheme="majorHAnsi" w:hAnsiTheme="majorHAnsi" w:cstheme="majorHAnsi"/>
        </w:rPr>
      </w:pPr>
      <w:r w:rsidRPr="00333E06">
        <w:rPr>
          <w:rFonts w:asciiTheme="majorHAnsi" w:hAnsiTheme="majorHAnsi" w:cstheme="majorHAnsi"/>
          <w:b/>
          <w:bCs/>
        </w:rPr>
        <w:lastRenderedPageBreak/>
        <w:t>Mô-đun KYC/AML (Lớp 3):</w:t>
      </w:r>
      <w:r w:rsidRPr="00333E06">
        <w:rPr>
          <w:rFonts w:asciiTheme="majorHAnsi" w:hAnsiTheme="majorHAnsi" w:cstheme="majorHAnsi"/>
        </w:rPr>
        <w:t xml:space="preserve"> Hệ thống tích hợp các dịch vụ KYC/AML (Mục 3.2.3) để kiểm tra danh tính và sàng lọc các bên tham gia dựa trên danh sách trừng phạt quốc tế.</w:t>
      </w:r>
    </w:p>
    <w:p w14:paraId="1FB1AE38" w14:textId="77777777" w:rsidR="00333E06" w:rsidRPr="00333E06" w:rsidRDefault="00333E06" w:rsidP="00E23A50">
      <w:pPr>
        <w:pStyle w:val="Heading4"/>
      </w:pPr>
      <w:r w:rsidRPr="00333E06">
        <w:t>8.1.3. Tuân thủ Tiêu chuẩn MRV (Anti-Greenwashing)</w:t>
      </w:r>
    </w:p>
    <w:p w14:paraId="7E755469" w14:textId="77777777" w:rsidR="00333E06" w:rsidRPr="00333E06" w:rsidRDefault="00333E06" w:rsidP="00333E06">
      <w:pPr>
        <w:jc w:val="both"/>
        <w:rPr>
          <w:rFonts w:asciiTheme="majorHAnsi" w:hAnsiTheme="majorHAnsi" w:cstheme="majorHAnsi"/>
        </w:rPr>
      </w:pPr>
      <w:r w:rsidRPr="00333E06">
        <w:rPr>
          <w:rFonts w:asciiTheme="majorHAnsi" w:hAnsiTheme="majorHAnsi" w:cstheme="majorHAnsi"/>
        </w:rPr>
        <w:t xml:space="preserve">Rủi ro "tẩy xanh" (greenwashing) là rủi ro uy tín lớn nhất (xem Mục 8.4). VNDAX kiểm soát chặt chẽ chất lượng đầu vào thông qua </w:t>
      </w:r>
      <w:r w:rsidRPr="00333E06">
        <w:rPr>
          <w:rFonts w:asciiTheme="majorHAnsi" w:hAnsiTheme="majorHAnsi" w:cstheme="majorHAnsi"/>
          <w:b/>
          <w:bCs/>
        </w:rPr>
        <w:t>Cổng Thẩm định (MRV Gateway)</w:t>
      </w:r>
      <w:r w:rsidRPr="00333E06">
        <w:rPr>
          <w:rFonts w:asciiTheme="majorHAnsi" w:hAnsiTheme="majorHAnsi" w:cstheme="majorHAnsi"/>
        </w:rPr>
        <w:t xml:space="preserve"> (Mục 4.4):</w:t>
      </w:r>
    </w:p>
    <w:p w14:paraId="76343794" w14:textId="77777777" w:rsidR="00333E06" w:rsidRPr="00333E06" w:rsidRDefault="00333E06" w:rsidP="00E23A50">
      <w:pPr>
        <w:numPr>
          <w:ilvl w:val="0"/>
          <w:numId w:val="121"/>
        </w:numPr>
        <w:jc w:val="both"/>
        <w:rPr>
          <w:rFonts w:asciiTheme="majorHAnsi" w:hAnsiTheme="majorHAnsi" w:cstheme="majorHAnsi"/>
        </w:rPr>
      </w:pPr>
      <w:r w:rsidRPr="00333E06">
        <w:rPr>
          <w:rFonts w:asciiTheme="majorHAnsi" w:hAnsiTheme="majorHAnsi" w:cstheme="majorHAnsi"/>
          <w:b/>
          <w:bCs/>
        </w:rPr>
        <w:t>Không phải Cầu nối Mở (Not an Open Bridge):</w:t>
      </w:r>
      <w:r w:rsidRPr="00333E06">
        <w:rPr>
          <w:rFonts w:asciiTheme="majorHAnsi" w:hAnsiTheme="majorHAnsi" w:cstheme="majorHAnsi"/>
        </w:rPr>
        <w:t xml:space="preserve"> VNDAX </w:t>
      </w:r>
      <w:r w:rsidRPr="00333E06">
        <w:rPr>
          <w:rFonts w:asciiTheme="majorHAnsi" w:hAnsiTheme="majorHAnsi" w:cstheme="majorHAnsi"/>
          <w:i/>
          <w:iCs/>
        </w:rPr>
        <w:t>không</w:t>
      </w:r>
      <w:r w:rsidRPr="00333E06">
        <w:rPr>
          <w:rFonts w:asciiTheme="majorHAnsi" w:hAnsiTheme="majorHAnsi" w:cstheme="majorHAnsi"/>
        </w:rPr>
        <w:t xml:space="preserve"> phải là một cầu nối mở cho phép bất kỳ ai token hóa bất cứ thứ gì.</w:t>
      </w:r>
    </w:p>
    <w:p w14:paraId="4C451749" w14:textId="77777777" w:rsidR="00333E06" w:rsidRPr="00333E06" w:rsidRDefault="00333E06" w:rsidP="00E23A50">
      <w:pPr>
        <w:numPr>
          <w:ilvl w:val="0"/>
          <w:numId w:val="121"/>
        </w:numPr>
        <w:jc w:val="both"/>
        <w:rPr>
          <w:rFonts w:asciiTheme="majorHAnsi" w:hAnsiTheme="majorHAnsi" w:cstheme="majorHAnsi"/>
        </w:rPr>
      </w:pPr>
      <w:r w:rsidRPr="00333E06">
        <w:rPr>
          <w:rFonts w:asciiTheme="majorHAnsi" w:hAnsiTheme="majorHAnsi" w:cstheme="majorHAnsi"/>
          <w:b/>
          <w:bCs/>
        </w:rPr>
        <w:t>Chỉ chấp nhận Tiêu chuẩn Vàng:</w:t>
      </w:r>
      <w:r w:rsidRPr="00333E06">
        <w:rPr>
          <w:rFonts w:asciiTheme="majorHAnsi" w:hAnsiTheme="majorHAnsi" w:cstheme="majorHAnsi"/>
        </w:rPr>
        <w:t xml:space="preserve"> Giao thức chỉ chấp nhận các tín chỉ carbon ("Legal Title") đã được thẩm định và phát hành bởi các tiêu chuẩn quốc tế uy tín (như </w:t>
      </w:r>
      <w:r w:rsidRPr="00333E06">
        <w:rPr>
          <w:rFonts w:asciiTheme="majorHAnsi" w:hAnsiTheme="majorHAnsi" w:cstheme="majorHAnsi"/>
          <w:b/>
          <w:bCs/>
        </w:rPr>
        <w:t>Verra (VCS)</w:t>
      </w:r>
      <w:r w:rsidRPr="00333E06">
        <w:rPr>
          <w:rFonts w:asciiTheme="majorHAnsi" w:hAnsiTheme="majorHAnsi" w:cstheme="majorHAnsi"/>
        </w:rPr>
        <w:t xml:space="preserve">, </w:t>
      </w:r>
      <w:r w:rsidRPr="00333E06">
        <w:rPr>
          <w:rFonts w:asciiTheme="majorHAnsi" w:hAnsiTheme="majorHAnsi" w:cstheme="majorHAnsi"/>
          <w:b/>
          <w:bCs/>
        </w:rPr>
        <w:t>Gold Standard (GS)</w:t>
      </w:r>
      <w:r w:rsidRPr="00333E06">
        <w:rPr>
          <w:rFonts w:asciiTheme="majorHAnsi" w:hAnsiTheme="majorHAnsi" w:cstheme="majorHAnsi"/>
        </w:rPr>
        <w:t xml:space="preserve">) hoặc các tiêu chuẩn tuân thủ </w:t>
      </w:r>
      <w:r w:rsidRPr="00333E06">
        <w:rPr>
          <w:rFonts w:asciiTheme="majorHAnsi" w:hAnsiTheme="majorHAnsi" w:cstheme="majorHAnsi"/>
          <w:b/>
          <w:bCs/>
        </w:rPr>
        <w:t>ISO 14064</w:t>
      </w:r>
      <w:r w:rsidRPr="00333E06">
        <w:rPr>
          <w:rFonts w:asciiTheme="majorHAnsi" w:hAnsiTheme="majorHAnsi" w:cstheme="majorHAnsi"/>
        </w:rPr>
        <w:t xml:space="preserve"> và </w:t>
      </w:r>
      <w:r w:rsidRPr="00333E06">
        <w:rPr>
          <w:rFonts w:asciiTheme="majorHAnsi" w:hAnsiTheme="majorHAnsi" w:cstheme="majorHAnsi"/>
          <w:b/>
          <w:bCs/>
        </w:rPr>
        <w:t>GHG Protocol</w:t>
      </w:r>
      <w:r w:rsidRPr="00333E06">
        <w:rPr>
          <w:rFonts w:asciiTheme="majorHAnsi" w:hAnsiTheme="majorHAnsi" w:cstheme="majorHAnsi"/>
        </w:rPr>
        <w:t>.</w:t>
      </w:r>
    </w:p>
    <w:p w14:paraId="119B225D" w14:textId="77777777" w:rsidR="00333E06" w:rsidRPr="00333E06" w:rsidRDefault="00333E06" w:rsidP="005D2B82">
      <w:pPr>
        <w:pStyle w:val="Heading4"/>
      </w:pPr>
      <w:r w:rsidRPr="00333E06">
        <w:t>8.2. Đặc tả Quản trị (Governance Specification)</w:t>
      </w:r>
    </w:p>
    <w:p w14:paraId="07821145" w14:textId="77777777" w:rsidR="00333E06" w:rsidRPr="00333E06" w:rsidRDefault="00333E06" w:rsidP="00333E06">
      <w:pPr>
        <w:jc w:val="both"/>
        <w:rPr>
          <w:rFonts w:asciiTheme="majorHAnsi" w:hAnsiTheme="majorHAnsi" w:cstheme="majorHAnsi"/>
        </w:rPr>
      </w:pPr>
      <w:r w:rsidRPr="00333E06">
        <w:rPr>
          <w:rFonts w:asciiTheme="majorHAnsi" w:hAnsiTheme="majorHAnsi" w:cstheme="majorHAnsi"/>
        </w:rPr>
        <w:t>Giao thức VNDAX áp dụng mô hình quản trị "Phi tập trung Tiến bộ" (Progressive Decentralization), bắt đầu bằng mô hình tập trung có kiểm soát (an toàn) và tiến tới mô hình DAO (minh bạch).</w:t>
      </w:r>
    </w:p>
    <w:p w14:paraId="23DD427C" w14:textId="77777777" w:rsidR="00333E06" w:rsidRPr="00333E06" w:rsidRDefault="00333E06" w:rsidP="00333E06">
      <w:pPr>
        <w:numPr>
          <w:ilvl w:val="0"/>
          <w:numId w:val="115"/>
        </w:numPr>
        <w:jc w:val="both"/>
        <w:rPr>
          <w:rFonts w:asciiTheme="majorHAnsi" w:hAnsiTheme="majorHAnsi" w:cstheme="majorHAnsi"/>
        </w:rPr>
      </w:pPr>
      <w:r w:rsidRPr="00333E06">
        <w:rPr>
          <w:rFonts w:asciiTheme="majorHAnsi" w:hAnsiTheme="majorHAnsi" w:cstheme="majorHAnsi"/>
          <w:b/>
          <w:bCs/>
        </w:rPr>
        <w:t>Giai đoạn 1: Quản trị Đa chữ ký (Multi-sig Governance)</w:t>
      </w:r>
    </w:p>
    <w:p w14:paraId="7A4C4E48" w14:textId="77777777" w:rsidR="00333E06" w:rsidRPr="00333E06" w:rsidRDefault="00333E06" w:rsidP="00D22C31">
      <w:pPr>
        <w:numPr>
          <w:ilvl w:val="0"/>
          <w:numId w:val="122"/>
        </w:numPr>
        <w:jc w:val="both"/>
        <w:rPr>
          <w:rFonts w:asciiTheme="majorHAnsi" w:hAnsiTheme="majorHAnsi" w:cstheme="majorHAnsi"/>
        </w:rPr>
      </w:pPr>
      <w:r w:rsidRPr="00333E06">
        <w:rPr>
          <w:rFonts w:asciiTheme="majorHAnsi" w:hAnsiTheme="majorHAnsi" w:cstheme="majorHAnsi"/>
          <w:b/>
          <w:bCs/>
        </w:rPr>
        <w:t>Rủi ro Tập trung (Mục 7.5 NCKH):</w:t>
      </w:r>
      <w:r w:rsidRPr="00333E06">
        <w:rPr>
          <w:rFonts w:asciiTheme="majorHAnsi" w:hAnsiTheme="majorHAnsi" w:cstheme="majorHAnsi"/>
        </w:rPr>
        <w:t xml:space="preserve"> Các chức năng quản trị quan trọng (Admin functions) trên các Hợp đồng Thông minh (Phần 5) – đặc biệt là createTokenizedBatch() trên VNDAXTokenFactory.sol – là các hoạt động có rủi ro cao.</w:t>
      </w:r>
    </w:p>
    <w:p w14:paraId="5C642C0C" w14:textId="77777777" w:rsidR="00333E06" w:rsidRPr="00333E06" w:rsidRDefault="00333E06" w:rsidP="00D22C31">
      <w:pPr>
        <w:numPr>
          <w:ilvl w:val="0"/>
          <w:numId w:val="122"/>
        </w:numPr>
        <w:jc w:val="both"/>
        <w:rPr>
          <w:rFonts w:asciiTheme="majorHAnsi" w:hAnsiTheme="majorHAnsi" w:cstheme="majorHAnsi"/>
        </w:rPr>
      </w:pPr>
      <w:r w:rsidRPr="00333E06">
        <w:rPr>
          <w:rFonts w:asciiTheme="majorHAnsi" w:hAnsiTheme="majorHAnsi" w:cstheme="majorHAnsi"/>
          <w:b/>
          <w:bCs/>
        </w:rPr>
        <w:t>Giải pháp (Mitigation):</w:t>
      </w:r>
      <w:r w:rsidRPr="00333E06">
        <w:rPr>
          <w:rFonts w:asciiTheme="majorHAnsi" w:hAnsiTheme="majorHAnsi" w:cstheme="majorHAnsi"/>
        </w:rPr>
        <w:t xml:space="preserve"> Địa chỉ owner của các hợp đồng này </w:t>
      </w:r>
      <w:r w:rsidRPr="00333E06">
        <w:rPr>
          <w:rFonts w:asciiTheme="majorHAnsi" w:hAnsiTheme="majorHAnsi" w:cstheme="majorHAnsi"/>
          <w:b/>
          <w:bCs/>
        </w:rPr>
        <w:t>không</w:t>
      </w:r>
      <w:r w:rsidRPr="00333E06">
        <w:rPr>
          <w:rFonts w:asciiTheme="majorHAnsi" w:hAnsiTheme="majorHAnsi" w:cstheme="majorHAnsi"/>
        </w:rPr>
        <w:t xml:space="preserve"> phải là một tài khoản cá nhân (EOA). Nó là một </w:t>
      </w:r>
      <w:r w:rsidRPr="00333E06">
        <w:rPr>
          <w:rFonts w:asciiTheme="majorHAnsi" w:hAnsiTheme="majorHAnsi" w:cstheme="majorHAnsi"/>
          <w:b/>
          <w:bCs/>
        </w:rPr>
        <w:t>Hợp đồng Ví Đa chữ ký (Multi-sig Wallet)</w:t>
      </w:r>
      <w:r w:rsidRPr="00333E06">
        <w:rPr>
          <w:rFonts w:asciiTheme="majorHAnsi" w:hAnsiTheme="majorHAnsi" w:cstheme="majorHAnsi"/>
        </w:rPr>
        <w:t xml:space="preserve"> (ví dụ: Gnosis Safe), yêu cầu tối thiểu </w:t>
      </w:r>
      <w:r w:rsidRPr="00333E06">
        <w:rPr>
          <w:rFonts w:asciiTheme="majorHAnsi" w:hAnsiTheme="majorHAnsi" w:cstheme="majorHAnsi"/>
          <w:b/>
          <w:bCs/>
        </w:rPr>
        <w:t>3 trên 5 (3/5)</w:t>
      </w:r>
      <w:r w:rsidRPr="00333E06">
        <w:rPr>
          <w:rFonts w:asciiTheme="majorHAnsi" w:hAnsiTheme="majorHAnsi" w:cstheme="majorHAnsi"/>
        </w:rPr>
        <w:t xml:space="preserve"> chữ ký từ các thành viên chủ chốt (Ban Quản trị, Giám đốc Kỹ thuật, Giám đốc Pháp chế...) để thực thi.</w:t>
      </w:r>
    </w:p>
    <w:p w14:paraId="09FAA6FF" w14:textId="77777777" w:rsidR="00333E06" w:rsidRPr="00333E06" w:rsidRDefault="00333E06" w:rsidP="00D22C31">
      <w:pPr>
        <w:numPr>
          <w:ilvl w:val="0"/>
          <w:numId w:val="122"/>
        </w:numPr>
        <w:jc w:val="both"/>
        <w:rPr>
          <w:rFonts w:asciiTheme="majorHAnsi" w:hAnsiTheme="majorHAnsi" w:cstheme="majorHAnsi"/>
        </w:rPr>
      </w:pPr>
      <w:r w:rsidRPr="00333E06">
        <w:rPr>
          <w:rFonts w:asciiTheme="majorHAnsi" w:hAnsiTheme="majorHAnsi" w:cstheme="majorHAnsi"/>
        </w:rPr>
        <w:t xml:space="preserve">Điều này ngăn chặn rủi ro một cá nhân bị tấn công hoặc lạm quyền, và là cơ chế cốt lõi của </w:t>
      </w:r>
      <w:r w:rsidRPr="00333E06">
        <w:rPr>
          <w:rFonts w:asciiTheme="majorHAnsi" w:hAnsiTheme="majorHAnsi" w:cstheme="majorHAnsi"/>
          <w:b/>
          <w:bCs/>
        </w:rPr>
        <w:t>Mô hình "Lưu ký Lai"</w:t>
      </w:r>
      <w:r w:rsidRPr="00333E06">
        <w:rPr>
          <w:rFonts w:asciiTheme="majorHAnsi" w:hAnsiTheme="majorHAnsi" w:cstheme="majorHAnsi"/>
        </w:rPr>
        <w:t>.</w:t>
      </w:r>
    </w:p>
    <w:p w14:paraId="6FE547EB" w14:textId="77777777" w:rsidR="00333E06" w:rsidRPr="00333E06" w:rsidRDefault="00333E06" w:rsidP="00333E06">
      <w:pPr>
        <w:numPr>
          <w:ilvl w:val="0"/>
          <w:numId w:val="115"/>
        </w:numPr>
        <w:jc w:val="both"/>
        <w:rPr>
          <w:rFonts w:asciiTheme="majorHAnsi" w:hAnsiTheme="majorHAnsi" w:cstheme="majorHAnsi"/>
        </w:rPr>
      </w:pPr>
      <w:r w:rsidRPr="00333E06">
        <w:rPr>
          <w:rFonts w:asciiTheme="majorHAnsi" w:hAnsiTheme="majorHAnsi" w:cstheme="majorHAnsi"/>
          <w:b/>
          <w:bCs/>
        </w:rPr>
        <w:t>Khóa Thời gian (Timelock)</w:t>
      </w:r>
    </w:p>
    <w:p w14:paraId="4A0506EB" w14:textId="77777777" w:rsidR="00333E06" w:rsidRPr="00333E06" w:rsidRDefault="00333E06" w:rsidP="00D22C31">
      <w:pPr>
        <w:numPr>
          <w:ilvl w:val="0"/>
          <w:numId w:val="123"/>
        </w:numPr>
        <w:jc w:val="both"/>
        <w:rPr>
          <w:rFonts w:asciiTheme="majorHAnsi" w:hAnsiTheme="majorHAnsi" w:cstheme="majorHAnsi"/>
        </w:rPr>
      </w:pPr>
      <w:r w:rsidRPr="00333E06">
        <w:rPr>
          <w:rFonts w:asciiTheme="majorHAnsi" w:hAnsiTheme="majorHAnsi" w:cstheme="majorHAnsi"/>
        </w:rPr>
        <w:t xml:space="preserve">Tất cả các lệnh quản trị từ Ví Multi-sig (Mục 8.2.1) không được thực thi ngay lập tức. Các lệnh này được gửi đến một </w:t>
      </w:r>
      <w:r w:rsidRPr="00333E06">
        <w:rPr>
          <w:rFonts w:asciiTheme="majorHAnsi" w:hAnsiTheme="majorHAnsi" w:cstheme="majorHAnsi"/>
          <w:b/>
          <w:bCs/>
        </w:rPr>
        <w:t>Hợp đồng Timelock</w:t>
      </w:r>
      <w:r w:rsidRPr="00333E06">
        <w:rPr>
          <w:rFonts w:asciiTheme="majorHAnsi" w:hAnsiTheme="majorHAnsi" w:cstheme="majorHAnsi"/>
        </w:rPr>
        <w:t>.</w:t>
      </w:r>
    </w:p>
    <w:p w14:paraId="3DE74BA6" w14:textId="77777777" w:rsidR="00333E06" w:rsidRPr="00333E06" w:rsidRDefault="00333E06" w:rsidP="00D22C31">
      <w:pPr>
        <w:numPr>
          <w:ilvl w:val="0"/>
          <w:numId w:val="123"/>
        </w:numPr>
        <w:jc w:val="both"/>
        <w:rPr>
          <w:rFonts w:asciiTheme="majorHAnsi" w:hAnsiTheme="majorHAnsi" w:cstheme="majorHAnsi"/>
        </w:rPr>
      </w:pPr>
      <w:r w:rsidRPr="00333E06">
        <w:rPr>
          <w:rFonts w:asciiTheme="majorHAnsi" w:hAnsiTheme="majorHAnsi" w:cstheme="majorHAnsi"/>
        </w:rPr>
        <w:t xml:space="preserve">Hợp đồng Timelock áp đặt một </w:t>
      </w:r>
      <w:r w:rsidRPr="00333E06">
        <w:rPr>
          <w:rFonts w:asciiTheme="majorHAnsi" w:hAnsiTheme="majorHAnsi" w:cstheme="majorHAnsi"/>
          <w:b/>
          <w:bCs/>
        </w:rPr>
        <w:t>độ trễ bắt buộc</w:t>
      </w:r>
      <w:r w:rsidRPr="00333E06">
        <w:rPr>
          <w:rFonts w:asciiTheme="majorHAnsi" w:hAnsiTheme="majorHAnsi" w:cstheme="majorHAnsi"/>
        </w:rPr>
        <w:t xml:space="preserve"> (ví dụ: 48 giờ) giữa thời điểm một hành động được phê duyệt (ví dụ: nâng cấp Hợp đồng, thay đổi phí) và thời điểm nó được thực thi on-chain.</w:t>
      </w:r>
    </w:p>
    <w:p w14:paraId="6D4DF6D2" w14:textId="77777777" w:rsidR="00333E06" w:rsidRPr="00333E06" w:rsidRDefault="00333E06" w:rsidP="00D22C31">
      <w:pPr>
        <w:numPr>
          <w:ilvl w:val="0"/>
          <w:numId w:val="123"/>
        </w:numPr>
        <w:jc w:val="both"/>
        <w:rPr>
          <w:rFonts w:asciiTheme="majorHAnsi" w:hAnsiTheme="majorHAnsi" w:cstheme="majorHAnsi"/>
        </w:rPr>
      </w:pPr>
      <w:r w:rsidRPr="00333E06">
        <w:rPr>
          <w:rFonts w:asciiTheme="majorHAnsi" w:hAnsiTheme="majorHAnsi" w:cstheme="majorHAnsi"/>
        </w:rPr>
        <w:t>Điều này cho phép cộng đồng và các bên liên quan có thời gian để xem xét, kiểm tra, và (nếu cần) phản ứng trước khi thay đổi có hiệu lực.</w:t>
      </w:r>
    </w:p>
    <w:p w14:paraId="6302B61F" w14:textId="77777777" w:rsidR="00333E06" w:rsidRPr="00333E06" w:rsidRDefault="00333E06" w:rsidP="00333E06">
      <w:pPr>
        <w:numPr>
          <w:ilvl w:val="0"/>
          <w:numId w:val="115"/>
        </w:numPr>
        <w:jc w:val="both"/>
        <w:rPr>
          <w:rFonts w:asciiTheme="majorHAnsi" w:hAnsiTheme="majorHAnsi" w:cstheme="majorHAnsi"/>
        </w:rPr>
      </w:pPr>
      <w:r w:rsidRPr="00333E06">
        <w:rPr>
          <w:rFonts w:asciiTheme="majorHAnsi" w:hAnsiTheme="majorHAnsi" w:cstheme="majorHAnsi"/>
          <w:b/>
          <w:bCs/>
        </w:rPr>
        <w:t>Giai đoạn 2: Quản trị DAO (DAO Governance) (Tương lai)</w:t>
      </w:r>
    </w:p>
    <w:p w14:paraId="7A11A963" w14:textId="77777777" w:rsidR="00333E06" w:rsidRPr="00333E06" w:rsidRDefault="00333E06" w:rsidP="00D22C31">
      <w:pPr>
        <w:jc w:val="both"/>
        <w:rPr>
          <w:rFonts w:asciiTheme="majorHAnsi" w:hAnsiTheme="majorHAnsi" w:cstheme="majorHAnsi"/>
        </w:rPr>
      </w:pPr>
      <w:r w:rsidRPr="00333E06">
        <w:rPr>
          <w:rFonts w:asciiTheme="majorHAnsi" w:hAnsiTheme="majorHAnsi" w:cstheme="majorHAnsi"/>
        </w:rPr>
        <w:t>Theo Lộ trình (Mục 9.2) và Mô hình Tokenomics (Mục 7.2.3), quyền quản trị Giao thức (đặc biệt là Quỹ ReFi DAO và các tham số kinh tế) sẽ dần được chuyển giao cho những người nắm giữ và stake token CAR.</w:t>
      </w:r>
    </w:p>
    <w:p w14:paraId="129C2AE9" w14:textId="77777777" w:rsidR="00333E06" w:rsidRPr="000658AF" w:rsidRDefault="00333E06" w:rsidP="00A97245">
      <w:pPr>
        <w:pStyle w:val="Heading3"/>
        <w:rPr>
          <w:rFonts w:asciiTheme="majorHAnsi" w:hAnsiTheme="majorHAnsi" w:cstheme="majorHAnsi"/>
          <w:b/>
          <w:bCs/>
        </w:rPr>
      </w:pPr>
      <w:bookmarkStart w:id="44" w:name="_Toc213505744"/>
      <w:r w:rsidRPr="000658AF">
        <w:rPr>
          <w:rFonts w:asciiTheme="majorHAnsi" w:hAnsiTheme="majorHAnsi" w:cstheme="majorHAnsi"/>
          <w:b/>
          <w:bCs/>
        </w:rPr>
        <w:lastRenderedPageBreak/>
        <w:t>8.3. Kiến trúc Bảo mật (Security Architecture)</w:t>
      </w:r>
      <w:bookmarkEnd w:id="44"/>
    </w:p>
    <w:p w14:paraId="0C26EE83" w14:textId="58B1FDA5" w:rsidR="00333E06" w:rsidRPr="00333E06" w:rsidRDefault="00333E06" w:rsidP="00333E06">
      <w:pPr>
        <w:jc w:val="both"/>
        <w:rPr>
          <w:rFonts w:asciiTheme="majorHAnsi" w:hAnsiTheme="majorHAnsi" w:cstheme="majorHAnsi"/>
        </w:rPr>
      </w:pPr>
      <w:r w:rsidRPr="00333E06">
        <w:rPr>
          <w:rFonts w:asciiTheme="majorHAnsi" w:hAnsiTheme="majorHAnsi" w:cstheme="majorHAnsi"/>
        </w:rPr>
        <w:t xml:space="preserve">Bảo mật được tích hợp trên mọi lớp của kiến trúc Giao </w:t>
      </w:r>
      <w:r w:rsidR="00A97245" w:rsidRPr="000658AF">
        <w:rPr>
          <w:rFonts w:asciiTheme="majorHAnsi" w:hAnsiTheme="majorHAnsi" w:cstheme="majorHAnsi"/>
        </w:rPr>
        <w:t>thức.</w:t>
      </w:r>
    </w:p>
    <w:p w14:paraId="4C98BE1A" w14:textId="77777777" w:rsidR="00333E06" w:rsidRPr="000658AF" w:rsidRDefault="00333E06" w:rsidP="00A97245">
      <w:pPr>
        <w:pStyle w:val="Heading4"/>
        <w:rPr>
          <w:rFonts w:asciiTheme="majorHAnsi" w:hAnsiTheme="majorHAnsi" w:cstheme="majorHAnsi"/>
          <w:b/>
          <w:bCs/>
        </w:rPr>
      </w:pPr>
      <w:r w:rsidRPr="000658AF">
        <w:rPr>
          <w:rFonts w:asciiTheme="majorHAnsi" w:hAnsiTheme="majorHAnsi" w:cstheme="majorHAnsi"/>
          <w:b/>
          <w:bCs/>
        </w:rPr>
        <w:t>8.3.1. Bảo mật Hợp đồng Thông minh (On-Chain / Lớp 4)</w:t>
      </w:r>
    </w:p>
    <w:p w14:paraId="1AC1D339" w14:textId="77777777" w:rsidR="00333E06" w:rsidRPr="00333E06" w:rsidRDefault="00333E06" w:rsidP="00333E06">
      <w:pPr>
        <w:numPr>
          <w:ilvl w:val="0"/>
          <w:numId w:val="116"/>
        </w:numPr>
        <w:jc w:val="both"/>
        <w:rPr>
          <w:rFonts w:asciiTheme="majorHAnsi" w:hAnsiTheme="majorHAnsi" w:cstheme="majorHAnsi"/>
        </w:rPr>
      </w:pPr>
      <w:r w:rsidRPr="00333E06">
        <w:rPr>
          <w:rFonts w:asciiTheme="majorHAnsi" w:hAnsiTheme="majorHAnsi" w:cstheme="majorHAnsi"/>
          <w:b/>
          <w:bCs/>
        </w:rPr>
        <w:t>Kiểm toán (Audits):</w:t>
      </w:r>
      <w:r w:rsidRPr="00333E06">
        <w:rPr>
          <w:rFonts w:asciiTheme="majorHAnsi" w:hAnsiTheme="majorHAnsi" w:cstheme="majorHAnsi"/>
        </w:rPr>
        <w:t xml:space="preserve"> Toàn bộ 4 Hợp đồng Thông minh (Phần 5) và các hợp đồng phụ trợ </w:t>
      </w:r>
      <w:r w:rsidRPr="00333E06">
        <w:rPr>
          <w:rFonts w:asciiTheme="majorHAnsi" w:hAnsiTheme="majorHAnsi" w:cstheme="majorHAnsi"/>
          <w:b/>
          <w:bCs/>
        </w:rPr>
        <w:t>bắt buộc</w:t>
      </w:r>
      <w:r w:rsidRPr="00333E06">
        <w:rPr>
          <w:rFonts w:asciiTheme="majorHAnsi" w:hAnsiTheme="majorHAnsi" w:cstheme="majorHAnsi"/>
        </w:rPr>
        <w:t xml:space="preserve"> phải trải qua kiểm toán bảo mật (Security Audit) toàn diện bởi các đơn vị kiểm toán blockchain quốc tế uy tín (ví dụ: CertiK, Quantstamp, Verichains) trước khi triển khai Mainnet.</w:t>
      </w:r>
    </w:p>
    <w:p w14:paraId="18D0FB24" w14:textId="77777777" w:rsidR="00333E06" w:rsidRPr="00333E06" w:rsidRDefault="00333E06" w:rsidP="00333E06">
      <w:pPr>
        <w:numPr>
          <w:ilvl w:val="0"/>
          <w:numId w:val="116"/>
        </w:numPr>
        <w:jc w:val="both"/>
        <w:rPr>
          <w:rFonts w:asciiTheme="majorHAnsi" w:hAnsiTheme="majorHAnsi" w:cstheme="majorHAnsi"/>
        </w:rPr>
      </w:pPr>
      <w:r w:rsidRPr="00333E06">
        <w:rPr>
          <w:rFonts w:asciiTheme="majorHAnsi" w:hAnsiTheme="majorHAnsi" w:cstheme="majorHAnsi"/>
          <w:b/>
          <w:bCs/>
        </w:rPr>
        <w:t>Thư viện Chuẩn:</w:t>
      </w:r>
      <w:r w:rsidRPr="00333E06">
        <w:rPr>
          <w:rFonts w:asciiTheme="majorHAnsi" w:hAnsiTheme="majorHAnsi" w:cstheme="majorHAnsi"/>
        </w:rPr>
        <w:t xml:space="preserve"> Sử dụng các thư viện đã được kiểm chứng và thử nghiệm (battle-tested) của OpenZeppelin (Ownable, ReentrancyGuard, ERC721, ERC20Burnable) để giảm thiểu rủi ro logic.</w:t>
      </w:r>
    </w:p>
    <w:p w14:paraId="243F47DB" w14:textId="77777777" w:rsidR="00333E06" w:rsidRPr="00333E06" w:rsidRDefault="00333E06" w:rsidP="00333E06">
      <w:pPr>
        <w:numPr>
          <w:ilvl w:val="0"/>
          <w:numId w:val="116"/>
        </w:numPr>
        <w:jc w:val="both"/>
        <w:rPr>
          <w:rFonts w:asciiTheme="majorHAnsi" w:hAnsiTheme="majorHAnsi" w:cstheme="majorHAnsi"/>
        </w:rPr>
      </w:pPr>
      <w:r w:rsidRPr="00333E06">
        <w:rPr>
          <w:rFonts w:asciiTheme="majorHAnsi" w:hAnsiTheme="majorHAnsi" w:cstheme="majorHAnsi"/>
          <w:b/>
          <w:bCs/>
        </w:rPr>
        <w:t>Cơ chế Nâng cấp (Upgradeability):</w:t>
      </w:r>
      <w:r w:rsidRPr="00333E06">
        <w:rPr>
          <w:rFonts w:asciiTheme="majorHAnsi" w:hAnsiTheme="majorHAnsi" w:cstheme="majorHAnsi"/>
        </w:rPr>
        <w:t xml:space="preserve"> Các hợp đồng có logic nghiệp vụ (Factory, Retirement) được triển khai theo </w:t>
      </w:r>
      <w:r w:rsidRPr="00333E06">
        <w:rPr>
          <w:rFonts w:asciiTheme="majorHAnsi" w:hAnsiTheme="majorHAnsi" w:cstheme="majorHAnsi"/>
          <w:b/>
          <w:bCs/>
        </w:rPr>
        <w:t>UUPS Proxy Pattern</w:t>
      </w:r>
      <w:r w:rsidRPr="00333E06">
        <w:rPr>
          <w:rFonts w:asciiTheme="majorHAnsi" w:hAnsiTheme="majorHAnsi" w:cstheme="majorHAnsi"/>
        </w:rPr>
        <w:t xml:space="preserve"> (Mục 5.6). Điều này cho phép vá lỗi và nâng cấp logic một cách an toàn mà không làm gián đoạn hệ thống hoặc di chuyển dữ liệu.</w:t>
      </w:r>
    </w:p>
    <w:p w14:paraId="2AB463BE" w14:textId="77777777" w:rsidR="00333E06" w:rsidRPr="00333E06" w:rsidRDefault="00333E06" w:rsidP="00333E06">
      <w:pPr>
        <w:numPr>
          <w:ilvl w:val="0"/>
          <w:numId w:val="116"/>
        </w:numPr>
        <w:jc w:val="both"/>
        <w:rPr>
          <w:rFonts w:asciiTheme="majorHAnsi" w:hAnsiTheme="majorHAnsi" w:cstheme="majorHAnsi"/>
        </w:rPr>
      </w:pPr>
      <w:r w:rsidRPr="00333E06">
        <w:rPr>
          <w:rFonts w:asciiTheme="majorHAnsi" w:hAnsiTheme="majorHAnsi" w:cstheme="majorHAnsi"/>
          <w:b/>
          <w:bCs/>
        </w:rPr>
        <w:t>Bảo vệ Giao dịch:</w:t>
      </w:r>
      <w:r w:rsidRPr="00333E06">
        <w:rPr>
          <w:rFonts w:asciiTheme="majorHAnsi" w:hAnsiTheme="majorHAnsi" w:cstheme="majorHAnsi"/>
        </w:rPr>
        <w:t xml:space="preserve"> Hợp đồng VNDAXRetirement.sol sử dụng ReentrancyGuard để chống lại các cuộc tấn công tái nhập (re-entrancy attacks) trong quá trình bù trừ.</w:t>
      </w:r>
    </w:p>
    <w:p w14:paraId="656338ED" w14:textId="77777777" w:rsidR="00333E06" w:rsidRPr="000658AF" w:rsidRDefault="00333E06" w:rsidP="00A97245">
      <w:pPr>
        <w:pStyle w:val="Heading4"/>
        <w:rPr>
          <w:rFonts w:asciiTheme="majorHAnsi" w:hAnsiTheme="majorHAnsi" w:cstheme="majorHAnsi"/>
          <w:b/>
          <w:bCs/>
        </w:rPr>
      </w:pPr>
      <w:r w:rsidRPr="000658AF">
        <w:rPr>
          <w:rFonts w:asciiTheme="majorHAnsi" w:hAnsiTheme="majorHAnsi" w:cstheme="majorHAnsi"/>
          <w:b/>
          <w:bCs/>
        </w:rPr>
        <w:t>8.3.2. Bảo mật Hạ tầng (Off-Chain / Lớp 2, 3, 5)</w:t>
      </w:r>
    </w:p>
    <w:p w14:paraId="2A8BD230" w14:textId="77777777" w:rsidR="00333E06" w:rsidRPr="00333E06" w:rsidRDefault="00333E06" w:rsidP="00333E06">
      <w:pPr>
        <w:numPr>
          <w:ilvl w:val="0"/>
          <w:numId w:val="117"/>
        </w:numPr>
        <w:jc w:val="both"/>
        <w:rPr>
          <w:rFonts w:asciiTheme="majorHAnsi" w:hAnsiTheme="majorHAnsi" w:cstheme="majorHAnsi"/>
        </w:rPr>
      </w:pPr>
      <w:r w:rsidRPr="00333E06">
        <w:rPr>
          <w:rFonts w:asciiTheme="majorHAnsi" w:hAnsiTheme="majorHAnsi" w:cstheme="majorHAnsi"/>
          <w:b/>
          <w:bCs/>
        </w:rPr>
        <w:t>Bảo mật API (Lớp 2):</w:t>
      </w:r>
      <w:r w:rsidRPr="00333E06">
        <w:rPr>
          <w:rFonts w:asciiTheme="majorHAnsi" w:hAnsiTheme="majorHAnsi" w:cstheme="majorHAnsi"/>
        </w:rPr>
        <w:t xml:space="preserve"> API Gateway thực thi xác thực (AuthN) và cấp quyền (AuthZ) cho mọi yêu cầu, sử dụng JSON Web Tokens (JWTs) và cơ chế chống tấn công DDoS, Rate Limiting.</w:t>
      </w:r>
    </w:p>
    <w:p w14:paraId="510B391A" w14:textId="77777777" w:rsidR="00333E06" w:rsidRPr="00333E06" w:rsidRDefault="00333E06" w:rsidP="00333E06">
      <w:pPr>
        <w:numPr>
          <w:ilvl w:val="0"/>
          <w:numId w:val="117"/>
        </w:numPr>
        <w:jc w:val="both"/>
        <w:rPr>
          <w:rFonts w:asciiTheme="majorHAnsi" w:hAnsiTheme="majorHAnsi" w:cstheme="majorHAnsi"/>
        </w:rPr>
      </w:pPr>
      <w:r w:rsidRPr="00333E06">
        <w:rPr>
          <w:rFonts w:asciiTheme="majorHAnsi" w:hAnsiTheme="majorHAnsi" w:cstheme="majorHAnsi"/>
          <w:b/>
          <w:bCs/>
        </w:rPr>
        <w:t>Mã hóa Dữ liệu (Lớp 5):</w:t>
      </w:r>
      <w:r w:rsidRPr="00333E06">
        <w:rPr>
          <w:rFonts w:asciiTheme="majorHAnsi" w:hAnsiTheme="majorHAnsi" w:cstheme="majorHAnsi"/>
        </w:rPr>
        <w:t xml:space="preserve"> Như đã nêu ở Mục 8.1.1, toàn bộ PII của người dùng được mã hóa "khi lưu trữ" (at rest) và "khi truyền" (in transit).</w:t>
      </w:r>
    </w:p>
    <w:p w14:paraId="369A8718" w14:textId="77777777" w:rsidR="00333E06" w:rsidRPr="00333E06" w:rsidRDefault="00333E06" w:rsidP="00333E06">
      <w:pPr>
        <w:numPr>
          <w:ilvl w:val="0"/>
          <w:numId w:val="117"/>
        </w:numPr>
        <w:jc w:val="both"/>
        <w:rPr>
          <w:rFonts w:asciiTheme="majorHAnsi" w:hAnsiTheme="majorHAnsi" w:cstheme="majorHAnsi"/>
        </w:rPr>
      </w:pPr>
      <w:r w:rsidRPr="00333E06">
        <w:rPr>
          <w:rFonts w:asciiTheme="majorHAnsi" w:hAnsiTheme="majorHAnsi" w:cstheme="majorHAnsi"/>
          <w:b/>
          <w:bCs/>
        </w:rPr>
        <w:t>Bảo mật Quản trị:</w:t>
      </w:r>
      <w:r w:rsidRPr="00333E06">
        <w:rPr>
          <w:rFonts w:asciiTheme="majorHAnsi" w:hAnsiTheme="majorHAnsi" w:cstheme="majorHAnsi"/>
        </w:rPr>
        <w:t xml:space="preserve"> Truy cập vào Admin Dashboard (Lớp 1) và các máy chủ backend (Lớp 3) yêu cầu Bảo mật 2 lớp (2FA) và truy cập qua IP được kiểm soát (whitelisted IPs).</w:t>
      </w:r>
    </w:p>
    <w:p w14:paraId="613D65BB" w14:textId="77777777" w:rsidR="00333E06" w:rsidRPr="000658AF" w:rsidRDefault="00333E06" w:rsidP="00A97245">
      <w:pPr>
        <w:pStyle w:val="Heading4"/>
        <w:rPr>
          <w:rFonts w:asciiTheme="majorHAnsi" w:hAnsiTheme="majorHAnsi" w:cstheme="majorHAnsi"/>
          <w:b/>
          <w:bCs/>
        </w:rPr>
      </w:pPr>
      <w:r w:rsidRPr="000658AF">
        <w:rPr>
          <w:rFonts w:asciiTheme="majorHAnsi" w:hAnsiTheme="majorHAnsi" w:cstheme="majorHAnsi"/>
          <w:b/>
          <w:bCs/>
        </w:rPr>
        <w:t>8.3.3. Bảo mật Lưu ký Tài sản (Custody / Lớp 6)</w:t>
      </w:r>
    </w:p>
    <w:p w14:paraId="0B7491C0" w14:textId="77777777" w:rsidR="00333E06" w:rsidRPr="00333E06" w:rsidRDefault="00333E06" w:rsidP="00333E06">
      <w:pPr>
        <w:jc w:val="both"/>
        <w:rPr>
          <w:rFonts w:asciiTheme="majorHAnsi" w:hAnsiTheme="majorHAnsi" w:cstheme="majorHAnsi"/>
        </w:rPr>
      </w:pPr>
      <w:r w:rsidRPr="00333E06">
        <w:rPr>
          <w:rFonts w:asciiTheme="majorHAnsi" w:hAnsiTheme="majorHAnsi" w:cstheme="majorHAnsi"/>
        </w:rPr>
        <w:t>Kiến trúc "Sàn giao dịch Lai" (Mục 6.2) yêu cầu VNDAX phải lưu ký tài sản của người dùng (vCAR, USDT, CAR) trong quá trình giao dịch off-chain.</w:t>
      </w:r>
    </w:p>
    <w:p w14:paraId="12082BEC" w14:textId="77777777" w:rsidR="00333E06" w:rsidRPr="00333E06" w:rsidRDefault="00333E06" w:rsidP="00333E06">
      <w:pPr>
        <w:numPr>
          <w:ilvl w:val="0"/>
          <w:numId w:val="118"/>
        </w:numPr>
        <w:jc w:val="both"/>
        <w:rPr>
          <w:rFonts w:asciiTheme="majorHAnsi" w:hAnsiTheme="majorHAnsi" w:cstheme="majorHAnsi"/>
        </w:rPr>
      </w:pPr>
      <w:r w:rsidRPr="00333E06">
        <w:rPr>
          <w:rFonts w:asciiTheme="majorHAnsi" w:hAnsiTheme="majorHAnsi" w:cstheme="majorHAnsi"/>
          <w:b/>
          <w:bCs/>
        </w:rPr>
        <w:t>Ví lạnh (Cold Storage):</w:t>
      </w:r>
      <w:r w:rsidRPr="00333E06">
        <w:rPr>
          <w:rFonts w:asciiTheme="majorHAnsi" w:hAnsiTheme="majorHAnsi" w:cstheme="majorHAnsi"/>
        </w:rPr>
        <w:t xml:space="preserve"> </w:t>
      </w:r>
      <w:r w:rsidRPr="00333E06">
        <w:rPr>
          <w:rFonts w:asciiTheme="majorHAnsi" w:hAnsiTheme="majorHAnsi" w:cstheme="majorHAnsi"/>
          <w:b/>
          <w:bCs/>
        </w:rPr>
        <w:t>Trên 95%</w:t>
      </w:r>
      <w:r w:rsidRPr="00333E06">
        <w:rPr>
          <w:rFonts w:asciiTheme="majorHAnsi" w:hAnsiTheme="majorHAnsi" w:cstheme="majorHAnsi"/>
        </w:rPr>
        <w:t xml:space="preserve"> tổng tài sản của Sàn và của người dùng được lưu trữ trong </w:t>
      </w:r>
      <w:r w:rsidRPr="00333E06">
        <w:rPr>
          <w:rFonts w:asciiTheme="majorHAnsi" w:hAnsiTheme="majorHAnsi" w:cstheme="majorHAnsi"/>
          <w:b/>
          <w:bCs/>
        </w:rPr>
        <w:t>Ví lạnh Đa chữ ký (Multi-sig Cold Wallets)</w:t>
      </w:r>
      <w:r w:rsidRPr="00333E06">
        <w:rPr>
          <w:rFonts w:asciiTheme="majorHAnsi" w:hAnsiTheme="majorHAnsi" w:cstheme="majorHAnsi"/>
        </w:rPr>
        <w:t>, hoàn toàn ngoại tuyến (air-gapped).</w:t>
      </w:r>
    </w:p>
    <w:p w14:paraId="5E89C6E9" w14:textId="77777777" w:rsidR="00333E06" w:rsidRPr="00333E06" w:rsidRDefault="00333E06" w:rsidP="00333E06">
      <w:pPr>
        <w:numPr>
          <w:ilvl w:val="0"/>
          <w:numId w:val="118"/>
        </w:numPr>
        <w:jc w:val="both"/>
        <w:rPr>
          <w:rFonts w:asciiTheme="majorHAnsi" w:hAnsiTheme="majorHAnsi" w:cstheme="majorHAnsi"/>
        </w:rPr>
      </w:pPr>
      <w:r w:rsidRPr="00333E06">
        <w:rPr>
          <w:rFonts w:asciiTheme="majorHAnsi" w:hAnsiTheme="majorHAnsi" w:cstheme="majorHAnsi"/>
          <w:b/>
          <w:bCs/>
        </w:rPr>
        <w:t>Ví nóng (Hot Wallets):</w:t>
      </w:r>
      <w:r w:rsidRPr="00333E06">
        <w:rPr>
          <w:rFonts w:asciiTheme="majorHAnsi" w:hAnsiTheme="majorHAnsi" w:cstheme="majorHAnsi"/>
        </w:rPr>
        <w:t xml:space="preserve"> Chỉ duy trì một lượng nhỏ tài sản trong các Ví nóng (Lớp 6) để phục vụ "Luồng Rút tài sản" (Mục 6.2.3) tự động. Các ví này được giám sát 24/7 và có các cơ chế ngắt tự động (circuit breakers) nếu phát hiện hoạt động rút tiền bất thường.</w:t>
      </w:r>
    </w:p>
    <w:p w14:paraId="66A0D21A" w14:textId="77777777" w:rsidR="00333E06" w:rsidRPr="00333E06" w:rsidRDefault="00333E06" w:rsidP="00333E06">
      <w:pPr>
        <w:numPr>
          <w:ilvl w:val="0"/>
          <w:numId w:val="118"/>
        </w:numPr>
        <w:jc w:val="both"/>
        <w:rPr>
          <w:rFonts w:asciiTheme="majorHAnsi" w:hAnsiTheme="majorHAnsi" w:cstheme="majorHAnsi"/>
        </w:rPr>
      </w:pPr>
      <w:r w:rsidRPr="00333E06">
        <w:rPr>
          <w:rFonts w:asciiTheme="majorHAnsi" w:hAnsiTheme="majorHAnsi" w:cstheme="majorHAnsi"/>
          <w:b/>
          <w:bCs/>
        </w:rPr>
        <w:t>Bảo hiểm Lưu ký (Custody Insurance):</w:t>
      </w:r>
      <w:r w:rsidRPr="00333E06">
        <w:rPr>
          <w:rFonts w:asciiTheme="majorHAnsi" w:hAnsiTheme="majorHAnsi" w:cstheme="majorHAnsi"/>
        </w:rPr>
        <w:t xml:space="preserve"> VNDAX sẽ làm việc với các nhà cung cấp bảo hiểm tài sản số chuyên biệt để mua bảo hiểm cho tài sản lưu ký trong Ví nóng, giảm thiểu rủi ro cho người dùng cuối.</w:t>
      </w:r>
    </w:p>
    <w:p w14:paraId="42A91A25" w14:textId="77777777" w:rsidR="00333E06" w:rsidRPr="00333E06" w:rsidRDefault="00333E06" w:rsidP="00333E06">
      <w:pPr>
        <w:jc w:val="both"/>
        <w:rPr>
          <w:rFonts w:asciiTheme="majorHAnsi" w:hAnsiTheme="majorHAnsi" w:cstheme="majorHAnsi"/>
          <w:b/>
          <w:bCs/>
        </w:rPr>
      </w:pPr>
      <w:r w:rsidRPr="00333E06">
        <w:rPr>
          <w:rFonts w:asciiTheme="majorHAnsi" w:hAnsiTheme="majorHAnsi" w:cstheme="majorHAnsi"/>
          <w:b/>
          <w:bCs/>
        </w:rPr>
        <w:lastRenderedPageBreak/>
        <w:t>8.4. Phân tích Rủi ro &amp; Giải pháp (Risk Analysis &amp; Mitigation Matrix)</w:t>
      </w:r>
    </w:p>
    <w:p w14:paraId="6C5CCA17" w14:textId="58B8B51C" w:rsidR="00333E06" w:rsidRPr="00333E06" w:rsidRDefault="00333E06" w:rsidP="00333E06">
      <w:pPr>
        <w:jc w:val="both"/>
        <w:rPr>
          <w:rFonts w:asciiTheme="majorHAnsi" w:hAnsiTheme="majorHAnsi" w:cstheme="majorHAnsi"/>
        </w:rPr>
      </w:pPr>
      <w:r w:rsidRPr="00333E06">
        <w:rPr>
          <w:rFonts w:asciiTheme="majorHAnsi" w:hAnsiTheme="majorHAnsi" w:cstheme="majorHAnsi"/>
        </w:rPr>
        <w:t>Bảng dưới đây tổng hợp các rủi ro chính và các giải pháp giảm thiểu tương ứng đã được tích hợp vào Giao thức VNDAX.</w:t>
      </w:r>
    </w:p>
    <w:tbl>
      <w:tblPr>
        <w:tblStyle w:val="TableGridLight"/>
        <w:tblW w:w="0" w:type="auto"/>
        <w:tblLayout w:type="fixed"/>
        <w:tblLook w:val="04A0" w:firstRow="1" w:lastRow="0" w:firstColumn="1" w:lastColumn="0" w:noHBand="0" w:noVBand="1"/>
      </w:tblPr>
      <w:tblGrid>
        <w:gridCol w:w="787"/>
        <w:gridCol w:w="1051"/>
        <w:gridCol w:w="2268"/>
        <w:gridCol w:w="1134"/>
        <w:gridCol w:w="3776"/>
      </w:tblGrid>
      <w:tr w:rsidR="00FA12F6" w:rsidRPr="000658AF" w14:paraId="573421D4" w14:textId="77777777" w:rsidTr="008F44EF">
        <w:trPr>
          <w:trHeight w:val="806"/>
        </w:trPr>
        <w:tc>
          <w:tcPr>
            <w:tcW w:w="787" w:type="dxa"/>
            <w:hideMark/>
          </w:tcPr>
          <w:p w14:paraId="3EC1CD97"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STT</w:t>
            </w:r>
          </w:p>
        </w:tc>
        <w:tc>
          <w:tcPr>
            <w:tcW w:w="1051" w:type="dxa"/>
            <w:hideMark/>
          </w:tcPr>
          <w:p w14:paraId="2BF8EFCD"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Loại Rủi ro</w:t>
            </w:r>
          </w:p>
        </w:tc>
        <w:tc>
          <w:tcPr>
            <w:tcW w:w="2268" w:type="dxa"/>
            <w:hideMark/>
          </w:tcPr>
          <w:p w14:paraId="08144C11"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Mô tả Rủi ro (Nguy cơ)</w:t>
            </w:r>
          </w:p>
        </w:tc>
        <w:tc>
          <w:tcPr>
            <w:tcW w:w="1134" w:type="dxa"/>
            <w:hideMark/>
          </w:tcPr>
          <w:p w14:paraId="0DB6CB52"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Phân tích Tác động</w:t>
            </w:r>
          </w:p>
        </w:tc>
        <w:tc>
          <w:tcPr>
            <w:tcW w:w="3776" w:type="dxa"/>
            <w:hideMark/>
          </w:tcPr>
          <w:p w14:paraId="38A2C389"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Giải pháp Giảm thiểu (Mitigation Strategy) của VNDAX</w:t>
            </w:r>
          </w:p>
        </w:tc>
      </w:tr>
      <w:tr w:rsidR="00FA12F6" w:rsidRPr="000658AF" w14:paraId="46195D52" w14:textId="77777777" w:rsidTr="008F44EF">
        <w:trPr>
          <w:trHeight w:val="2533"/>
        </w:trPr>
        <w:tc>
          <w:tcPr>
            <w:tcW w:w="787" w:type="dxa"/>
            <w:hideMark/>
          </w:tcPr>
          <w:p w14:paraId="0602B1AA"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1</w:t>
            </w:r>
          </w:p>
        </w:tc>
        <w:tc>
          <w:tcPr>
            <w:tcW w:w="1051" w:type="dxa"/>
            <w:hideMark/>
          </w:tcPr>
          <w:p w14:paraId="30666C99"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Pháp lý (Legal)</w:t>
            </w:r>
          </w:p>
        </w:tc>
        <w:tc>
          <w:tcPr>
            <w:tcW w:w="2268" w:type="dxa"/>
            <w:hideMark/>
          </w:tcPr>
          <w:p w14:paraId="6460F901"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Khung pháp lý cho RWA/Token tại Việt Nam chưa rõ ràng. Rủi ro Giao thức hoặc token CAR bị phân loại là chứng khoán trái phép.</w:t>
            </w:r>
          </w:p>
        </w:tc>
        <w:tc>
          <w:tcPr>
            <w:tcW w:w="1134" w:type="dxa"/>
            <w:hideMark/>
          </w:tcPr>
          <w:p w14:paraId="773D89E1"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i/>
                <w:iCs/>
              </w:rPr>
              <w:t>Cao.</w:t>
            </w:r>
            <w:r w:rsidRPr="00333E06">
              <w:rPr>
                <w:rFonts w:asciiTheme="majorHAnsi" w:hAnsiTheme="majorHAnsi" w:cstheme="majorHAnsi"/>
              </w:rPr>
              <w:t xml:space="preserve"> Có thể dẫn đến đình chỉ hoạt động.</w:t>
            </w:r>
          </w:p>
        </w:tc>
        <w:tc>
          <w:tcPr>
            <w:tcW w:w="3776" w:type="dxa"/>
            <w:hideMark/>
          </w:tcPr>
          <w:p w14:paraId="0EDF79DF"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Mô hình Pháp lý "Hybrid" (Mục 2.2): Định vị vCAR là "Quyền yêu cầu Kỹ thuật số" được bảo chứng 1:1, không phải chứng khoán.</w:t>
            </w:r>
          </w:p>
          <w:p w14:paraId="2E5320AD"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Hoạt động Sandbox (Mục 8.1.1): Chủ động đăng ký Khung Thử nghiệm Fintech để vận hành tuân thủ.</w:t>
            </w:r>
          </w:p>
        </w:tc>
      </w:tr>
      <w:tr w:rsidR="00FA12F6" w:rsidRPr="000658AF" w14:paraId="520E7A74" w14:textId="77777777" w:rsidTr="008F44EF">
        <w:trPr>
          <w:trHeight w:val="2489"/>
        </w:trPr>
        <w:tc>
          <w:tcPr>
            <w:tcW w:w="787" w:type="dxa"/>
            <w:hideMark/>
          </w:tcPr>
          <w:p w14:paraId="561DEFC6"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2</w:t>
            </w:r>
          </w:p>
        </w:tc>
        <w:tc>
          <w:tcPr>
            <w:tcW w:w="1051" w:type="dxa"/>
            <w:hideMark/>
          </w:tcPr>
          <w:p w14:paraId="558468BA"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Kỹ thuật (Technical)</w:t>
            </w:r>
          </w:p>
        </w:tc>
        <w:tc>
          <w:tcPr>
            <w:tcW w:w="2268" w:type="dxa"/>
            <w:hideMark/>
          </w:tcPr>
          <w:p w14:paraId="53B293B1"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Lỗ hổng trong Hợp đồng Thông minh (ví dụ: lỗi logic trong VNDAXTokenFactory) cho phép kẻ tấn công đúc (mint) vCAR không có bảo chứng.</w:t>
            </w:r>
          </w:p>
        </w:tc>
        <w:tc>
          <w:tcPr>
            <w:tcW w:w="1134" w:type="dxa"/>
            <w:hideMark/>
          </w:tcPr>
          <w:p w14:paraId="04D8CB44"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i/>
                <w:iCs/>
              </w:rPr>
              <w:t>Cực kỳ Cao.</w:t>
            </w:r>
            <w:r w:rsidRPr="00333E06">
              <w:rPr>
                <w:rFonts w:asciiTheme="majorHAnsi" w:hAnsiTheme="majorHAnsi" w:cstheme="majorHAnsi"/>
              </w:rPr>
              <w:t xml:space="preserve"> Phá vỡ toàn bộ Giao thức và mất niềm tin.</w:t>
            </w:r>
          </w:p>
        </w:tc>
        <w:tc>
          <w:tcPr>
            <w:tcW w:w="3776" w:type="dxa"/>
            <w:hideMark/>
          </w:tcPr>
          <w:p w14:paraId="0BFA9AA4"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Kiểm toán Bảo mật Bắt buộc (Mục 8.3.1): Kiểm toán 100% HĐTM bởi bên thứ ba uy tín.</w:t>
            </w:r>
          </w:p>
          <w:p w14:paraId="280B3C21"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Quản trị Đa chữ ký &amp; Timelock (Mục 8.2): Mọi hàm admin (như mint) đều yêu cầu đa số (3/5) phê duyệt + độ trễ 48 giờ.</w:t>
            </w:r>
          </w:p>
        </w:tc>
      </w:tr>
      <w:tr w:rsidR="00FA12F6" w:rsidRPr="000658AF" w14:paraId="03FC43F2" w14:textId="77777777" w:rsidTr="00480839">
        <w:trPr>
          <w:trHeight w:val="4950"/>
        </w:trPr>
        <w:tc>
          <w:tcPr>
            <w:tcW w:w="787" w:type="dxa"/>
            <w:hideMark/>
          </w:tcPr>
          <w:p w14:paraId="107CA463"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3</w:t>
            </w:r>
          </w:p>
        </w:tc>
        <w:tc>
          <w:tcPr>
            <w:tcW w:w="1051" w:type="dxa"/>
            <w:hideMark/>
          </w:tcPr>
          <w:p w14:paraId="18BB2131"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Vận hành (Operational)</w:t>
            </w:r>
          </w:p>
        </w:tc>
        <w:tc>
          <w:tcPr>
            <w:tcW w:w="2268" w:type="dxa"/>
            <w:hideMark/>
          </w:tcPr>
          <w:p w14:paraId="5DF50341"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 xml:space="preserve">(Rủi ro Trung tâm hóa) Admin VNDAX (Lớp 3) thực thi sai quy trình "Hybrid Custodian" (Mục 4.2): Đúc (mint) 10.000 vCAR on-chain nhưng </w:t>
            </w:r>
            <w:r w:rsidRPr="00333E06">
              <w:rPr>
                <w:rFonts w:asciiTheme="majorHAnsi" w:hAnsiTheme="majorHAnsi" w:cstheme="majorHAnsi"/>
                <w:i/>
                <w:iCs/>
              </w:rPr>
              <w:t>không</w:t>
            </w:r>
            <w:r w:rsidRPr="00333E06">
              <w:rPr>
                <w:rFonts w:asciiTheme="majorHAnsi" w:hAnsiTheme="majorHAnsi" w:cstheme="majorHAnsi"/>
              </w:rPr>
              <w:t xml:space="preserve"> "Đóng băng" (Freeze) 10.000 tín chỉ off-chain.</w:t>
            </w:r>
          </w:p>
        </w:tc>
        <w:tc>
          <w:tcPr>
            <w:tcW w:w="1134" w:type="dxa"/>
            <w:hideMark/>
          </w:tcPr>
          <w:p w14:paraId="1B8AC622"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i/>
                <w:iCs/>
              </w:rPr>
              <w:t>Cực kỳ Cao.</w:t>
            </w:r>
            <w:r w:rsidRPr="00333E06">
              <w:rPr>
                <w:rFonts w:asciiTheme="majorHAnsi" w:hAnsiTheme="majorHAnsi" w:cstheme="majorHAnsi"/>
              </w:rPr>
              <w:t xml:space="preserve"> Phá vỡ bảo chứng 1:1, mất khả năng thanh toán (insolvency).</w:t>
            </w:r>
          </w:p>
        </w:tc>
        <w:tc>
          <w:tcPr>
            <w:tcW w:w="3776" w:type="dxa"/>
            <w:hideMark/>
          </w:tcPr>
          <w:p w14:paraId="35DFC0F2"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Kiểm soát Nội bộ (SOP): Quy trình nghiệp vụ nghiêm ngặt yêu cầu xác thực chéo (ví dụ: pháp chế, kỹ thuật) trước khi Ví Multi-sig (Mục 8.2.1) phê duyệt lệnh createTokenizedBatch.</w:t>
            </w:r>
          </w:p>
          <w:p w14:paraId="63F9DF66"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Minh bạch (Proof-of-Reserve): Công bố báo cáo kiểm toán định kỳ, đối chiếu số lượng vCAR on-chain và số lượng tín chỉ bị "Đóng băng" off-chain.</w:t>
            </w:r>
          </w:p>
        </w:tc>
      </w:tr>
      <w:tr w:rsidR="00FA12F6" w:rsidRPr="000658AF" w14:paraId="6C4F69F3" w14:textId="77777777" w:rsidTr="00364A50">
        <w:trPr>
          <w:trHeight w:val="3818"/>
        </w:trPr>
        <w:tc>
          <w:tcPr>
            <w:tcW w:w="787" w:type="dxa"/>
            <w:hideMark/>
          </w:tcPr>
          <w:p w14:paraId="7FC74000"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lastRenderedPageBreak/>
              <w:t>4</w:t>
            </w:r>
          </w:p>
        </w:tc>
        <w:tc>
          <w:tcPr>
            <w:tcW w:w="1051" w:type="dxa"/>
            <w:hideMark/>
          </w:tcPr>
          <w:p w14:paraId="19EF3CD5"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Thị trường (Market)</w:t>
            </w:r>
          </w:p>
        </w:tc>
        <w:tc>
          <w:tcPr>
            <w:tcW w:w="2268" w:type="dxa"/>
            <w:hideMark/>
          </w:tcPr>
          <w:p w14:paraId="09FD8289"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(Rủi ro Thanh khoản) Các cặp giao dịch vCAR (ví dụ: vCAR-BC-2024 / USDT) có thanh khoản thấp, gây trượt giá (slippage) cao cho Doanh nghiệp B2B (như đã nêu trong tài liệu PDF).</w:t>
            </w:r>
          </w:p>
        </w:tc>
        <w:tc>
          <w:tcPr>
            <w:tcW w:w="1134" w:type="dxa"/>
            <w:hideMark/>
          </w:tcPr>
          <w:p w14:paraId="5D857C5D"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i/>
                <w:iCs/>
              </w:rPr>
              <w:t>Trung bình.</w:t>
            </w:r>
            <w:r w:rsidRPr="00333E06">
              <w:rPr>
                <w:rFonts w:asciiTheme="majorHAnsi" w:hAnsiTheme="majorHAnsi" w:cstheme="majorHAnsi"/>
              </w:rPr>
              <w:t xml:space="preserve"> Gây khó khăn cho Doanh nghiệp khi mua/bán số lượng lớn, giảm tính hấp dẫn của Sàn.</w:t>
            </w:r>
          </w:p>
        </w:tc>
        <w:tc>
          <w:tcPr>
            <w:tcW w:w="3776" w:type="dxa"/>
            <w:hideMark/>
          </w:tcPr>
          <w:p w14:paraId="6500D745"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Cơ chế Khuyến khích (Mục 7.3): Sử dụng token CAR làm phần thưởng (Liquidity Mining) để khuyến khích các Nhà Tạo lập Thị trường (Market Makers) cung cấp thanh khoản sâu cho các cặp vCAR.</w:t>
            </w:r>
          </w:p>
        </w:tc>
      </w:tr>
      <w:tr w:rsidR="00FA12F6" w:rsidRPr="000658AF" w14:paraId="304778AD" w14:textId="77777777" w:rsidTr="008F44EF">
        <w:trPr>
          <w:trHeight w:val="3468"/>
        </w:trPr>
        <w:tc>
          <w:tcPr>
            <w:tcW w:w="787" w:type="dxa"/>
            <w:hideMark/>
          </w:tcPr>
          <w:p w14:paraId="3DA08118"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5</w:t>
            </w:r>
          </w:p>
        </w:tc>
        <w:tc>
          <w:tcPr>
            <w:tcW w:w="1051" w:type="dxa"/>
            <w:hideMark/>
          </w:tcPr>
          <w:p w14:paraId="51854C43"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Uy tín (Reputational)</w:t>
            </w:r>
          </w:p>
        </w:tc>
        <w:tc>
          <w:tcPr>
            <w:tcW w:w="2268" w:type="dxa"/>
            <w:hideMark/>
          </w:tcPr>
          <w:p w14:paraId="01CB7851"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(Rủi ro "Greenwashing") VNDAX bị cáo buộc token hóa các dự án carbon "rác" (chất lượng thấp, không có tính bổ sung - non-additional) để kiếm lời (như đã xảy ra với ReFi 1.0).</w:t>
            </w:r>
          </w:p>
        </w:tc>
        <w:tc>
          <w:tcPr>
            <w:tcW w:w="1134" w:type="dxa"/>
            <w:hideMark/>
          </w:tcPr>
          <w:p w14:paraId="75D363F6"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i/>
                <w:iCs/>
              </w:rPr>
              <w:t>Cao.</w:t>
            </w:r>
            <w:r w:rsidRPr="00333E06">
              <w:rPr>
                <w:rFonts w:asciiTheme="majorHAnsi" w:hAnsiTheme="majorHAnsi" w:cstheme="majorHAnsi"/>
              </w:rPr>
              <w:t xml:space="preserve"> Mất niềm tin của Doanh nghiệp (B2B) và Cơ quan Quản lý.</w:t>
            </w:r>
          </w:p>
        </w:tc>
        <w:tc>
          <w:tcPr>
            <w:tcW w:w="3776" w:type="dxa"/>
            <w:hideMark/>
          </w:tcPr>
          <w:p w14:paraId="49AEB879"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 xml:space="preserve">Cổng Thẩm định MRV (Mục 4.4 &amp; 8.1.3): VNDAX </w:t>
            </w:r>
            <w:r w:rsidRPr="00333E06">
              <w:rPr>
                <w:rFonts w:asciiTheme="majorHAnsi" w:hAnsiTheme="majorHAnsi" w:cstheme="majorHAnsi"/>
                <w:i/>
                <w:iCs/>
              </w:rPr>
              <w:t>không</w:t>
            </w:r>
            <w:r w:rsidRPr="00333E06">
              <w:rPr>
                <w:rFonts w:asciiTheme="majorHAnsi" w:hAnsiTheme="majorHAnsi" w:cstheme="majorHAnsi"/>
              </w:rPr>
              <w:t xml:space="preserve"> phải cầu nối mở. Áp dụng quy trình thẩm định đầu vào nghiêm ngặt, chỉ chấp nhận các tín chỉ đạt chuẩn quốc tế (Verra, Gold Standard).</w:t>
            </w:r>
          </w:p>
          <w:p w14:paraId="4EE7DE49" w14:textId="77777777" w:rsidR="00333E06" w:rsidRPr="00333E06" w:rsidRDefault="00333E06" w:rsidP="00480839">
            <w:pPr>
              <w:spacing w:after="160" w:line="278" w:lineRule="auto"/>
              <w:rPr>
                <w:rFonts w:asciiTheme="majorHAnsi" w:hAnsiTheme="majorHAnsi" w:cstheme="majorHAnsi"/>
              </w:rPr>
            </w:pPr>
            <w:r w:rsidRPr="00333E06">
              <w:rPr>
                <w:rFonts w:asciiTheme="majorHAnsi" w:hAnsiTheme="majorHAnsi" w:cstheme="majorHAnsi"/>
              </w:rPr>
              <w:t>Truy xuất Nguồn gốc (Mục 4.3.1): NFT BEP-721 đảm bảo mọi vCAR đều có thể truy xuất về tận dự án gốc và báo cáo MRV (lưu trên IPFS).</w:t>
            </w:r>
          </w:p>
        </w:tc>
      </w:tr>
    </w:tbl>
    <w:p w14:paraId="15CD8CD5" w14:textId="77777777" w:rsidR="00A11FA8" w:rsidRPr="000658AF" w:rsidRDefault="00A11FA8" w:rsidP="000B7454">
      <w:pPr>
        <w:rPr>
          <w:rFonts w:asciiTheme="majorHAnsi" w:hAnsiTheme="majorHAnsi" w:cstheme="majorHAnsi"/>
        </w:rPr>
      </w:pPr>
    </w:p>
    <w:p w14:paraId="02335928" w14:textId="77777777" w:rsidR="00470B23" w:rsidRPr="000658AF" w:rsidRDefault="00470B23" w:rsidP="000B7454">
      <w:pPr>
        <w:rPr>
          <w:rFonts w:asciiTheme="majorHAnsi" w:hAnsiTheme="majorHAnsi" w:cstheme="majorHAnsi"/>
        </w:rPr>
        <w:sectPr w:rsidR="00470B23" w:rsidRPr="000658AF">
          <w:pgSz w:w="11906" w:h="16838"/>
          <w:pgMar w:top="1440" w:right="1440" w:bottom="1440" w:left="1440" w:header="708" w:footer="708" w:gutter="0"/>
          <w:cols w:space="708"/>
          <w:docGrid w:linePitch="360"/>
        </w:sectPr>
      </w:pPr>
    </w:p>
    <w:p w14:paraId="7E279E84" w14:textId="77777777" w:rsidR="00470B23" w:rsidRPr="000658AF" w:rsidRDefault="00470B23" w:rsidP="00470B23">
      <w:pPr>
        <w:pStyle w:val="Heading2"/>
        <w:rPr>
          <w:rFonts w:cstheme="majorHAnsi"/>
        </w:rPr>
      </w:pPr>
      <w:bookmarkStart w:id="45" w:name="_Toc213505745"/>
      <w:r w:rsidRPr="000658AF">
        <w:rPr>
          <w:rFonts w:cstheme="majorHAnsi"/>
        </w:rPr>
        <w:lastRenderedPageBreak/>
        <w:t>9. TRIỂN KHAI &amp; ỨNG DỤNG (IMPLEMENTATION &amp; USE CASES)</w:t>
      </w:r>
      <w:bookmarkEnd w:id="45"/>
    </w:p>
    <w:p w14:paraId="50F92FCE" w14:textId="77777777" w:rsidR="00470B23" w:rsidRPr="00470B23" w:rsidRDefault="00470B23" w:rsidP="000A07F2">
      <w:pPr>
        <w:jc w:val="both"/>
        <w:rPr>
          <w:rFonts w:asciiTheme="majorHAnsi" w:hAnsiTheme="majorHAnsi" w:cstheme="majorHAnsi"/>
        </w:rPr>
      </w:pPr>
      <w:r w:rsidRPr="00470B23">
        <w:rPr>
          <w:rFonts w:asciiTheme="majorHAnsi" w:hAnsiTheme="majorHAnsi" w:cstheme="majorHAnsi"/>
        </w:rPr>
        <w:t>Phần này mô tả các ứng dụng thực tế, các kịch bản sử dụng và lộ trình triển khai của Giao thức VNDAX. Mục tiêu là để xác thực (validate) Giao thức trong môi trường thực tế và vạch ra chiến lược thâm nhập thị trường (go-to-market).</w:t>
      </w:r>
    </w:p>
    <w:p w14:paraId="02ABC370" w14:textId="77777777" w:rsidR="00470B23" w:rsidRPr="000658AF" w:rsidRDefault="00470B23" w:rsidP="00470B23">
      <w:pPr>
        <w:pStyle w:val="Heading3"/>
        <w:rPr>
          <w:rFonts w:asciiTheme="majorHAnsi" w:hAnsiTheme="majorHAnsi" w:cstheme="majorHAnsi"/>
        </w:rPr>
      </w:pPr>
      <w:bookmarkStart w:id="46" w:name="_Toc213505746"/>
      <w:r w:rsidRPr="000658AF">
        <w:rPr>
          <w:rFonts w:asciiTheme="majorHAnsi" w:hAnsiTheme="majorHAnsi" w:cstheme="majorHAnsi"/>
        </w:rPr>
        <w:t>9.1. Các Dự án Thí điểm (Pilot Projects)</w:t>
      </w:r>
      <w:bookmarkEnd w:id="46"/>
    </w:p>
    <w:p w14:paraId="12754BC0" w14:textId="77777777" w:rsidR="00470B23" w:rsidRPr="00470B23" w:rsidRDefault="00470B23" w:rsidP="000A07F2">
      <w:pPr>
        <w:jc w:val="both"/>
        <w:rPr>
          <w:rFonts w:asciiTheme="majorHAnsi" w:hAnsiTheme="majorHAnsi" w:cstheme="majorHAnsi"/>
        </w:rPr>
      </w:pPr>
      <w:r w:rsidRPr="00470B23">
        <w:rPr>
          <w:rFonts w:asciiTheme="majorHAnsi" w:hAnsiTheme="majorHAnsi" w:cstheme="majorHAnsi"/>
        </w:rPr>
        <w:t>Để xác thực tính hiệu quả của Giao thức Token hóa (Phần 4) và các Luồng Vận hành (Phần 6), VNDAX sẽ triển khai token hóa cho ba (03) dự án thí điểm. Các dự án này được lựa chọn cẩn thận để đại diện cho các loại tài sản số xanh đa dạng, chất lượng cao tại Việt Nam, bao gồm: Carbon Tự nhiên (Blue Carbon), Loại bỏ Carbon (Carbon Removal), và Năng lượng Tái tạo (RECs).</w:t>
      </w:r>
    </w:p>
    <w:p w14:paraId="38E7B0BC" w14:textId="77777777" w:rsidR="00470B23" w:rsidRPr="000658AF" w:rsidRDefault="00470B23" w:rsidP="00470B23">
      <w:pPr>
        <w:pStyle w:val="Heading4"/>
        <w:rPr>
          <w:rFonts w:asciiTheme="majorHAnsi" w:hAnsiTheme="majorHAnsi" w:cstheme="majorHAnsi"/>
        </w:rPr>
      </w:pPr>
      <w:r w:rsidRPr="000658AF">
        <w:rPr>
          <w:rFonts w:asciiTheme="majorHAnsi" w:hAnsiTheme="majorHAnsi" w:cstheme="majorHAnsi"/>
        </w:rPr>
        <w:t>9.1.1. Dự án 1: Rừng Bần Cà Mau (Loại: Blue Carbon)</w:t>
      </w:r>
    </w:p>
    <w:p w14:paraId="2B73FEAE" w14:textId="77777777" w:rsidR="00470B23" w:rsidRPr="00470B23" w:rsidRDefault="00470B23" w:rsidP="000A07F2">
      <w:pPr>
        <w:jc w:val="both"/>
        <w:rPr>
          <w:rFonts w:asciiTheme="majorHAnsi" w:hAnsiTheme="majorHAnsi" w:cstheme="majorHAnsi"/>
        </w:rPr>
      </w:pPr>
      <w:r w:rsidRPr="00470B23">
        <w:rPr>
          <w:rFonts w:asciiTheme="majorHAnsi" w:hAnsiTheme="majorHAnsi" w:cstheme="majorHAnsi"/>
          <w:b/>
          <w:bCs/>
        </w:rPr>
        <w:t>Mô tả:</w:t>
      </w:r>
      <w:r w:rsidRPr="00470B23">
        <w:rPr>
          <w:rFonts w:asciiTheme="majorHAnsi" w:hAnsiTheme="majorHAnsi" w:cstheme="majorHAnsi"/>
        </w:rPr>
        <w:t xml:space="preserve"> Dự án phục hồi và trồng mới rừng ngập mặn (Rừng Bần, Đước) tại các khu vực ven biển Cà Mau/Bạc Liêu. Đây là dự án "Carbon Xanh" (Blue Carbon), có giá trị cao nhờ lợi ích kép: hấp thụ CO2 hiệu suất cao và tăng cường đa dạng sinh học, bảo vệ bờ biển.</w:t>
      </w:r>
    </w:p>
    <w:p w14:paraId="1BFE1FA5" w14:textId="77777777" w:rsidR="00470B23" w:rsidRPr="00470B23" w:rsidRDefault="00470B23" w:rsidP="000A07F2">
      <w:pPr>
        <w:jc w:val="both"/>
        <w:rPr>
          <w:rFonts w:asciiTheme="majorHAnsi" w:hAnsiTheme="majorHAnsi" w:cstheme="majorHAnsi"/>
        </w:rPr>
      </w:pPr>
      <w:r w:rsidRPr="00470B23">
        <w:rPr>
          <w:rFonts w:asciiTheme="majorHAnsi" w:hAnsiTheme="majorHAnsi" w:cstheme="majorHAnsi"/>
          <w:b/>
          <w:bCs/>
        </w:rPr>
        <w:t>Phương pháp luận (Methodology):</w:t>
      </w:r>
      <w:r w:rsidRPr="00470B23">
        <w:rPr>
          <w:rFonts w:asciiTheme="majorHAnsi" w:hAnsiTheme="majorHAnsi" w:cstheme="majorHAnsi"/>
        </w:rPr>
        <w:t xml:space="preserve"> Tuân thủ các tiêu chuẩn quốc tế về Phục hồi Rừng ngập mặn (ví dụ: Verra Methodology </w:t>
      </w:r>
      <w:r w:rsidRPr="00470B23">
        <w:rPr>
          <w:rFonts w:asciiTheme="majorHAnsi" w:hAnsiTheme="majorHAnsi" w:cstheme="majorHAnsi"/>
          <w:b/>
          <w:bCs/>
        </w:rPr>
        <w:t>VM0033</w:t>
      </w:r>
      <w:r w:rsidRPr="00470B23">
        <w:rPr>
          <w:rFonts w:asciiTheme="majorHAnsi" w:hAnsiTheme="majorHAnsi" w:cstheme="majorHAnsi"/>
        </w:rPr>
        <w:t xml:space="preserve"> hoặc tương đương).</w:t>
      </w:r>
    </w:p>
    <w:p w14:paraId="7F10CCE3" w14:textId="77777777" w:rsidR="00470B23" w:rsidRPr="00470B23" w:rsidRDefault="00470B23" w:rsidP="000A07F2">
      <w:pPr>
        <w:jc w:val="both"/>
        <w:rPr>
          <w:rFonts w:asciiTheme="majorHAnsi" w:hAnsiTheme="majorHAnsi" w:cstheme="majorHAnsi"/>
        </w:rPr>
      </w:pPr>
      <w:r w:rsidRPr="00470B23">
        <w:rPr>
          <w:rFonts w:asciiTheme="majorHAnsi" w:hAnsiTheme="majorHAnsi" w:cstheme="majorHAnsi"/>
          <w:b/>
          <w:bCs/>
        </w:rPr>
        <w:t>Mục tiêu Xác thực:</w:t>
      </w:r>
      <w:r w:rsidRPr="00470B23">
        <w:rPr>
          <w:rFonts w:asciiTheme="majorHAnsi" w:hAnsiTheme="majorHAnsi" w:cstheme="majorHAnsi"/>
        </w:rPr>
        <w:t xml:space="preserve"> Kiểm chứng luồng token hóa (vCAR-RB-2025) và khả năng truy xuất nguồn gốc (provenance) bằng MRV kết hợp ảnh viễn thám GIS.</w:t>
      </w:r>
    </w:p>
    <w:p w14:paraId="42911966" w14:textId="77777777" w:rsidR="00470B23" w:rsidRPr="000658AF" w:rsidRDefault="00470B23" w:rsidP="00496422">
      <w:pPr>
        <w:pStyle w:val="Heading4"/>
        <w:rPr>
          <w:rFonts w:asciiTheme="majorHAnsi" w:hAnsiTheme="majorHAnsi" w:cstheme="majorHAnsi"/>
        </w:rPr>
      </w:pPr>
      <w:r w:rsidRPr="000658AF">
        <w:rPr>
          <w:rFonts w:asciiTheme="majorHAnsi" w:hAnsiTheme="majorHAnsi" w:cstheme="majorHAnsi"/>
        </w:rPr>
        <w:t>9.1.2. Dự án 2: Biochar Tây Nguyên (Loại: Carbon Removal)</w:t>
      </w:r>
    </w:p>
    <w:p w14:paraId="53883E7D" w14:textId="77777777" w:rsidR="00470B23" w:rsidRPr="00470B23" w:rsidRDefault="00470B23" w:rsidP="000A07F2">
      <w:pPr>
        <w:jc w:val="both"/>
        <w:rPr>
          <w:rFonts w:asciiTheme="majorHAnsi" w:hAnsiTheme="majorHAnsi" w:cstheme="majorHAnsi"/>
        </w:rPr>
      </w:pPr>
      <w:r w:rsidRPr="00470B23">
        <w:rPr>
          <w:rFonts w:asciiTheme="majorHAnsi" w:hAnsiTheme="majorHAnsi" w:cstheme="majorHAnsi"/>
          <w:b/>
          <w:bCs/>
        </w:rPr>
        <w:t>Mô tả:</w:t>
      </w:r>
      <w:r w:rsidRPr="00470B23">
        <w:rPr>
          <w:rFonts w:asciiTheme="majorHAnsi" w:hAnsiTheme="majorHAnsi" w:cstheme="majorHAnsi"/>
        </w:rPr>
        <w:t xml:space="preserve"> Dự án hợp tác với các hợp tác xã nông nghiệp tại Tây Nguyên để biến rác thải sinh khối (vỏ cà phê, trấu) thành than sinh học (Biochar) thông qua quy trình nhiệt phân (pyrolysis). Biochar sau đó được sử dụng làm chất cải tạo đất, giúp cô lập carbon (carbon sequestration) vĩnh viễn trong lòng đất.</w:t>
      </w:r>
    </w:p>
    <w:p w14:paraId="2CD2127C" w14:textId="77777777" w:rsidR="00470B23" w:rsidRPr="00470B23" w:rsidRDefault="00470B23" w:rsidP="000A07F2">
      <w:pPr>
        <w:jc w:val="both"/>
        <w:rPr>
          <w:rFonts w:asciiTheme="majorHAnsi" w:hAnsiTheme="majorHAnsi" w:cstheme="majorHAnsi"/>
        </w:rPr>
      </w:pPr>
      <w:r w:rsidRPr="00470B23">
        <w:rPr>
          <w:rFonts w:asciiTheme="majorHAnsi" w:hAnsiTheme="majorHAnsi" w:cstheme="majorHAnsi"/>
          <w:b/>
          <w:bCs/>
        </w:rPr>
        <w:t>Phương pháp luận (Methodology):</w:t>
      </w:r>
      <w:r w:rsidRPr="00470B23">
        <w:rPr>
          <w:rFonts w:asciiTheme="majorHAnsi" w:hAnsiTheme="majorHAnsi" w:cstheme="majorHAnsi"/>
        </w:rPr>
        <w:t xml:space="preserve"> Tuân thủ các tiêu chuẩn quốc tế về Biochar (ví dụ: Verra Methodology </w:t>
      </w:r>
      <w:r w:rsidRPr="00470B23">
        <w:rPr>
          <w:rFonts w:asciiTheme="majorHAnsi" w:hAnsiTheme="majorHAnsi" w:cstheme="majorHAnsi"/>
          <w:b/>
          <w:bCs/>
        </w:rPr>
        <w:t>VM0042</w:t>
      </w:r>
      <w:r w:rsidRPr="00470B23">
        <w:rPr>
          <w:rFonts w:asciiTheme="majorHAnsi" w:hAnsiTheme="majorHAnsi" w:cstheme="majorHAnsi"/>
        </w:rPr>
        <w:t>).</w:t>
      </w:r>
    </w:p>
    <w:p w14:paraId="121BE70E" w14:textId="77777777" w:rsidR="00470B23" w:rsidRPr="00470B23" w:rsidRDefault="00470B23" w:rsidP="000A07F2">
      <w:pPr>
        <w:jc w:val="both"/>
        <w:rPr>
          <w:rFonts w:asciiTheme="majorHAnsi" w:hAnsiTheme="majorHAnsi" w:cstheme="majorHAnsi"/>
        </w:rPr>
      </w:pPr>
      <w:r w:rsidRPr="00470B23">
        <w:rPr>
          <w:rFonts w:asciiTheme="majorHAnsi" w:hAnsiTheme="majorHAnsi" w:cstheme="majorHAnsi"/>
          <w:b/>
          <w:bCs/>
        </w:rPr>
        <w:t>Mục tiêu Xác thực:</w:t>
      </w:r>
      <w:r w:rsidRPr="00470B23">
        <w:rPr>
          <w:rFonts w:asciiTheme="majorHAnsi" w:hAnsiTheme="majorHAnsi" w:cstheme="majorHAnsi"/>
        </w:rPr>
        <w:t xml:space="preserve"> Kiểm chứng luồng token hóa (vCAR-BC-2024) và tích hợp MRV 2.0 (sử dụng cảm biến IoT tại lò nhiệt phân để đảm bảo quy trình).</w:t>
      </w:r>
    </w:p>
    <w:p w14:paraId="537BCCEA" w14:textId="77777777" w:rsidR="00470B23" w:rsidRPr="000658AF" w:rsidRDefault="00470B23" w:rsidP="00496422">
      <w:pPr>
        <w:pStyle w:val="Heading4"/>
        <w:rPr>
          <w:rFonts w:asciiTheme="majorHAnsi" w:hAnsiTheme="majorHAnsi" w:cstheme="majorHAnsi"/>
        </w:rPr>
      </w:pPr>
      <w:r w:rsidRPr="000658AF">
        <w:rPr>
          <w:rFonts w:asciiTheme="majorHAnsi" w:hAnsiTheme="majorHAnsi" w:cstheme="majorHAnsi"/>
        </w:rPr>
        <w:t>9.1.3. Dự án 3: Năng lượng Tái tạo Bến Tre (Loại: RECs)</w:t>
      </w:r>
    </w:p>
    <w:p w14:paraId="4F711C20" w14:textId="77777777" w:rsidR="00470B23" w:rsidRPr="00470B23" w:rsidRDefault="00470B23" w:rsidP="000A07F2">
      <w:pPr>
        <w:rPr>
          <w:rFonts w:asciiTheme="majorHAnsi" w:hAnsiTheme="majorHAnsi" w:cstheme="majorHAnsi"/>
        </w:rPr>
      </w:pPr>
      <w:r w:rsidRPr="00470B23">
        <w:rPr>
          <w:rFonts w:asciiTheme="majorHAnsi" w:hAnsiTheme="majorHAnsi" w:cstheme="majorHAnsi"/>
          <w:b/>
          <w:bCs/>
        </w:rPr>
        <w:t>Mô tả:</w:t>
      </w:r>
      <w:r w:rsidRPr="00470B23">
        <w:rPr>
          <w:rFonts w:asciiTheme="majorHAnsi" w:hAnsiTheme="majorHAnsi" w:cstheme="majorHAnsi"/>
        </w:rPr>
        <w:t xml:space="preserve"> Token hóa Chứng chỉ Năng lượng Tái tạo (RECs) từ một nhà máy điện mặt trời tại Bến Tre. 1 REC = 1 MWh (Megawatt-giờ) năng lượng sạch.</w:t>
      </w:r>
    </w:p>
    <w:p w14:paraId="4150DFC7" w14:textId="77777777" w:rsidR="00470B23" w:rsidRPr="00470B23" w:rsidRDefault="00470B23" w:rsidP="000A07F2">
      <w:pPr>
        <w:rPr>
          <w:rFonts w:asciiTheme="majorHAnsi" w:hAnsiTheme="majorHAnsi" w:cstheme="majorHAnsi"/>
        </w:rPr>
      </w:pPr>
      <w:r w:rsidRPr="00470B23">
        <w:rPr>
          <w:rFonts w:asciiTheme="majorHAnsi" w:hAnsiTheme="majorHAnsi" w:cstheme="majorHAnsi"/>
          <w:b/>
          <w:bCs/>
        </w:rPr>
        <w:t>Phương pháp luận (Methodology):</w:t>
      </w:r>
      <w:r w:rsidRPr="00470B23">
        <w:rPr>
          <w:rFonts w:asciiTheme="majorHAnsi" w:hAnsiTheme="majorHAnsi" w:cstheme="majorHAnsi"/>
        </w:rPr>
        <w:t xml:space="preserve"> Tuân thủ Tiêu chuẩn </w:t>
      </w:r>
      <w:r w:rsidRPr="00470B23">
        <w:rPr>
          <w:rFonts w:asciiTheme="majorHAnsi" w:hAnsiTheme="majorHAnsi" w:cstheme="majorHAnsi"/>
          <w:b/>
          <w:bCs/>
        </w:rPr>
        <w:t>I-REC (International REC Standard)</w:t>
      </w:r>
      <w:r w:rsidRPr="00470B23">
        <w:rPr>
          <w:rFonts w:asciiTheme="majorHAnsi" w:hAnsiTheme="majorHAnsi" w:cstheme="majorHAnsi"/>
        </w:rPr>
        <w:t>.</w:t>
      </w:r>
    </w:p>
    <w:p w14:paraId="56A59B33" w14:textId="77777777" w:rsidR="00470B23" w:rsidRPr="00470B23" w:rsidRDefault="00470B23" w:rsidP="000A07F2">
      <w:pPr>
        <w:rPr>
          <w:rFonts w:asciiTheme="majorHAnsi" w:hAnsiTheme="majorHAnsi" w:cstheme="majorHAnsi"/>
        </w:rPr>
      </w:pPr>
      <w:r w:rsidRPr="00470B23">
        <w:rPr>
          <w:rFonts w:asciiTheme="majorHAnsi" w:hAnsiTheme="majorHAnsi" w:cstheme="majorHAnsi"/>
          <w:b/>
          <w:bCs/>
        </w:rPr>
        <w:t>Mục tiêu Xác thực:</w:t>
      </w:r>
      <w:r w:rsidRPr="00470B23">
        <w:rPr>
          <w:rFonts w:asciiTheme="majorHAnsi" w:hAnsiTheme="majorHAnsi" w:cstheme="majorHAnsi"/>
        </w:rPr>
        <w:t xml:space="preserve"> Chứng minh sự linh hoạt của Giao thức VNDAX có thể áp dụng cho các "Tài sản số xanh" khác ngoài carbon, phục vụ các doanh nghiệp (ví dụ: các nhà máy trong chuỗi cung ứng RE100) cần chứng minh cam kết sử dụng năng lượng tái tạo.</w:t>
      </w:r>
    </w:p>
    <w:p w14:paraId="2A3FDF6D" w14:textId="77777777" w:rsidR="00470B23" w:rsidRPr="000658AF" w:rsidRDefault="00470B23" w:rsidP="00496422">
      <w:pPr>
        <w:pStyle w:val="Heading3"/>
        <w:rPr>
          <w:rFonts w:asciiTheme="majorHAnsi" w:hAnsiTheme="majorHAnsi" w:cstheme="majorHAnsi"/>
        </w:rPr>
      </w:pPr>
      <w:bookmarkStart w:id="47" w:name="_Toc213505747"/>
      <w:r w:rsidRPr="000658AF">
        <w:rPr>
          <w:rFonts w:asciiTheme="majorHAnsi" w:hAnsiTheme="majorHAnsi" w:cstheme="majorHAnsi"/>
        </w:rPr>
        <w:lastRenderedPageBreak/>
        <w:t>9.2. Kịch bản Sử dụng (Use Cases)</w:t>
      </w:r>
      <w:bookmarkEnd w:id="47"/>
    </w:p>
    <w:p w14:paraId="6F6B21A6" w14:textId="77777777" w:rsidR="00470B23" w:rsidRPr="00470B23" w:rsidRDefault="00470B23" w:rsidP="00470B23">
      <w:pPr>
        <w:rPr>
          <w:rFonts w:asciiTheme="majorHAnsi" w:hAnsiTheme="majorHAnsi" w:cstheme="majorHAnsi"/>
        </w:rPr>
      </w:pPr>
      <w:r w:rsidRPr="00470B23">
        <w:rPr>
          <w:rFonts w:asciiTheme="majorHAnsi" w:hAnsiTheme="majorHAnsi" w:cstheme="majorHAnsi"/>
        </w:rPr>
        <w:t>Giao thức VNDAX được thiết kế để phục vụ hai hành trình (journey) chính của hai nhóm tác nhân (Mô hình B2B2C, Mục 7.1):</w:t>
      </w:r>
    </w:p>
    <w:p w14:paraId="7BF6E153" w14:textId="77777777" w:rsidR="00470B23" w:rsidRPr="000658AF" w:rsidRDefault="00470B23" w:rsidP="00496422">
      <w:pPr>
        <w:pStyle w:val="Heading4"/>
        <w:rPr>
          <w:rFonts w:asciiTheme="majorHAnsi" w:hAnsiTheme="majorHAnsi" w:cstheme="majorHAnsi"/>
        </w:rPr>
      </w:pPr>
      <w:r w:rsidRPr="000658AF">
        <w:rPr>
          <w:rFonts w:asciiTheme="majorHAnsi" w:hAnsiTheme="majorHAnsi" w:cstheme="majorHAnsi"/>
        </w:rPr>
        <w:t>9.2.1. Kịch bản B2B: Hành trình Tuân thủ ESG/CBAM</w:t>
      </w:r>
    </w:p>
    <w:p w14:paraId="492F2F74" w14:textId="77777777" w:rsidR="00470B23" w:rsidRPr="00470B23" w:rsidRDefault="00470B23" w:rsidP="00470B23">
      <w:pPr>
        <w:rPr>
          <w:rFonts w:asciiTheme="majorHAnsi" w:hAnsiTheme="majorHAnsi" w:cstheme="majorHAnsi"/>
        </w:rPr>
      </w:pPr>
      <w:r w:rsidRPr="00470B23">
        <w:rPr>
          <w:rFonts w:asciiTheme="majorHAnsi" w:hAnsiTheme="majorHAnsi" w:cstheme="majorHAnsi"/>
        </w:rPr>
        <w:t xml:space="preserve">Đây là kịch bản sử dụng cốt lõi của </w:t>
      </w:r>
      <w:r w:rsidRPr="00470B23">
        <w:rPr>
          <w:rFonts w:asciiTheme="majorHAnsi" w:hAnsiTheme="majorHAnsi" w:cstheme="majorHAnsi"/>
          <w:b/>
          <w:bCs/>
        </w:rPr>
        <w:t>Doanh nghiệp (Người tiêu thụ)</w:t>
      </w:r>
      <w:r w:rsidRPr="00470B23">
        <w:rPr>
          <w:rFonts w:asciiTheme="majorHAnsi" w:hAnsiTheme="majorHAnsi" w:cstheme="majorHAnsi"/>
        </w:rPr>
        <w:t>.</w:t>
      </w:r>
    </w:p>
    <w:p w14:paraId="323C4A2F" w14:textId="77777777" w:rsidR="00470B23" w:rsidRPr="00470B23" w:rsidRDefault="00470B23" w:rsidP="0071438E">
      <w:pPr>
        <w:jc w:val="both"/>
        <w:rPr>
          <w:rFonts w:asciiTheme="majorHAnsi" w:hAnsiTheme="majorHAnsi" w:cstheme="majorHAnsi"/>
        </w:rPr>
      </w:pPr>
      <w:r w:rsidRPr="00470B23">
        <w:rPr>
          <w:rFonts w:asciiTheme="majorHAnsi" w:hAnsiTheme="majorHAnsi" w:cstheme="majorHAnsi"/>
          <w:b/>
          <w:bCs/>
        </w:rPr>
        <w:t>Tác nhân:</w:t>
      </w:r>
      <w:r w:rsidRPr="00470B23">
        <w:rPr>
          <w:rFonts w:asciiTheme="majorHAnsi" w:hAnsiTheme="majorHAnsi" w:cstheme="majorHAnsi"/>
        </w:rPr>
        <w:t xml:space="preserve"> Giám đốc Bền vững (CSO) hoặc Kế toán trưởng của một doanh nghiệp xuất khẩu (thép, dệt may...).</w:t>
      </w:r>
    </w:p>
    <w:p w14:paraId="4DF6CD22" w14:textId="77777777" w:rsidR="00470B23" w:rsidRPr="00470B23" w:rsidRDefault="00470B23" w:rsidP="0071438E">
      <w:pPr>
        <w:jc w:val="both"/>
        <w:rPr>
          <w:rFonts w:asciiTheme="majorHAnsi" w:hAnsiTheme="majorHAnsi" w:cstheme="majorHAnsi"/>
        </w:rPr>
      </w:pPr>
      <w:r w:rsidRPr="00470B23">
        <w:rPr>
          <w:rFonts w:asciiTheme="majorHAnsi" w:hAnsiTheme="majorHAnsi" w:cstheme="majorHAnsi"/>
          <w:b/>
          <w:bCs/>
        </w:rPr>
        <w:t>Mục tiêu:</w:t>
      </w:r>
      <w:r w:rsidRPr="00470B23">
        <w:rPr>
          <w:rFonts w:asciiTheme="majorHAnsi" w:hAnsiTheme="majorHAnsi" w:cstheme="majorHAnsi"/>
        </w:rPr>
        <w:t xml:space="preserve"> Hoàn thành báo cáo ESG/CBAM với bằng chứng bù trừ đã được xác thực (verified offsets).</w:t>
      </w:r>
    </w:p>
    <w:p w14:paraId="102865F3" w14:textId="77777777" w:rsidR="00470B23" w:rsidRPr="00470B23" w:rsidRDefault="00470B23" w:rsidP="00496422">
      <w:pPr>
        <w:rPr>
          <w:rFonts w:asciiTheme="majorHAnsi" w:hAnsiTheme="majorHAnsi" w:cstheme="majorHAnsi"/>
        </w:rPr>
      </w:pPr>
      <w:r w:rsidRPr="00470B23">
        <w:rPr>
          <w:rFonts w:asciiTheme="majorHAnsi" w:hAnsiTheme="majorHAnsi" w:cstheme="majorHAnsi"/>
          <w:b/>
          <w:bCs/>
        </w:rPr>
        <w:t>Hành trình (Journey):</w:t>
      </w:r>
    </w:p>
    <w:p w14:paraId="78DBD186" w14:textId="77777777" w:rsidR="00470B23" w:rsidRPr="00470B23" w:rsidRDefault="00470B23" w:rsidP="0071438E">
      <w:pPr>
        <w:numPr>
          <w:ilvl w:val="0"/>
          <w:numId w:val="133"/>
        </w:numPr>
        <w:jc w:val="both"/>
        <w:rPr>
          <w:rFonts w:asciiTheme="majorHAnsi" w:hAnsiTheme="majorHAnsi" w:cstheme="majorHAnsi"/>
        </w:rPr>
      </w:pPr>
      <w:r w:rsidRPr="00470B23">
        <w:rPr>
          <w:rFonts w:asciiTheme="majorHAnsi" w:hAnsiTheme="majorHAnsi" w:cstheme="majorHAnsi"/>
          <w:b/>
          <w:bCs/>
        </w:rPr>
        <w:t>Kiểm kê (Analytics):</w:t>
      </w:r>
      <w:r w:rsidRPr="00470B23">
        <w:rPr>
          <w:rFonts w:asciiTheme="majorHAnsi" w:hAnsiTheme="majorHAnsi" w:cstheme="majorHAnsi"/>
        </w:rPr>
        <w:t xml:space="preserve"> Doanh nghiệp sử dụng Bảng điều khiển (Dashboard) của VNDAX (Lớp 1) để kiểm kê phát thải (theo GHG Protocol), xác định cần bù trừ "500 tCO2e".</w:t>
      </w:r>
    </w:p>
    <w:p w14:paraId="2401EF01" w14:textId="77777777" w:rsidR="00470B23" w:rsidRPr="00470B23" w:rsidRDefault="00470B23" w:rsidP="0071438E">
      <w:pPr>
        <w:numPr>
          <w:ilvl w:val="0"/>
          <w:numId w:val="133"/>
        </w:numPr>
        <w:jc w:val="both"/>
        <w:rPr>
          <w:rFonts w:asciiTheme="majorHAnsi" w:hAnsiTheme="majorHAnsi" w:cstheme="majorHAnsi"/>
        </w:rPr>
      </w:pPr>
      <w:r w:rsidRPr="00470B23">
        <w:rPr>
          <w:rFonts w:asciiTheme="majorHAnsi" w:hAnsiTheme="majorHAnsi" w:cstheme="majorHAnsi"/>
          <w:b/>
          <w:bCs/>
        </w:rPr>
        <w:t>Mua (Buy):</w:t>
      </w:r>
      <w:r w:rsidRPr="00470B23">
        <w:rPr>
          <w:rFonts w:asciiTheme="majorHAnsi" w:hAnsiTheme="majorHAnsi" w:cstheme="majorHAnsi"/>
        </w:rPr>
        <w:t xml:space="preserve"> Doanh nghiệp thực hiện "Luồng Giao dịch" (Mục 6.2) trên Sàn VNDAX, mua 500 token vCAR-BC-2024 từ thị trường.</w:t>
      </w:r>
    </w:p>
    <w:p w14:paraId="793AAD6F" w14:textId="77777777" w:rsidR="00470B23" w:rsidRPr="00470B23" w:rsidRDefault="00470B23" w:rsidP="0071438E">
      <w:pPr>
        <w:numPr>
          <w:ilvl w:val="0"/>
          <w:numId w:val="133"/>
        </w:numPr>
        <w:jc w:val="both"/>
        <w:rPr>
          <w:rFonts w:asciiTheme="majorHAnsi" w:hAnsiTheme="majorHAnsi" w:cstheme="majorHAnsi"/>
        </w:rPr>
      </w:pPr>
      <w:r w:rsidRPr="00470B23">
        <w:rPr>
          <w:rFonts w:asciiTheme="majorHAnsi" w:hAnsiTheme="majorHAnsi" w:cstheme="majorHAnsi"/>
          <w:b/>
          <w:bCs/>
        </w:rPr>
        <w:t>Bù trừ (Retire):</w:t>
      </w:r>
      <w:r w:rsidRPr="00470B23">
        <w:rPr>
          <w:rFonts w:asciiTheme="majorHAnsi" w:hAnsiTheme="majorHAnsi" w:cstheme="majorHAnsi"/>
        </w:rPr>
        <w:t xml:space="preserve"> Doanh nghiệp thực hiện "Luồng Bù trừ" (Mục 6.3) để "Đốt" (Burn) vĩnh viễn 500 token vCAR-BC-2024.</w:t>
      </w:r>
    </w:p>
    <w:p w14:paraId="5B1C84BE" w14:textId="77777777" w:rsidR="00470B23" w:rsidRPr="00470B23" w:rsidRDefault="00470B23" w:rsidP="0071438E">
      <w:pPr>
        <w:numPr>
          <w:ilvl w:val="0"/>
          <w:numId w:val="133"/>
        </w:numPr>
        <w:jc w:val="both"/>
        <w:rPr>
          <w:rFonts w:asciiTheme="majorHAnsi" w:hAnsiTheme="majorHAnsi" w:cstheme="majorHAnsi"/>
        </w:rPr>
      </w:pPr>
      <w:r w:rsidRPr="00470B23">
        <w:rPr>
          <w:rFonts w:asciiTheme="majorHAnsi" w:hAnsiTheme="majorHAnsi" w:cstheme="majorHAnsi"/>
          <w:b/>
          <w:bCs/>
        </w:rPr>
        <w:t>Báo cáo (Report):</w:t>
      </w:r>
      <w:r w:rsidRPr="00470B23">
        <w:rPr>
          <w:rFonts w:asciiTheme="majorHAnsi" w:hAnsiTheme="majorHAnsi" w:cstheme="majorHAnsi"/>
        </w:rPr>
        <w:t xml:space="preserve"> Hệ thống tự động cấp </w:t>
      </w:r>
      <w:r w:rsidRPr="00470B23">
        <w:rPr>
          <w:rFonts w:asciiTheme="majorHAnsi" w:hAnsiTheme="majorHAnsi" w:cstheme="majorHAnsi"/>
          <w:b/>
          <w:bCs/>
        </w:rPr>
        <w:t>Bằng chứng Bù trừ (Proof-of-Retirement)</w:t>
      </w:r>
      <w:r w:rsidRPr="00470B23">
        <w:rPr>
          <w:rFonts w:asciiTheme="majorHAnsi" w:hAnsiTheme="majorHAnsi" w:cstheme="majorHAnsi"/>
        </w:rPr>
        <w:t xml:space="preserve"> kép (gồm Transaction Hash on-chain và Chứng chỉ PDF off-chain). Doanh nghiệp đính kèm bằng chứng này vào Báo cáo ESG hoặc khai báo CBAM, hoàn thành chu trình tuân thủ.</w:t>
      </w:r>
    </w:p>
    <w:p w14:paraId="701D4BF4" w14:textId="77777777" w:rsidR="00470B23" w:rsidRPr="000658AF" w:rsidRDefault="00470B23" w:rsidP="00FD795F">
      <w:pPr>
        <w:pStyle w:val="Heading4"/>
        <w:rPr>
          <w:rFonts w:asciiTheme="majorHAnsi" w:hAnsiTheme="majorHAnsi" w:cstheme="majorHAnsi"/>
        </w:rPr>
      </w:pPr>
      <w:r w:rsidRPr="000658AF">
        <w:rPr>
          <w:rFonts w:asciiTheme="majorHAnsi" w:hAnsiTheme="majorHAnsi" w:cstheme="majorHAnsi"/>
        </w:rPr>
        <w:t>9.2.2. Kịch bản B2C/B2B: Hành trình Đầu tư ReFi</w:t>
      </w:r>
    </w:p>
    <w:p w14:paraId="2EF7D52A" w14:textId="77777777" w:rsidR="00470B23" w:rsidRPr="00470B23" w:rsidRDefault="00470B23" w:rsidP="00470B23">
      <w:pPr>
        <w:rPr>
          <w:rFonts w:asciiTheme="majorHAnsi" w:hAnsiTheme="majorHAnsi" w:cstheme="majorHAnsi"/>
        </w:rPr>
      </w:pPr>
      <w:r w:rsidRPr="00470B23">
        <w:rPr>
          <w:rFonts w:asciiTheme="majorHAnsi" w:hAnsiTheme="majorHAnsi" w:cstheme="majorHAnsi"/>
        </w:rPr>
        <w:t xml:space="preserve">Đây là kịch bản sử dụng của </w:t>
      </w:r>
      <w:r w:rsidRPr="00470B23">
        <w:rPr>
          <w:rFonts w:asciiTheme="majorHAnsi" w:hAnsiTheme="majorHAnsi" w:cstheme="majorHAnsi"/>
          <w:b/>
          <w:bCs/>
        </w:rPr>
        <w:t>Nhà đầu tư (Người cung cấp Vốn)</w:t>
      </w:r>
      <w:r w:rsidRPr="00470B23">
        <w:rPr>
          <w:rFonts w:asciiTheme="majorHAnsi" w:hAnsiTheme="majorHAnsi" w:cstheme="majorHAnsi"/>
        </w:rPr>
        <w:t>.</w:t>
      </w:r>
    </w:p>
    <w:p w14:paraId="74B97A1B" w14:textId="77777777" w:rsidR="00470B23" w:rsidRPr="00470B23" w:rsidRDefault="00470B23" w:rsidP="00C96F7C">
      <w:pPr>
        <w:rPr>
          <w:rFonts w:asciiTheme="majorHAnsi" w:hAnsiTheme="majorHAnsi" w:cstheme="majorHAnsi"/>
        </w:rPr>
      </w:pPr>
      <w:r w:rsidRPr="00470B23">
        <w:rPr>
          <w:rFonts w:asciiTheme="majorHAnsi" w:hAnsiTheme="majorHAnsi" w:cstheme="majorHAnsi"/>
          <w:b/>
          <w:bCs/>
        </w:rPr>
        <w:t>Tác nhân:</w:t>
      </w:r>
      <w:r w:rsidRPr="00470B23">
        <w:rPr>
          <w:rFonts w:asciiTheme="majorHAnsi" w:hAnsiTheme="majorHAnsi" w:cstheme="majorHAnsi"/>
        </w:rPr>
        <w:t xml:space="preserve"> Một nhà đầu tư cá nhân (B2C) hoặc một Quỹ Đầu tư Xanh (B2B).</w:t>
      </w:r>
    </w:p>
    <w:p w14:paraId="0A8E5373" w14:textId="77777777" w:rsidR="00470B23" w:rsidRPr="00470B23" w:rsidRDefault="00470B23" w:rsidP="00C96F7C">
      <w:pPr>
        <w:rPr>
          <w:rFonts w:asciiTheme="majorHAnsi" w:hAnsiTheme="majorHAnsi" w:cstheme="majorHAnsi"/>
        </w:rPr>
      </w:pPr>
      <w:r w:rsidRPr="00470B23">
        <w:rPr>
          <w:rFonts w:asciiTheme="majorHAnsi" w:hAnsiTheme="majorHAnsi" w:cstheme="majorHAnsi"/>
          <w:b/>
          <w:bCs/>
        </w:rPr>
        <w:t>Mục tiêu:</w:t>
      </w:r>
      <w:r w:rsidRPr="00470B23">
        <w:rPr>
          <w:rFonts w:asciiTheme="majorHAnsi" w:hAnsiTheme="majorHAnsi" w:cstheme="majorHAnsi"/>
        </w:rPr>
        <w:t xml:space="preserve"> Đầu tư vào nền kinh tế xanh và tạo ra lợi nhuận (yield) bền vững.</w:t>
      </w:r>
    </w:p>
    <w:p w14:paraId="11241D26" w14:textId="77777777" w:rsidR="00470B23" w:rsidRPr="00470B23" w:rsidRDefault="00470B23" w:rsidP="00C96F7C">
      <w:pPr>
        <w:rPr>
          <w:rFonts w:asciiTheme="majorHAnsi" w:hAnsiTheme="majorHAnsi" w:cstheme="majorHAnsi"/>
        </w:rPr>
      </w:pPr>
      <w:r w:rsidRPr="00470B23">
        <w:rPr>
          <w:rFonts w:asciiTheme="majorHAnsi" w:hAnsiTheme="majorHAnsi" w:cstheme="majorHAnsi"/>
          <w:b/>
          <w:bCs/>
        </w:rPr>
        <w:t>Hành trình (Journey):</w:t>
      </w:r>
    </w:p>
    <w:p w14:paraId="317F0163" w14:textId="77777777" w:rsidR="00470B23" w:rsidRPr="00470B23" w:rsidRDefault="00470B23" w:rsidP="00795C85">
      <w:pPr>
        <w:numPr>
          <w:ilvl w:val="0"/>
          <w:numId w:val="134"/>
        </w:numPr>
        <w:rPr>
          <w:rFonts w:asciiTheme="majorHAnsi" w:hAnsiTheme="majorHAnsi" w:cstheme="majorHAnsi"/>
        </w:rPr>
      </w:pPr>
      <w:r w:rsidRPr="00470B23">
        <w:rPr>
          <w:rFonts w:asciiTheme="majorHAnsi" w:hAnsiTheme="majorHAnsi" w:cstheme="majorHAnsi"/>
          <w:b/>
          <w:bCs/>
        </w:rPr>
        <w:t>Đầu tư Giao thức:</w:t>
      </w:r>
      <w:r w:rsidRPr="00470B23">
        <w:rPr>
          <w:rFonts w:asciiTheme="majorHAnsi" w:hAnsiTheme="majorHAnsi" w:cstheme="majorHAnsi"/>
        </w:rPr>
        <w:t xml:space="preserve"> Nhà đầu tư mua token tiện ích CAR (Mục 7.2.2) trên thị trường thứ cấp (Sàn VNDAX hoặc sàn phi tập trung).</w:t>
      </w:r>
    </w:p>
    <w:p w14:paraId="706510D9" w14:textId="77777777" w:rsidR="00470B23" w:rsidRPr="00470B23" w:rsidRDefault="00470B23" w:rsidP="00795C85">
      <w:pPr>
        <w:numPr>
          <w:ilvl w:val="0"/>
          <w:numId w:val="134"/>
        </w:numPr>
        <w:rPr>
          <w:rFonts w:asciiTheme="majorHAnsi" w:hAnsiTheme="majorHAnsi" w:cstheme="majorHAnsi"/>
        </w:rPr>
      </w:pPr>
      <w:r w:rsidRPr="00470B23">
        <w:rPr>
          <w:rFonts w:asciiTheme="majorHAnsi" w:hAnsiTheme="majorHAnsi" w:cstheme="majorHAnsi"/>
          <w:b/>
          <w:bCs/>
        </w:rPr>
        <w:t>Tham gia ReFi (Stake-to-Fund):</w:t>
      </w:r>
      <w:r w:rsidRPr="00470B23">
        <w:rPr>
          <w:rFonts w:asciiTheme="majorHAnsi" w:hAnsiTheme="majorHAnsi" w:cstheme="majorHAnsi"/>
        </w:rPr>
        <w:t xml:space="preserve"> Nhà đầu tư "Stake" (ký gửi) token CAR của mình vào </w:t>
      </w:r>
      <w:r w:rsidRPr="00470B23">
        <w:rPr>
          <w:rFonts w:asciiTheme="majorHAnsi" w:hAnsiTheme="majorHAnsi" w:cstheme="majorHAnsi"/>
          <w:b/>
          <w:bCs/>
        </w:rPr>
        <w:t>Quỹ ReFi DAO</w:t>
      </w:r>
      <w:r w:rsidRPr="00470B23">
        <w:rPr>
          <w:rFonts w:asciiTheme="majorHAnsi" w:hAnsiTheme="majorHAnsi" w:cstheme="majorHAnsi"/>
        </w:rPr>
        <w:t xml:space="preserve"> (Mục 7.3) của Giao thức.</w:t>
      </w:r>
    </w:p>
    <w:p w14:paraId="70444586" w14:textId="77777777" w:rsidR="00470B23" w:rsidRPr="00470B23" w:rsidRDefault="00470B23" w:rsidP="00795C85">
      <w:pPr>
        <w:numPr>
          <w:ilvl w:val="0"/>
          <w:numId w:val="134"/>
        </w:numPr>
        <w:rPr>
          <w:rFonts w:asciiTheme="majorHAnsi" w:hAnsiTheme="majorHAnsi" w:cstheme="majorHAnsi"/>
        </w:rPr>
      </w:pPr>
      <w:r w:rsidRPr="00470B23">
        <w:rPr>
          <w:rFonts w:asciiTheme="majorHAnsi" w:hAnsiTheme="majorHAnsi" w:cstheme="majorHAnsi"/>
          <w:b/>
          <w:bCs/>
        </w:rPr>
        <w:t>Nhận Lợi tức (Yield):</w:t>
      </w:r>
      <w:r w:rsidRPr="00470B23">
        <w:rPr>
          <w:rFonts w:asciiTheme="majorHAnsi" w:hAnsiTheme="majorHAnsi" w:cstheme="majorHAnsi"/>
        </w:rPr>
        <w:t xml:space="preserve"> Hàng quý/hàng tháng, Nhà đầu tư nhận được </w:t>
      </w:r>
      <w:r w:rsidRPr="00470B23">
        <w:rPr>
          <w:rFonts w:asciiTheme="majorHAnsi" w:hAnsiTheme="majorHAnsi" w:cstheme="majorHAnsi"/>
          <w:b/>
          <w:bCs/>
        </w:rPr>
        <w:t>"Lợi tức Xanh" (Green Yield)</w:t>
      </w:r>
      <w:r w:rsidRPr="00470B23">
        <w:rPr>
          <w:rFonts w:asciiTheme="majorHAnsi" w:hAnsiTheme="majorHAnsi" w:cstheme="majorHAnsi"/>
        </w:rPr>
        <w:t>. Lợi tức này đến từ hai nguồn: (1) Doanh thu phí giao dịch từ Sàn (Nhu cầu B2B), và (2) Lợi nhuận từ các Dự án Xanh Mới (Nguồn cung) mà Quỹ ReFi DAO đã tài trợ.</w:t>
      </w:r>
    </w:p>
    <w:p w14:paraId="062C06B7" w14:textId="0F6ADCA0" w:rsidR="00470B23" w:rsidRPr="00470B23" w:rsidRDefault="00470B23" w:rsidP="00795C85">
      <w:pPr>
        <w:numPr>
          <w:ilvl w:val="0"/>
          <w:numId w:val="134"/>
        </w:numPr>
        <w:rPr>
          <w:rFonts w:asciiTheme="majorHAnsi" w:hAnsiTheme="majorHAnsi" w:cstheme="majorHAnsi"/>
        </w:rPr>
      </w:pPr>
      <w:r w:rsidRPr="00470B23">
        <w:rPr>
          <w:rFonts w:asciiTheme="majorHAnsi" w:hAnsiTheme="majorHAnsi" w:cstheme="majorHAnsi"/>
          <w:b/>
          <w:bCs/>
        </w:rPr>
        <w:t>Tác động (Impact):</w:t>
      </w:r>
      <w:r w:rsidRPr="00470B23">
        <w:rPr>
          <w:rFonts w:asciiTheme="majorHAnsi" w:hAnsiTheme="majorHAnsi" w:cstheme="majorHAnsi"/>
        </w:rPr>
        <w:t xml:space="preserve"> Vốn của Nhà đầu tư đã trực tiếp tài trợ cho các dự án như "Biochar Tây Nguyên" (Mục 9.1.2) để tạo ra nguồn cung tín chỉ mới.</w:t>
      </w:r>
    </w:p>
    <w:p w14:paraId="620A56A5" w14:textId="77777777" w:rsidR="00470B23" w:rsidRPr="000658AF" w:rsidRDefault="00470B23" w:rsidP="00FD795F">
      <w:pPr>
        <w:pStyle w:val="Heading3"/>
        <w:rPr>
          <w:rFonts w:asciiTheme="majorHAnsi" w:hAnsiTheme="majorHAnsi" w:cstheme="majorHAnsi"/>
        </w:rPr>
      </w:pPr>
      <w:bookmarkStart w:id="48" w:name="_Toc213505748"/>
      <w:r w:rsidRPr="000658AF">
        <w:rPr>
          <w:rFonts w:asciiTheme="majorHAnsi" w:hAnsiTheme="majorHAnsi" w:cstheme="majorHAnsi"/>
        </w:rPr>
        <w:lastRenderedPageBreak/>
        <w:t>9.3. Thị trường Mục tiêu &amp; Đối tác Chiến lược (Target Market &amp; Partners)</w:t>
      </w:r>
      <w:bookmarkEnd w:id="48"/>
    </w:p>
    <w:p w14:paraId="41AAF2AD" w14:textId="77777777" w:rsidR="00470B23" w:rsidRPr="00470B23" w:rsidRDefault="00470B23" w:rsidP="00EA2938">
      <w:pPr>
        <w:rPr>
          <w:rFonts w:asciiTheme="majorHAnsi" w:hAnsiTheme="majorHAnsi" w:cstheme="majorHAnsi"/>
        </w:rPr>
      </w:pPr>
      <w:r w:rsidRPr="00470B23">
        <w:rPr>
          <w:rFonts w:asciiTheme="majorHAnsi" w:hAnsiTheme="majorHAnsi" w:cstheme="majorHAnsi"/>
          <w:b/>
          <w:bCs/>
        </w:rPr>
        <w:t>Thị trường Mục tiêu (2025–2027):</w:t>
      </w:r>
    </w:p>
    <w:p w14:paraId="562C9E8E" w14:textId="1F8296E3" w:rsidR="00470B23" w:rsidRPr="000658AF" w:rsidRDefault="00470B23" w:rsidP="002F1E24">
      <w:pPr>
        <w:pStyle w:val="ListParagraph"/>
        <w:numPr>
          <w:ilvl w:val="0"/>
          <w:numId w:val="136"/>
        </w:numPr>
        <w:jc w:val="both"/>
        <w:rPr>
          <w:rFonts w:asciiTheme="majorHAnsi" w:hAnsiTheme="majorHAnsi" w:cstheme="majorHAnsi"/>
        </w:rPr>
      </w:pPr>
      <w:r w:rsidRPr="000658AF">
        <w:rPr>
          <w:rFonts w:asciiTheme="majorHAnsi" w:hAnsiTheme="majorHAnsi" w:cstheme="majorHAnsi"/>
          <w:b/>
          <w:bCs/>
        </w:rPr>
        <w:t>Việt Nam:</w:t>
      </w:r>
      <w:r w:rsidRPr="000658AF">
        <w:rPr>
          <w:rFonts w:asciiTheme="majorHAnsi" w:hAnsiTheme="majorHAnsi" w:cstheme="majorHAnsi"/>
        </w:rPr>
        <w:t xml:space="preserve"> Tập trung vào các doanh nghiệp FDI, doanh nghiệp xuất khẩu (chịu ảnh hưởng CBAM), và các ngành công nghiệp bắt buộc kiểm kê theo NĐ 06/2022.</w:t>
      </w:r>
    </w:p>
    <w:p w14:paraId="08CB80E9" w14:textId="16F749F4" w:rsidR="00470B23" w:rsidRPr="000658AF" w:rsidRDefault="00470B23" w:rsidP="002F1E24">
      <w:pPr>
        <w:pStyle w:val="ListParagraph"/>
        <w:numPr>
          <w:ilvl w:val="0"/>
          <w:numId w:val="136"/>
        </w:numPr>
        <w:jc w:val="both"/>
        <w:rPr>
          <w:rFonts w:asciiTheme="majorHAnsi" w:hAnsiTheme="majorHAnsi" w:cstheme="majorHAnsi"/>
        </w:rPr>
      </w:pPr>
      <w:r w:rsidRPr="000658AF">
        <w:rPr>
          <w:rFonts w:asciiTheme="majorHAnsi" w:hAnsiTheme="majorHAnsi" w:cstheme="majorHAnsi"/>
          <w:b/>
          <w:bCs/>
        </w:rPr>
        <w:t>Khu vực (Đông Nam Á):</w:t>
      </w:r>
      <w:r w:rsidRPr="000658AF">
        <w:rPr>
          <w:rFonts w:asciiTheme="majorHAnsi" w:hAnsiTheme="majorHAnsi" w:cstheme="majorHAnsi"/>
        </w:rPr>
        <w:t xml:space="preserve"> Mở rộng sang các thị trường có nhu cầu cao và khung pháp lý rõ ràng như Thái Lan, Indonesia, Philippines.</w:t>
      </w:r>
    </w:p>
    <w:p w14:paraId="021D1D86" w14:textId="77777777" w:rsidR="00470B23" w:rsidRPr="00470B23" w:rsidRDefault="00470B23" w:rsidP="00EA2938">
      <w:pPr>
        <w:rPr>
          <w:rFonts w:asciiTheme="majorHAnsi" w:hAnsiTheme="majorHAnsi" w:cstheme="majorHAnsi"/>
        </w:rPr>
      </w:pPr>
      <w:r w:rsidRPr="00470B23">
        <w:rPr>
          <w:rFonts w:asciiTheme="majorHAnsi" w:hAnsiTheme="majorHAnsi" w:cstheme="majorHAnsi"/>
          <w:b/>
          <w:bCs/>
        </w:rPr>
        <w:t>Đối tác Chiến lược:</w:t>
      </w:r>
    </w:p>
    <w:p w14:paraId="32025DF8" w14:textId="77777777" w:rsidR="00470B23" w:rsidRPr="00470B23" w:rsidRDefault="00470B23" w:rsidP="002F1E24">
      <w:pPr>
        <w:numPr>
          <w:ilvl w:val="0"/>
          <w:numId w:val="137"/>
        </w:numPr>
        <w:jc w:val="both"/>
        <w:rPr>
          <w:rFonts w:asciiTheme="majorHAnsi" w:hAnsiTheme="majorHAnsi" w:cstheme="majorHAnsi"/>
        </w:rPr>
      </w:pPr>
      <w:r w:rsidRPr="00470B23">
        <w:rPr>
          <w:rFonts w:asciiTheme="majorHAnsi" w:hAnsiTheme="majorHAnsi" w:cstheme="majorHAnsi"/>
          <w:b/>
          <w:bCs/>
        </w:rPr>
        <w:t>Pháp lý &amp; Quản lý:</w:t>
      </w:r>
      <w:r w:rsidRPr="00470B23">
        <w:rPr>
          <w:rFonts w:asciiTheme="majorHAnsi" w:hAnsiTheme="majorHAnsi" w:cstheme="majorHAnsi"/>
        </w:rPr>
        <w:t xml:space="preserve"> Các cơ quan quản lý Nhà nước (Bộ Tài chính, Bộ TN&amp;MT, Ngân hàng Nhà nước) để tham gia Khung Sandbox (Mục 8.1.1).</w:t>
      </w:r>
    </w:p>
    <w:p w14:paraId="1FDBC718" w14:textId="77777777" w:rsidR="00470B23" w:rsidRPr="00470B23" w:rsidRDefault="00470B23" w:rsidP="002F1E24">
      <w:pPr>
        <w:numPr>
          <w:ilvl w:val="0"/>
          <w:numId w:val="137"/>
        </w:numPr>
        <w:jc w:val="both"/>
        <w:rPr>
          <w:rFonts w:asciiTheme="majorHAnsi" w:hAnsiTheme="majorHAnsi" w:cstheme="majorHAnsi"/>
        </w:rPr>
      </w:pPr>
      <w:r w:rsidRPr="00470B23">
        <w:rPr>
          <w:rFonts w:asciiTheme="majorHAnsi" w:hAnsiTheme="majorHAnsi" w:cstheme="majorHAnsi"/>
          <w:b/>
          <w:bCs/>
        </w:rPr>
        <w:t>Chất lượng &amp; Thẩm định:</w:t>
      </w:r>
      <w:r w:rsidRPr="00470B23">
        <w:rPr>
          <w:rFonts w:asciiTheme="majorHAnsi" w:hAnsiTheme="majorHAnsi" w:cstheme="majorHAnsi"/>
        </w:rPr>
        <w:t xml:space="preserve"> Các Sổ đăng ký (Registry) và Tổ chức Thẩm định (Verifier) quốc tế (Verra, Gold Standard, I-REC, SCS Global...).</w:t>
      </w:r>
    </w:p>
    <w:p w14:paraId="4D719F96" w14:textId="77777777" w:rsidR="00470B23" w:rsidRPr="00470B23" w:rsidRDefault="00470B23" w:rsidP="002F1E24">
      <w:pPr>
        <w:numPr>
          <w:ilvl w:val="0"/>
          <w:numId w:val="137"/>
        </w:numPr>
        <w:jc w:val="both"/>
        <w:rPr>
          <w:rFonts w:asciiTheme="majorHAnsi" w:hAnsiTheme="majorHAnsi" w:cstheme="majorHAnsi"/>
        </w:rPr>
      </w:pPr>
      <w:r w:rsidRPr="00470B23">
        <w:rPr>
          <w:rFonts w:asciiTheme="majorHAnsi" w:hAnsiTheme="majorHAnsi" w:cstheme="majorHAnsi"/>
          <w:b/>
          <w:bCs/>
        </w:rPr>
        <w:t>Vốn &amp; Thanh khoản:</w:t>
      </w:r>
      <w:r w:rsidRPr="00470B23">
        <w:rPr>
          <w:rFonts w:asciiTheme="majorHAnsi" w:hAnsiTheme="majorHAnsi" w:cstheme="majorHAnsi"/>
        </w:rPr>
        <w:t xml:space="preserve"> Các Quỹ đầu tư ESG, các tổ chức tài chính, và các Nhà Tạo lập Thị trường (MM).</w:t>
      </w:r>
    </w:p>
    <w:p w14:paraId="1B041C5B" w14:textId="77777777" w:rsidR="00470B23" w:rsidRPr="000658AF" w:rsidRDefault="00470B23" w:rsidP="00FD795F">
      <w:pPr>
        <w:pStyle w:val="Heading3"/>
        <w:rPr>
          <w:rFonts w:asciiTheme="majorHAnsi" w:hAnsiTheme="majorHAnsi" w:cstheme="majorHAnsi"/>
        </w:rPr>
      </w:pPr>
      <w:bookmarkStart w:id="49" w:name="_Toc213505749"/>
      <w:r w:rsidRPr="000658AF">
        <w:rPr>
          <w:rFonts w:asciiTheme="majorHAnsi" w:hAnsiTheme="majorHAnsi" w:cstheme="majorHAnsi"/>
        </w:rPr>
        <w:t>9.4. Lộ trình Triển khai (Roadmap 2025-2027+)</w:t>
      </w:r>
      <w:bookmarkEnd w:id="49"/>
    </w:p>
    <w:p w14:paraId="07C080E4" w14:textId="77777777" w:rsidR="00470B23" w:rsidRPr="00470B23" w:rsidRDefault="00470B23" w:rsidP="00470B23">
      <w:pPr>
        <w:rPr>
          <w:rFonts w:asciiTheme="majorHAnsi" w:hAnsiTheme="majorHAnsi" w:cstheme="majorHAnsi"/>
        </w:rPr>
      </w:pPr>
      <w:r w:rsidRPr="00470B23">
        <w:rPr>
          <w:rFonts w:asciiTheme="majorHAnsi" w:hAnsiTheme="majorHAnsi" w:cstheme="majorHAnsi"/>
        </w:rPr>
        <w:t>Lộ trình của Giao thức VNDAX được chia thành ba giai đoạn chiến lược, đảm bảo sự phát triển đồng bộ giữa công nghệ, pháp lý và thị trường.</w:t>
      </w:r>
    </w:p>
    <w:p w14:paraId="7F1D5648" w14:textId="77777777" w:rsidR="00470B23" w:rsidRPr="00470B23" w:rsidRDefault="00470B23" w:rsidP="00470B23">
      <w:pPr>
        <w:rPr>
          <w:rFonts w:asciiTheme="majorHAnsi" w:hAnsiTheme="majorHAnsi" w:cstheme="majorHAnsi"/>
          <w:b/>
          <w:bCs/>
        </w:rPr>
      </w:pPr>
      <w:r w:rsidRPr="00470B23">
        <w:rPr>
          <w:rFonts w:asciiTheme="majorHAnsi" w:hAnsiTheme="majorHAnsi" w:cstheme="majorHAnsi"/>
          <w:b/>
          <w:bCs/>
        </w:rPr>
        <w:t>Giai đoạn 1: Nền tảng &amp; Pháp lý (2025)</w:t>
      </w:r>
    </w:p>
    <w:p w14:paraId="238415D9" w14:textId="77777777" w:rsidR="00470B23" w:rsidRPr="00470B23" w:rsidRDefault="00470B23" w:rsidP="005362E7">
      <w:pPr>
        <w:numPr>
          <w:ilvl w:val="0"/>
          <w:numId w:val="138"/>
        </w:numPr>
        <w:rPr>
          <w:rFonts w:asciiTheme="majorHAnsi" w:hAnsiTheme="majorHAnsi" w:cstheme="majorHAnsi"/>
        </w:rPr>
      </w:pPr>
      <w:r w:rsidRPr="00470B23">
        <w:rPr>
          <w:rFonts w:asciiTheme="majorHAnsi" w:hAnsiTheme="majorHAnsi" w:cstheme="majorHAnsi"/>
          <w:b/>
          <w:bCs/>
        </w:rPr>
        <w:t>Tên giai đoạn:</w:t>
      </w:r>
      <w:r w:rsidRPr="00470B23">
        <w:rPr>
          <w:rFonts w:asciiTheme="majorHAnsi" w:hAnsiTheme="majorHAnsi" w:cstheme="majorHAnsi"/>
        </w:rPr>
        <w:t xml:space="preserve"> Foundation &amp; Sandbox (Nền tảng &amp; Thử nghiệm).</w:t>
      </w:r>
    </w:p>
    <w:p w14:paraId="1D46EBE4" w14:textId="77777777" w:rsidR="00470B23" w:rsidRPr="00470B23" w:rsidRDefault="00470B23" w:rsidP="005362E7">
      <w:pPr>
        <w:numPr>
          <w:ilvl w:val="0"/>
          <w:numId w:val="138"/>
        </w:numPr>
        <w:rPr>
          <w:rFonts w:asciiTheme="majorHAnsi" w:hAnsiTheme="majorHAnsi" w:cstheme="majorHAnsi"/>
        </w:rPr>
      </w:pPr>
      <w:r w:rsidRPr="00470B23">
        <w:rPr>
          <w:rFonts w:asciiTheme="majorHAnsi" w:hAnsiTheme="majorHAnsi" w:cstheme="majorHAnsi"/>
          <w:b/>
          <w:bCs/>
        </w:rPr>
        <w:t>Công nghệ:</w:t>
      </w:r>
      <w:r w:rsidRPr="00470B23">
        <w:rPr>
          <w:rFonts w:asciiTheme="majorHAnsi" w:hAnsiTheme="majorHAnsi" w:cstheme="majorHAnsi"/>
        </w:rPr>
        <w:t xml:space="preserve"> Hoàn thiện và Kiểm toán (Audit) 100% Hợp đồng Thông minh (Phần 5). Triển khai Mainnet trên BNB Chain.</w:t>
      </w:r>
    </w:p>
    <w:p w14:paraId="44D45D4C" w14:textId="77777777" w:rsidR="00470B23" w:rsidRPr="00470B23" w:rsidRDefault="00470B23" w:rsidP="005362E7">
      <w:pPr>
        <w:numPr>
          <w:ilvl w:val="0"/>
          <w:numId w:val="138"/>
        </w:numPr>
        <w:rPr>
          <w:rFonts w:asciiTheme="majorHAnsi" w:hAnsiTheme="majorHAnsi" w:cstheme="majorHAnsi"/>
        </w:rPr>
      </w:pPr>
      <w:r w:rsidRPr="00470B23">
        <w:rPr>
          <w:rFonts w:asciiTheme="majorHAnsi" w:hAnsiTheme="majorHAnsi" w:cstheme="majorHAnsi"/>
          <w:b/>
          <w:bCs/>
        </w:rPr>
        <w:t>Pháp lý:</w:t>
      </w:r>
      <w:r w:rsidRPr="00470B23">
        <w:rPr>
          <w:rFonts w:asciiTheme="majorHAnsi" w:hAnsiTheme="majorHAnsi" w:cstheme="majorHAnsi"/>
        </w:rPr>
        <w:t xml:space="preserve"> Chính thức vận hành trong </w:t>
      </w:r>
      <w:r w:rsidRPr="00470B23">
        <w:rPr>
          <w:rFonts w:asciiTheme="majorHAnsi" w:hAnsiTheme="majorHAnsi" w:cstheme="majorHAnsi"/>
          <w:b/>
          <w:bCs/>
        </w:rPr>
        <w:t>Khung pháp lý Thử nghiệm (Sandbox)</w:t>
      </w:r>
      <w:r w:rsidRPr="00470B23">
        <w:rPr>
          <w:rFonts w:asciiTheme="majorHAnsi" w:hAnsiTheme="majorHAnsi" w:cstheme="majorHAnsi"/>
        </w:rPr>
        <w:t xml:space="preserve"> Fintech/Blockchain tại Việt Nam (Mục 8.1.1).</w:t>
      </w:r>
    </w:p>
    <w:p w14:paraId="220C13CA" w14:textId="77777777" w:rsidR="00470B23" w:rsidRPr="00470B23" w:rsidRDefault="00470B23" w:rsidP="005362E7">
      <w:pPr>
        <w:numPr>
          <w:ilvl w:val="0"/>
          <w:numId w:val="138"/>
        </w:numPr>
        <w:rPr>
          <w:rFonts w:asciiTheme="majorHAnsi" w:hAnsiTheme="majorHAnsi" w:cstheme="majorHAnsi"/>
        </w:rPr>
      </w:pPr>
      <w:r w:rsidRPr="00470B23">
        <w:rPr>
          <w:rFonts w:asciiTheme="majorHAnsi" w:hAnsiTheme="majorHAnsi" w:cstheme="majorHAnsi"/>
          <w:b/>
          <w:bCs/>
        </w:rPr>
        <w:t>Thị trường:</w:t>
      </w:r>
      <w:r w:rsidRPr="00470B23">
        <w:rPr>
          <w:rFonts w:asciiTheme="majorHAnsi" w:hAnsiTheme="majorHAnsi" w:cstheme="majorHAnsi"/>
        </w:rPr>
        <w:t xml:space="preserve"> Token hóa và niêm yết thành công 3 Dự án Thí điểm (Mục 9.1). Tập trung vào nhóm khách hàng B2B tiên phong.</w:t>
      </w:r>
    </w:p>
    <w:p w14:paraId="445FE46E" w14:textId="77777777" w:rsidR="00470B23" w:rsidRPr="00470B23" w:rsidRDefault="00470B23" w:rsidP="00470B23">
      <w:pPr>
        <w:rPr>
          <w:rFonts w:asciiTheme="majorHAnsi" w:hAnsiTheme="majorHAnsi" w:cstheme="majorHAnsi"/>
          <w:b/>
          <w:bCs/>
        </w:rPr>
      </w:pPr>
      <w:r w:rsidRPr="00470B23">
        <w:rPr>
          <w:rFonts w:asciiTheme="majorHAnsi" w:hAnsiTheme="majorHAnsi" w:cstheme="majorHAnsi"/>
          <w:b/>
          <w:bCs/>
        </w:rPr>
        <w:t>Giai đoạn 2: Ra mắt &amp; Tăng trưởng (2026 – 2027)</w:t>
      </w:r>
    </w:p>
    <w:p w14:paraId="2DCB24B5" w14:textId="77777777" w:rsidR="00470B23" w:rsidRPr="00470B23" w:rsidRDefault="00470B23" w:rsidP="005362E7">
      <w:pPr>
        <w:numPr>
          <w:ilvl w:val="0"/>
          <w:numId w:val="139"/>
        </w:numPr>
        <w:rPr>
          <w:rFonts w:asciiTheme="majorHAnsi" w:hAnsiTheme="majorHAnsi" w:cstheme="majorHAnsi"/>
        </w:rPr>
      </w:pPr>
      <w:r w:rsidRPr="00470B23">
        <w:rPr>
          <w:rFonts w:asciiTheme="majorHAnsi" w:hAnsiTheme="majorHAnsi" w:cstheme="majorHAnsi"/>
          <w:b/>
          <w:bCs/>
        </w:rPr>
        <w:t>Tên giai đoạn:</w:t>
      </w:r>
      <w:r w:rsidRPr="00470B23">
        <w:rPr>
          <w:rFonts w:asciiTheme="majorHAnsi" w:hAnsiTheme="majorHAnsi" w:cstheme="majorHAnsi"/>
        </w:rPr>
        <w:t xml:space="preserve"> Launch &amp; Growth (Ra mắt &amp; Tăng trưởng).</w:t>
      </w:r>
    </w:p>
    <w:p w14:paraId="654BF7F0" w14:textId="77777777" w:rsidR="00470B23" w:rsidRPr="00470B23" w:rsidRDefault="00470B23" w:rsidP="005362E7">
      <w:pPr>
        <w:numPr>
          <w:ilvl w:val="0"/>
          <w:numId w:val="139"/>
        </w:numPr>
        <w:rPr>
          <w:rFonts w:asciiTheme="majorHAnsi" w:hAnsiTheme="majorHAnsi" w:cstheme="majorHAnsi"/>
        </w:rPr>
      </w:pPr>
      <w:r w:rsidRPr="00470B23">
        <w:rPr>
          <w:rFonts w:asciiTheme="majorHAnsi" w:hAnsiTheme="majorHAnsi" w:cstheme="majorHAnsi"/>
          <w:b/>
          <w:bCs/>
        </w:rPr>
        <w:t>Công nghệ:</w:t>
      </w:r>
      <w:r w:rsidRPr="00470B23">
        <w:rPr>
          <w:rFonts w:asciiTheme="majorHAnsi" w:hAnsiTheme="majorHAnsi" w:cstheme="majorHAnsi"/>
        </w:rPr>
        <w:t xml:space="preserve"> Ra mắt MVP (Sản phẩm Khả dụng Tối thiểu) của Sàn giao dịch (Lớp 4) và Mô-đun KYC/AML. Tích hợp thanh toán VND.</w:t>
      </w:r>
    </w:p>
    <w:p w14:paraId="2E739744" w14:textId="77777777" w:rsidR="00470B23" w:rsidRPr="00470B23" w:rsidRDefault="00470B23" w:rsidP="005362E7">
      <w:pPr>
        <w:numPr>
          <w:ilvl w:val="0"/>
          <w:numId w:val="139"/>
        </w:numPr>
        <w:rPr>
          <w:rFonts w:asciiTheme="majorHAnsi" w:hAnsiTheme="majorHAnsi" w:cstheme="majorHAnsi"/>
        </w:rPr>
      </w:pPr>
      <w:r w:rsidRPr="00470B23">
        <w:rPr>
          <w:rFonts w:asciiTheme="majorHAnsi" w:hAnsiTheme="majorHAnsi" w:cstheme="majorHAnsi"/>
          <w:b/>
          <w:bCs/>
        </w:rPr>
        <w:t>Pháp lý:</w:t>
      </w:r>
      <w:r w:rsidRPr="00470B23">
        <w:rPr>
          <w:rFonts w:asciiTheme="majorHAnsi" w:hAnsiTheme="majorHAnsi" w:cstheme="majorHAnsi"/>
        </w:rPr>
        <w:t xml:space="preserve"> Hoàn tất giai đoạn Sandbox và làm việc để có giấy phép chính thức (nếu có).</w:t>
      </w:r>
    </w:p>
    <w:p w14:paraId="237EE6D1" w14:textId="77777777" w:rsidR="00470B23" w:rsidRPr="00470B23" w:rsidRDefault="00470B23" w:rsidP="005362E7">
      <w:pPr>
        <w:numPr>
          <w:ilvl w:val="0"/>
          <w:numId w:val="139"/>
        </w:numPr>
        <w:rPr>
          <w:rFonts w:asciiTheme="majorHAnsi" w:hAnsiTheme="majorHAnsi" w:cstheme="majorHAnsi"/>
        </w:rPr>
      </w:pPr>
      <w:r w:rsidRPr="00470B23">
        <w:rPr>
          <w:rFonts w:asciiTheme="majorHAnsi" w:hAnsiTheme="majorHAnsi" w:cstheme="majorHAnsi"/>
          <w:b/>
          <w:bCs/>
        </w:rPr>
        <w:t>Thị trường:</w:t>
      </w:r>
      <w:r w:rsidRPr="00470B23">
        <w:rPr>
          <w:rFonts w:asciiTheme="majorHAnsi" w:hAnsiTheme="majorHAnsi" w:cstheme="majorHAnsi"/>
        </w:rPr>
        <w:t xml:space="preserve"> Mở rộng danh mục dự án token hóa trong nước. Chính thức triển khai Mô hình ReFi "Stake-to-Fund" (Mục 7.3) để thu hút vốn B2C.</w:t>
      </w:r>
    </w:p>
    <w:p w14:paraId="5669B4F8" w14:textId="77777777" w:rsidR="00470B23" w:rsidRPr="00470B23" w:rsidRDefault="00470B23" w:rsidP="00470B23">
      <w:pPr>
        <w:rPr>
          <w:rFonts w:asciiTheme="majorHAnsi" w:hAnsiTheme="majorHAnsi" w:cstheme="majorHAnsi"/>
          <w:b/>
          <w:bCs/>
        </w:rPr>
      </w:pPr>
      <w:r w:rsidRPr="00470B23">
        <w:rPr>
          <w:rFonts w:asciiTheme="majorHAnsi" w:hAnsiTheme="majorHAnsi" w:cstheme="majorHAnsi"/>
          <w:b/>
          <w:bCs/>
        </w:rPr>
        <w:t>Giai đoạn 3: Mở rộng &amp; Tích hợp (2027+)</w:t>
      </w:r>
    </w:p>
    <w:p w14:paraId="30506E27" w14:textId="77777777" w:rsidR="00470B23" w:rsidRPr="00470B23" w:rsidRDefault="00470B23" w:rsidP="005362E7">
      <w:pPr>
        <w:numPr>
          <w:ilvl w:val="0"/>
          <w:numId w:val="140"/>
        </w:numPr>
        <w:rPr>
          <w:rFonts w:asciiTheme="majorHAnsi" w:hAnsiTheme="majorHAnsi" w:cstheme="majorHAnsi"/>
        </w:rPr>
      </w:pPr>
      <w:r w:rsidRPr="00470B23">
        <w:rPr>
          <w:rFonts w:asciiTheme="majorHAnsi" w:hAnsiTheme="majorHAnsi" w:cstheme="majorHAnsi"/>
          <w:b/>
          <w:bCs/>
        </w:rPr>
        <w:lastRenderedPageBreak/>
        <w:t>Tên giai đoạn:</w:t>
      </w:r>
      <w:r w:rsidRPr="00470B23">
        <w:rPr>
          <w:rFonts w:asciiTheme="majorHAnsi" w:hAnsiTheme="majorHAnsi" w:cstheme="majorHAnsi"/>
        </w:rPr>
        <w:t xml:space="preserve"> Scale &amp; Integration (Mở rộng &amp; Tích hợp).</w:t>
      </w:r>
    </w:p>
    <w:p w14:paraId="189EA2C4" w14:textId="77777777" w:rsidR="00470B23" w:rsidRPr="00470B23" w:rsidRDefault="00470B23" w:rsidP="005362E7">
      <w:pPr>
        <w:numPr>
          <w:ilvl w:val="0"/>
          <w:numId w:val="140"/>
        </w:numPr>
        <w:rPr>
          <w:rFonts w:asciiTheme="majorHAnsi" w:hAnsiTheme="majorHAnsi" w:cstheme="majorHAnsi"/>
        </w:rPr>
      </w:pPr>
      <w:r w:rsidRPr="00470B23">
        <w:rPr>
          <w:rFonts w:asciiTheme="majorHAnsi" w:hAnsiTheme="majorHAnsi" w:cstheme="majorHAnsi"/>
          <w:b/>
          <w:bCs/>
        </w:rPr>
        <w:t>Công nghệ:</w:t>
      </w:r>
      <w:r w:rsidRPr="00470B23">
        <w:rPr>
          <w:rFonts w:asciiTheme="majorHAnsi" w:hAnsiTheme="majorHAnsi" w:cstheme="majorHAnsi"/>
        </w:rPr>
        <w:t xml:space="preserve"> Xây dựng Cầu nối Liên chuỗi (Cross-chain Bridges) an toàn để liên thông vCAR với các hệ sinh thái ReFi toàn cầu (Polygon, Celo). Xây dựng API mở (Open API).</w:t>
      </w:r>
    </w:p>
    <w:p w14:paraId="18D6EF74" w14:textId="77777777" w:rsidR="00470B23" w:rsidRPr="00470B23" w:rsidRDefault="00470B23" w:rsidP="005362E7">
      <w:pPr>
        <w:numPr>
          <w:ilvl w:val="0"/>
          <w:numId w:val="140"/>
        </w:numPr>
        <w:rPr>
          <w:rFonts w:asciiTheme="majorHAnsi" w:hAnsiTheme="majorHAnsi" w:cstheme="majorHAnsi"/>
        </w:rPr>
      </w:pPr>
      <w:r w:rsidRPr="00470B23">
        <w:rPr>
          <w:rFonts w:asciiTheme="majorHAnsi" w:hAnsiTheme="majorHAnsi" w:cstheme="majorHAnsi"/>
          <w:b/>
          <w:bCs/>
        </w:rPr>
        <w:t>Pháp lý:</w:t>
      </w:r>
      <w:r w:rsidRPr="00470B23">
        <w:rPr>
          <w:rFonts w:asciiTheme="majorHAnsi" w:hAnsiTheme="majorHAnsi" w:cstheme="majorHAnsi"/>
        </w:rPr>
        <w:t xml:space="preserve"> Sẵn sàng kỹ thuật và pháp lý để tích hợp với </w:t>
      </w:r>
      <w:r w:rsidRPr="00470B23">
        <w:rPr>
          <w:rFonts w:asciiTheme="majorHAnsi" w:hAnsiTheme="majorHAnsi" w:cstheme="majorHAnsi"/>
          <w:b/>
          <w:bCs/>
        </w:rPr>
        <w:t>Sổ đăng ký Quốc gia Việt Nam</w:t>
      </w:r>
      <w:r w:rsidRPr="00470B23">
        <w:rPr>
          <w:rFonts w:asciiTheme="majorHAnsi" w:hAnsiTheme="majorHAnsi" w:cstheme="majorHAnsi"/>
        </w:rPr>
        <w:t xml:space="preserve"> (theo NĐ 06) và cơ chế trao đổi ITMOs theo </w:t>
      </w:r>
      <w:r w:rsidRPr="00470B23">
        <w:rPr>
          <w:rFonts w:asciiTheme="majorHAnsi" w:hAnsiTheme="majorHAnsi" w:cstheme="majorHAnsi"/>
          <w:b/>
          <w:bCs/>
        </w:rPr>
        <w:t>Điều 6 (Article 6) Thỏa thuận Paris</w:t>
      </w:r>
      <w:r w:rsidRPr="00470B23">
        <w:rPr>
          <w:rFonts w:asciiTheme="majorHAnsi" w:hAnsiTheme="majorHAnsi" w:cstheme="majorHAnsi"/>
        </w:rPr>
        <w:t>.</w:t>
      </w:r>
    </w:p>
    <w:p w14:paraId="08ACFC1A" w14:textId="77777777" w:rsidR="00470B23" w:rsidRPr="00470B23" w:rsidRDefault="00470B23" w:rsidP="005362E7">
      <w:pPr>
        <w:numPr>
          <w:ilvl w:val="0"/>
          <w:numId w:val="140"/>
        </w:numPr>
        <w:rPr>
          <w:rFonts w:asciiTheme="majorHAnsi" w:hAnsiTheme="majorHAnsi" w:cstheme="majorHAnsi"/>
        </w:rPr>
      </w:pPr>
      <w:r w:rsidRPr="00470B23">
        <w:rPr>
          <w:rFonts w:asciiTheme="majorHAnsi" w:hAnsiTheme="majorHAnsi" w:cstheme="majorHAnsi"/>
          <w:b/>
          <w:bCs/>
        </w:rPr>
        <w:t>Thị trường:</w:t>
      </w:r>
      <w:r w:rsidRPr="00470B23">
        <w:rPr>
          <w:rFonts w:asciiTheme="majorHAnsi" w:hAnsiTheme="majorHAnsi" w:cstheme="majorHAnsi"/>
        </w:rPr>
        <w:t xml:space="preserve"> Mở rộng Sàn giao dịch sang thị trường khu vực ASEAN.</w:t>
      </w:r>
    </w:p>
    <w:p w14:paraId="37753D94" w14:textId="74738C17" w:rsidR="009C6300" w:rsidRPr="000658AF" w:rsidRDefault="009C6300" w:rsidP="000B7454">
      <w:pPr>
        <w:rPr>
          <w:rFonts w:asciiTheme="majorHAnsi" w:hAnsiTheme="majorHAnsi" w:cstheme="majorHAnsi"/>
        </w:rPr>
      </w:pPr>
      <w:r w:rsidRPr="000658AF">
        <w:rPr>
          <w:rFonts w:asciiTheme="majorHAnsi" w:hAnsiTheme="majorHAnsi" w:cstheme="majorHAnsi"/>
        </w:rPr>
        <w:br w:type="page"/>
      </w:r>
    </w:p>
    <w:p w14:paraId="0190418D" w14:textId="77777777" w:rsidR="00FD795F" w:rsidRPr="00FD795F" w:rsidRDefault="00FD795F" w:rsidP="000658AF">
      <w:pPr>
        <w:pStyle w:val="Heading2"/>
      </w:pPr>
      <w:bookmarkStart w:id="50" w:name="_Toc213505750"/>
      <w:r w:rsidRPr="00FD795F">
        <w:lastRenderedPageBreak/>
        <w:t>10. KẾT LUẬN &amp; HƯỚNG PHÁT TRIỂN TƯƠNG LAI (CONCLUSION &amp; FUTURE WORK)</w:t>
      </w:r>
      <w:bookmarkEnd w:id="50"/>
    </w:p>
    <w:p w14:paraId="162F7154" w14:textId="77777777" w:rsidR="00FD795F" w:rsidRPr="00FD795F" w:rsidRDefault="00FD795F" w:rsidP="000658AF">
      <w:pPr>
        <w:pStyle w:val="Heading3"/>
      </w:pPr>
      <w:bookmarkStart w:id="51" w:name="_Toc213505751"/>
      <w:r w:rsidRPr="00FD795F">
        <w:t>10.1. Tổng kết &amp; Kết luận (Summary &amp; Conclusion)</w:t>
      </w:r>
      <w:bookmarkEnd w:id="51"/>
    </w:p>
    <w:p w14:paraId="351B5259" w14:textId="77777777" w:rsidR="00FD795F" w:rsidRPr="00FD795F" w:rsidRDefault="00FD795F" w:rsidP="00A712AA">
      <w:pPr>
        <w:jc w:val="both"/>
        <w:rPr>
          <w:rFonts w:asciiTheme="majorHAnsi" w:hAnsiTheme="majorHAnsi" w:cstheme="majorHAnsi"/>
        </w:rPr>
      </w:pPr>
      <w:r w:rsidRPr="00FD795F">
        <w:rPr>
          <w:rFonts w:asciiTheme="majorHAnsi" w:hAnsiTheme="majorHAnsi" w:cstheme="majorHAnsi"/>
        </w:rPr>
        <w:t>Sách Trắng này đã trình bày chi tiết Giao thức VNDAX, một "hiện vật" (artifact) công nghệ được thiết kế theo phương pháp luận Khoa học Thiết kế (Design Science Research) nhằm giải quyết ba thách thức cố hữu của Thị trường Carbon Tự nguyện (VCM) truyền thống: (1) Khủng hoảng Niềm tin (thiếu minh bạch, đếm trùng), (2) Khủng hoảng Thanh khoản (phân mảnh, chi phí cao), và (3) Khủng hoảng Vốn (thiếu cơ chế tái đầu tư hiệu quả).</w:t>
      </w:r>
    </w:p>
    <w:p w14:paraId="7432F376" w14:textId="77777777" w:rsidR="00FD795F" w:rsidRPr="00FD795F" w:rsidRDefault="00FD795F" w:rsidP="00A712AA">
      <w:pPr>
        <w:jc w:val="both"/>
        <w:rPr>
          <w:rFonts w:asciiTheme="majorHAnsi" w:hAnsiTheme="majorHAnsi" w:cstheme="majorHAnsi"/>
        </w:rPr>
      </w:pPr>
      <w:r w:rsidRPr="00FD795F">
        <w:rPr>
          <w:rFonts w:asciiTheme="majorHAnsi" w:hAnsiTheme="majorHAnsi" w:cstheme="majorHAnsi"/>
        </w:rPr>
        <w:t xml:space="preserve">Không giống như các giao thức ReFi 1.0 thuần túy on-chain, Giao thức VNDAX là một </w:t>
      </w:r>
      <w:r w:rsidRPr="00FD795F">
        <w:rPr>
          <w:rFonts w:asciiTheme="majorHAnsi" w:hAnsiTheme="majorHAnsi" w:cstheme="majorHAnsi"/>
          <w:b/>
          <w:bCs/>
        </w:rPr>
        <w:t>kiến trúc FinTech-Blockchain lai (Hybrid)</w:t>
      </w:r>
      <w:r w:rsidRPr="00FD795F">
        <w:rPr>
          <w:rFonts w:asciiTheme="majorHAnsi" w:hAnsiTheme="majorHAnsi" w:cstheme="majorHAnsi"/>
        </w:rPr>
        <w:t xml:space="preserve"> được thiết kế đặc biệt để tuân thủ pháp lý (permissioned) và vận hành ở cấp độ tổ chức (enterprise-grade).</w:t>
      </w:r>
    </w:p>
    <w:p w14:paraId="61B2F73B" w14:textId="77777777" w:rsidR="00FD795F" w:rsidRPr="00FD795F" w:rsidRDefault="00FD795F" w:rsidP="00A712AA">
      <w:pPr>
        <w:jc w:val="both"/>
        <w:rPr>
          <w:rFonts w:asciiTheme="majorHAnsi" w:hAnsiTheme="majorHAnsi" w:cstheme="majorHAnsi"/>
        </w:rPr>
      </w:pPr>
      <w:r w:rsidRPr="00FD795F">
        <w:rPr>
          <w:rFonts w:asciiTheme="majorHAnsi" w:hAnsiTheme="majorHAnsi" w:cstheme="majorHAnsi"/>
        </w:rPr>
        <w:t>Các đóng góp khoa học và kỹ thuật chính của Giao thức VNDAX bao gồm:</w:t>
      </w:r>
    </w:p>
    <w:p w14:paraId="29C37052" w14:textId="77777777" w:rsidR="00FD795F" w:rsidRPr="00FD795F" w:rsidRDefault="00FD795F" w:rsidP="00A712AA">
      <w:pPr>
        <w:numPr>
          <w:ilvl w:val="0"/>
          <w:numId w:val="141"/>
        </w:numPr>
        <w:jc w:val="both"/>
        <w:rPr>
          <w:rFonts w:asciiTheme="majorHAnsi" w:hAnsiTheme="majorHAnsi" w:cstheme="majorHAnsi"/>
        </w:rPr>
      </w:pPr>
      <w:r w:rsidRPr="00FD795F">
        <w:rPr>
          <w:rFonts w:asciiTheme="majorHAnsi" w:hAnsiTheme="majorHAnsi" w:cstheme="majorHAnsi"/>
          <w:b/>
          <w:bCs/>
        </w:rPr>
        <w:t>Về Pháp lý &amp; Tính toàn vẹn (Legal &amp; Integrity):</w:t>
      </w:r>
      <w:r w:rsidRPr="00FD795F">
        <w:rPr>
          <w:rFonts w:asciiTheme="majorHAnsi" w:hAnsiTheme="majorHAnsi" w:cstheme="majorHAnsi"/>
        </w:rPr>
        <w:t xml:space="preserve"> Chúng tôi đã thiết kế </w:t>
      </w:r>
      <w:r w:rsidRPr="00FD795F">
        <w:rPr>
          <w:rFonts w:asciiTheme="majorHAnsi" w:hAnsiTheme="majorHAnsi" w:cstheme="majorHAnsi"/>
          <w:b/>
          <w:bCs/>
        </w:rPr>
        <w:t>Mô hình "Lưu ký Lai" (Hybrid Custodian Model)</w:t>
      </w:r>
      <w:r w:rsidRPr="00FD795F">
        <w:rPr>
          <w:rFonts w:asciiTheme="majorHAnsi" w:hAnsiTheme="majorHAnsi" w:cstheme="majorHAnsi"/>
        </w:rPr>
        <w:t xml:space="preserve"> (Phần 4.2). Bằng cơ chế "Đóng băng-trước-Phát-hành-sau" (Freeze-then-Mint), Giao thức giải quyết triệt để rủi ro "đếm trùng" (double-counting) giữa hai sổ cái on-chain và off-chain, trong khi vẫn bảo toàn tuyệt đối </w:t>
      </w:r>
      <w:r w:rsidRPr="00FD795F">
        <w:rPr>
          <w:rFonts w:asciiTheme="majorHAnsi" w:hAnsiTheme="majorHAnsi" w:cstheme="majorHAnsi"/>
          <w:b/>
          <w:bCs/>
        </w:rPr>
        <w:t>"Legal Title" (Quyền sở hữu pháp lý)</w:t>
      </w:r>
      <w:r w:rsidRPr="00FD795F">
        <w:rPr>
          <w:rFonts w:asciiTheme="majorHAnsi" w:hAnsiTheme="majorHAnsi" w:cstheme="majorHAnsi"/>
        </w:rPr>
        <w:t xml:space="preserve"> của tài sản gốc (Phần 2.2).</w:t>
      </w:r>
    </w:p>
    <w:p w14:paraId="49B8C41E" w14:textId="77777777" w:rsidR="00FD795F" w:rsidRPr="00FD795F" w:rsidRDefault="00FD795F" w:rsidP="00A712AA">
      <w:pPr>
        <w:numPr>
          <w:ilvl w:val="0"/>
          <w:numId w:val="141"/>
        </w:numPr>
        <w:jc w:val="both"/>
        <w:rPr>
          <w:rFonts w:asciiTheme="majorHAnsi" w:hAnsiTheme="majorHAnsi" w:cstheme="majorHAnsi"/>
        </w:rPr>
      </w:pPr>
      <w:r w:rsidRPr="00FD795F">
        <w:rPr>
          <w:rFonts w:asciiTheme="majorHAnsi" w:hAnsiTheme="majorHAnsi" w:cstheme="majorHAnsi"/>
          <w:b/>
          <w:bCs/>
        </w:rPr>
        <w:t>Về Kiến trúc Dữ liệu (Data Architecture):</w:t>
      </w:r>
      <w:r w:rsidRPr="00FD795F">
        <w:rPr>
          <w:rFonts w:asciiTheme="majorHAnsi" w:hAnsiTheme="majorHAnsi" w:cstheme="majorHAnsi"/>
        </w:rPr>
        <w:t xml:space="preserve"> Chúng tôi đã giải quyết mâu thuẫn giữa "Truy xuất Nguồn gốc" và "Thanh khoản" bằng </w:t>
      </w:r>
      <w:r w:rsidRPr="00FD795F">
        <w:rPr>
          <w:rFonts w:asciiTheme="majorHAnsi" w:hAnsiTheme="majorHAnsi" w:cstheme="majorHAnsi"/>
          <w:b/>
          <w:bCs/>
        </w:rPr>
        <w:t>Kiến trúc "Token Kép" (Dual-Token Architecture)</w:t>
      </w:r>
      <w:r w:rsidRPr="00FD795F">
        <w:rPr>
          <w:rFonts w:asciiTheme="majorHAnsi" w:hAnsiTheme="majorHAnsi" w:cstheme="majorHAnsi"/>
        </w:rPr>
        <w:t xml:space="preserve"> (Phần 4.3). BEP-721 (VNDAXBatchNFT.sol, Mục 5.2) đóng vai trò là "Giấy chứng nhận Gốc Kỹ thuật số" chứa 100% dữ liệu nguồn gốc (provenance) bất biến (liên kết với MRV_Hash trên IPFS). BEP-20 (VNDAXCarbonToken.sol, Mục 5.3) là các "Quyền yêu cầu Kỹ thuật số" được phân mảnh 1:1, cung cấp tính thanh khoản cho giao dịch.</w:t>
      </w:r>
    </w:p>
    <w:p w14:paraId="504893EE" w14:textId="77777777" w:rsidR="00FD795F" w:rsidRPr="00FD795F" w:rsidRDefault="00FD795F" w:rsidP="00A712AA">
      <w:pPr>
        <w:numPr>
          <w:ilvl w:val="0"/>
          <w:numId w:val="141"/>
        </w:numPr>
        <w:jc w:val="both"/>
        <w:rPr>
          <w:rFonts w:asciiTheme="majorHAnsi" w:hAnsiTheme="majorHAnsi" w:cstheme="majorHAnsi"/>
        </w:rPr>
      </w:pPr>
      <w:r w:rsidRPr="00FD795F">
        <w:rPr>
          <w:rFonts w:asciiTheme="majorHAnsi" w:hAnsiTheme="majorHAnsi" w:cstheme="majorHAnsi"/>
          <w:b/>
          <w:bCs/>
        </w:rPr>
        <w:t>Về Hiệu suất Thị trường (Market Performance):</w:t>
      </w:r>
      <w:r w:rsidRPr="00FD795F">
        <w:rPr>
          <w:rFonts w:asciiTheme="majorHAnsi" w:hAnsiTheme="majorHAnsi" w:cstheme="majorHAnsi"/>
        </w:rPr>
        <w:t xml:space="preserve"> Chúng tôi đã thiết kế </w:t>
      </w:r>
      <w:r w:rsidRPr="00FD795F">
        <w:rPr>
          <w:rFonts w:asciiTheme="majorHAnsi" w:hAnsiTheme="majorHAnsi" w:cstheme="majorHAnsi"/>
          <w:b/>
          <w:bCs/>
        </w:rPr>
        <w:t>Kiến trúc "Sàn giao dịch Lai" (Hybrid Exchange Architecture)</w:t>
      </w:r>
      <w:r w:rsidRPr="00FD795F">
        <w:rPr>
          <w:rFonts w:asciiTheme="majorHAnsi" w:hAnsiTheme="majorHAnsi" w:cstheme="majorHAnsi"/>
        </w:rPr>
        <w:t xml:space="preserve"> (Phần 6.2). Bằng cách thực thi Khớp lệnh (Matching) ở tốc độ cao (off-chain, Lớp 3) và chỉ sử dụng blockchain (on-chain, Lớp 4) cho các hoạt động Lưu ký (Nạp/Rút) và Bù trừ, Giao thức đạt được trải nghiệm giao dịch không-gas (gas-less), độ trễ thấp, giải quyết vấn đề thanh khoản cho thị trường.</w:t>
      </w:r>
    </w:p>
    <w:p w14:paraId="0B5FF3EC" w14:textId="77777777" w:rsidR="00FD795F" w:rsidRPr="00FD795F" w:rsidRDefault="00FD795F" w:rsidP="00A712AA">
      <w:pPr>
        <w:numPr>
          <w:ilvl w:val="0"/>
          <w:numId w:val="141"/>
        </w:numPr>
        <w:jc w:val="both"/>
        <w:rPr>
          <w:rFonts w:asciiTheme="majorHAnsi" w:hAnsiTheme="majorHAnsi" w:cstheme="majorHAnsi"/>
        </w:rPr>
      </w:pPr>
      <w:r w:rsidRPr="00FD795F">
        <w:rPr>
          <w:rFonts w:asciiTheme="majorHAnsi" w:hAnsiTheme="majorHAnsi" w:cstheme="majorHAnsi"/>
          <w:b/>
          <w:bCs/>
        </w:rPr>
        <w:t>Về Mô hình Kinh tế (Economic Model):</w:t>
      </w:r>
      <w:r w:rsidRPr="00FD795F">
        <w:rPr>
          <w:rFonts w:asciiTheme="majorHAnsi" w:hAnsiTheme="majorHAnsi" w:cstheme="majorHAnsi"/>
        </w:rPr>
        <w:t xml:space="preserve"> Chúng tôi đã xây dựng </w:t>
      </w:r>
      <w:r w:rsidRPr="00FD795F">
        <w:rPr>
          <w:rFonts w:asciiTheme="majorHAnsi" w:hAnsiTheme="majorHAnsi" w:cstheme="majorHAnsi"/>
          <w:b/>
          <w:bCs/>
        </w:rPr>
        <w:t>Mô hình "Tài chính Tái tạo B2B2C" (B2B2C ReFi Model)</w:t>
      </w:r>
      <w:r w:rsidRPr="00FD795F">
        <w:rPr>
          <w:rFonts w:asciiTheme="majorHAnsi" w:hAnsiTheme="majorHAnsi" w:cstheme="majorHAnsi"/>
        </w:rPr>
        <w:t xml:space="preserve"> (Phần 7). Thông qua vòng lặp "Stake-to-Fund", Giao thức tạo ra một cơ chế tự bền vững, nơi nhu cầu tuân thủ </w:t>
      </w:r>
      <w:r w:rsidRPr="00FD795F">
        <w:rPr>
          <w:rFonts w:asciiTheme="majorHAnsi" w:hAnsiTheme="majorHAnsi" w:cstheme="majorHAnsi"/>
          <w:i/>
          <w:iCs/>
        </w:rPr>
        <w:t>chắc chắn</w:t>
      </w:r>
      <w:r w:rsidRPr="00FD795F">
        <w:rPr>
          <w:rFonts w:asciiTheme="majorHAnsi" w:hAnsiTheme="majorHAnsi" w:cstheme="majorHAnsi"/>
        </w:rPr>
        <w:t xml:space="preserve"> của Doanh nghiệp (B2B) tạo ra doanh thu (Phí), doanh thu này tài trợ cho lợi tức (Yield) của Nhà đầu tư (B2C), và vốn (Stake) của Nhà đầu tư tài trợ cho </w:t>
      </w:r>
      <w:r w:rsidRPr="00FD795F">
        <w:rPr>
          <w:rFonts w:asciiTheme="majorHAnsi" w:hAnsiTheme="majorHAnsi" w:cstheme="majorHAnsi"/>
          <w:b/>
          <w:bCs/>
        </w:rPr>
        <w:t>nguồn cung tín chỉ chất lượng cao</w:t>
      </w:r>
      <w:r w:rsidRPr="00FD795F">
        <w:rPr>
          <w:rFonts w:asciiTheme="majorHAnsi" w:hAnsiTheme="majorHAnsi" w:cstheme="majorHAnsi"/>
        </w:rPr>
        <w:t xml:space="preserve"> trong tương lai.</w:t>
      </w:r>
    </w:p>
    <w:p w14:paraId="7B1D4BC5" w14:textId="77777777" w:rsidR="00FD795F" w:rsidRPr="00FD795F" w:rsidRDefault="00FD795F" w:rsidP="00EF12DE">
      <w:pPr>
        <w:jc w:val="both"/>
        <w:rPr>
          <w:rFonts w:asciiTheme="majorHAnsi" w:hAnsiTheme="majorHAnsi" w:cstheme="majorHAnsi"/>
        </w:rPr>
      </w:pPr>
      <w:r w:rsidRPr="00FD795F">
        <w:rPr>
          <w:rFonts w:asciiTheme="majorHAnsi" w:hAnsiTheme="majorHAnsi" w:cstheme="majorHAnsi"/>
        </w:rPr>
        <w:t xml:space="preserve">Tóm lại, Giao thức VNDAX không chỉ là một sàn giao dịch. Nó cung cấp một cơ sở hạ tầng nền tảng (foundational infrastructure) toàn diện, minh bạch và tuân thủ, sẵn sàng hỗ trợ các </w:t>
      </w:r>
      <w:r w:rsidRPr="00FD795F">
        <w:rPr>
          <w:rFonts w:asciiTheme="majorHAnsi" w:hAnsiTheme="majorHAnsi" w:cstheme="majorHAnsi"/>
        </w:rPr>
        <w:lastRenderedPageBreak/>
        <w:t>Doanh nghiệp Việt Nam thực hiện cam kết Net Zero, đồng thời kết nối và đóng góp vào việc xây dựng thị trường carbon quốc gia theo Nghị định 06/2022/NĐ-CP và hội nhập quốc tế theo Điều 6 Thỏa thuận Paris.</w:t>
      </w:r>
    </w:p>
    <w:p w14:paraId="2DF0B6C2" w14:textId="77777777" w:rsidR="00FD795F" w:rsidRPr="00FD795F" w:rsidRDefault="00FD795F" w:rsidP="00037F09">
      <w:pPr>
        <w:pStyle w:val="Heading3"/>
      </w:pPr>
      <w:bookmarkStart w:id="52" w:name="_Toc213505752"/>
      <w:r w:rsidRPr="00FD795F">
        <w:t>10.2. Hướng phát triển Tương lai (Future Work)</w:t>
      </w:r>
      <w:bookmarkEnd w:id="52"/>
    </w:p>
    <w:p w14:paraId="06A0036D" w14:textId="77777777" w:rsidR="00FD795F" w:rsidRPr="00FD795F" w:rsidRDefault="00FD795F" w:rsidP="00FD795F">
      <w:pPr>
        <w:rPr>
          <w:rFonts w:asciiTheme="majorHAnsi" w:hAnsiTheme="majorHAnsi" w:cstheme="majorHAnsi"/>
        </w:rPr>
      </w:pPr>
      <w:r w:rsidRPr="00FD795F">
        <w:rPr>
          <w:rFonts w:asciiTheme="majorHAnsi" w:hAnsiTheme="majorHAnsi" w:cstheme="majorHAnsi"/>
        </w:rPr>
        <w:t>Dựa trên nền tảng Giao thức đã được thiết lập, công việc nghiên cứu và phát triển trong tương lai sẽ tập trung vào ba lĩnh vực chính để tăng cường tự động hóa, phi tập trung hóa và khả năng liên thông:</w:t>
      </w:r>
    </w:p>
    <w:p w14:paraId="43B022FF" w14:textId="77777777" w:rsidR="00FD795F" w:rsidRPr="00FD795F" w:rsidRDefault="00FD795F" w:rsidP="00FD795F">
      <w:pPr>
        <w:numPr>
          <w:ilvl w:val="0"/>
          <w:numId w:val="142"/>
        </w:numPr>
        <w:rPr>
          <w:rFonts w:asciiTheme="majorHAnsi" w:hAnsiTheme="majorHAnsi" w:cstheme="majorHAnsi"/>
        </w:rPr>
      </w:pPr>
      <w:r w:rsidRPr="00FD795F">
        <w:rPr>
          <w:rFonts w:asciiTheme="majorHAnsi" w:hAnsiTheme="majorHAnsi" w:cstheme="majorHAnsi"/>
          <w:b/>
          <w:bCs/>
        </w:rPr>
        <w:t>MRV 2.0: Tích hợp AI &amp; IoT (AI &amp; IoT for MRV 2.0)</w:t>
      </w:r>
    </w:p>
    <w:p w14:paraId="573B6588" w14:textId="77777777" w:rsidR="00FD795F" w:rsidRPr="00FD795F" w:rsidRDefault="00FD795F" w:rsidP="00EF12DE">
      <w:pPr>
        <w:rPr>
          <w:rFonts w:asciiTheme="majorHAnsi" w:hAnsiTheme="majorHAnsi" w:cstheme="majorHAnsi"/>
        </w:rPr>
      </w:pPr>
      <w:r w:rsidRPr="00FD795F">
        <w:rPr>
          <w:rFonts w:asciiTheme="majorHAnsi" w:hAnsiTheme="majorHAnsi" w:cstheme="majorHAnsi"/>
          <w:b/>
          <w:bCs/>
        </w:rPr>
        <w:t>Vấn đề:</w:t>
      </w:r>
      <w:r w:rsidRPr="00FD795F">
        <w:rPr>
          <w:rFonts w:asciiTheme="majorHAnsi" w:hAnsiTheme="majorHAnsi" w:cstheme="majorHAnsi"/>
        </w:rPr>
        <w:t xml:space="preserve"> "Luồng Token hóa" (Mục 6.1) vẫn phụ thuộc vào việc thẩm định (Verifier) và nhập dữ liệu thủ công (Admin).</w:t>
      </w:r>
    </w:p>
    <w:p w14:paraId="1CB2E488" w14:textId="77777777" w:rsidR="00FD795F" w:rsidRPr="00FD795F" w:rsidRDefault="00FD795F" w:rsidP="00EF12DE">
      <w:pPr>
        <w:rPr>
          <w:rFonts w:asciiTheme="majorHAnsi" w:hAnsiTheme="majorHAnsi" w:cstheme="majorHAnsi"/>
        </w:rPr>
      </w:pPr>
      <w:r w:rsidRPr="00FD795F">
        <w:rPr>
          <w:rFonts w:asciiTheme="majorHAnsi" w:hAnsiTheme="majorHAnsi" w:cstheme="majorHAnsi"/>
          <w:b/>
          <w:bCs/>
        </w:rPr>
        <w:t>Giải pháp:</w:t>
      </w:r>
      <w:r w:rsidRPr="00FD795F">
        <w:rPr>
          <w:rFonts w:asciiTheme="majorHAnsi" w:hAnsiTheme="majorHAnsi" w:cstheme="majorHAnsi"/>
        </w:rPr>
        <w:t xml:space="preserve"> Tự động hóa Giai đoạn 1 của Luồng Token hóa. Tích hợp các công nghệ "MRV Kỹ thuật số" (dMRV) trực tiếp vào Giao thức:</w:t>
      </w:r>
    </w:p>
    <w:p w14:paraId="15F5EBE2" w14:textId="77777777" w:rsidR="00FD795F" w:rsidRPr="00EF12DE" w:rsidRDefault="00FD795F" w:rsidP="00EF12DE">
      <w:pPr>
        <w:pStyle w:val="ListParagraph"/>
        <w:numPr>
          <w:ilvl w:val="0"/>
          <w:numId w:val="144"/>
        </w:numPr>
        <w:rPr>
          <w:rFonts w:asciiTheme="majorHAnsi" w:hAnsiTheme="majorHAnsi" w:cstheme="majorHAnsi"/>
        </w:rPr>
      </w:pPr>
      <w:r w:rsidRPr="00EF12DE">
        <w:rPr>
          <w:rFonts w:asciiTheme="majorHAnsi" w:hAnsiTheme="majorHAnsi" w:cstheme="majorHAnsi"/>
          <w:b/>
          <w:bCs/>
        </w:rPr>
        <w:t>AI (Trí tuệ Nhân tạo):</w:t>
      </w:r>
      <w:r w:rsidRPr="00EF12DE">
        <w:rPr>
          <w:rFonts w:asciiTheme="majorHAnsi" w:hAnsiTheme="majorHAnsi" w:cstheme="majorHAnsi"/>
        </w:rPr>
        <w:t xml:space="preserve"> Sử dụng các mô hình AI/Machine Learning để phân tích ảnh viễn thám GIS (cho các dự án Rừng Bần, Mục 9.1.1), tự động tính toán sinh khối (biomass) và mức độ hấp thụ carbon.</w:t>
      </w:r>
    </w:p>
    <w:p w14:paraId="1666F29A" w14:textId="77777777" w:rsidR="00FD795F" w:rsidRPr="00EF12DE" w:rsidRDefault="00FD795F" w:rsidP="00EF12DE">
      <w:pPr>
        <w:pStyle w:val="ListParagraph"/>
        <w:numPr>
          <w:ilvl w:val="0"/>
          <w:numId w:val="144"/>
        </w:numPr>
        <w:rPr>
          <w:rFonts w:asciiTheme="majorHAnsi" w:hAnsiTheme="majorHAnsi" w:cstheme="majorHAnsi"/>
        </w:rPr>
      </w:pPr>
      <w:r w:rsidRPr="00EF12DE">
        <w:rPr>
          <w:rFonts w:asciiTheme="majorHAnsi" w:hAnsiTheme="majorHAnsi" w:cstheme="majorHAnsi"/>
          <w:b/>
          <w:bCs/>
        </w:rPr>
        <w:t>IoT (Internet of Things):</w:t>
      </w:r>
      <w:r w:rsidRPr="00EF12DE">
        <w:rPr>
          <w:rFonts w:asciiTheme="majorHAnsi" w:hAnsiTheme="majorHAnsi" w:cstheme="majorHAnsi"/>
        </w:rPr>
        <w:t xml:space="preserve"> Lắp đặt các cảm biến (sensors) được niêm phong mật mã tại các dự án (ví dụ: cảm biến nhiệt độ tại lò Biochar - Mục 9.1.2; đồng hồ đo đếm điện tại dự án RECs - Mục 9.1.3).</w:t>
      </w:r>
    </w:p>
    <w:p w14:paraId="0675CBF3" w14:textId="77777777" w:rsidR="00FD795F" w:rsidRPr="00FD795F" w:rsidRDefault="00FD795F" w:rsidP="00EF12DE">
      <w:pPr>
        <w:rPr>
          <w:rFonts w:asciiTheme="majorHAnsi" w:hAnsiTheme="majorHAnsi" w:cstheme="majorHAnsi"/>
        </w:rPr>
      </w:pPr>
      <w:r w:rsidRPr="00FD795F">
        <w:rPr>
          <w:rFonts w:asciiTheme="majorHAnsi" w:hAnsiTheme="majorHAnsi" w:cstheme="majorHAnsi"/>
          <w:b/>
          <w:bCs/>
        </w:rPr>
        <w:t>Kết quả:</w:t>
      </w:r>
      <w:r w:rsidRPr="00FD795F">
        <w:rPr>
          <w:rFonts w:asciiTheme="majorHAnsi" w:hAnsiTheme="majorHAnsi" w:cstheme="majorHAnsi"/>
        </w:rPr>
        <w:t xml:space="preserve"> Dữ liệu MRV sẽ được gửi trực tiếp, liên tục và an toàn từ cảm biến đến Verifier và Oracle (Mục 3.2.4), giảm thiểu sai sót do con người, tăng cường tính minh bạch và giảm chi phí thẩm định.</w:t>
      </w:r>
    </w:p>
    <w:p w14:paraId="701DE01F" w14:textId="77777777" w:rsidR="00FD795F" w:rsidRPr="00FD795F" w:rsidRDefault="00FD795F" w:rsidP="00FD795F">
      <w:pPr>
        <w:numPr>
          <w:ilvl w:val="0"/>
          <w:numId w:val="142"/>
        </w:numPr>
        <w:rPr>
          <w:rFonts w:asciiTheme="majorHAnsi" w:hAnsiTheme="majorHAnsi" w:cstheme="majorHAnsi"/>
        </w:rPr>
      </w:pPr>
      <w:r w:rsidRPr="00FD795F">
        <w:rPr>
          <w:rFonts w:asciiTheme="majorHAnsi" w:hAnsiTheme="majorHAnsi" w:cstheme="majorHAnsi"/>
          <w:b/>
          <w:bCs/>
        </w:rPr>
        <w:t>Quản trị Phi tập trung (Decentralized Governance - DAO)</w:t>
      </w:r>
    </w:p>
    <w:p w14:paraId="452C03F7" w14:textId="77777777" w:rsidR="00FD795F" w:rsidRPr="00FD795F" w:rsidRDefault="00FD795F" w:rsidP="0068613D">
      <w:pPr>
        <w:rPr>
          <w:rFonts w:asciiTheme="majorHAnsi" w:hAnsiTheme="majorHAnsi" w:cstheme="majorHAnsi"/>
        </w:rPr>
      </w:pPr>
      <w:r w:rsidRPr="00FD795F">
        <w:rPr>
          <w:rFonts w:asciiTheme="majorHAnsi" w:hAnsiTheme="majorHAnsi" w:cstheme="majorHAnsi"/>
          <w:b/>
          <w:bCs/>
        </w:rPr>
        <w:t>Vấn đề:</w:t>
      </w:r>
      <w:r w:rsidRPr="00FD795F">
        <w:rPr>
          <w:rFonts w:asciiTheme="majorHAnsi" w:hAnsiTheme="majorHAnsi" w:cstheme="majorHAnsi"/>
        </w:rPr>
        <w:t xml:space="preserve"> Ở Giai đoạn 1, Giao thức được quản trị bởi Ví Đa chữ ký (Multi-sig) và Hợp đồng Timelock (Mục 8.2), vốn vẫn mang tính bán tập trung (semi-centralized).</w:t>
      </w:r>
    </w:p>
    <w:p w14:paraId="44A0FA90" w14:textId="77777777" w:rsidR="00FD795F" w:rsidRPr="00FD795F" w:rsidRDefault="00FD795F" w:rsidP="0068613D">
      <w:pPr>
        <w:rPr>
          <w:rFonts w:asciiTheme="majorHAnsi" w:hAnsiTheme="majorHAnsi" w:cstheme="majorHAnsi"/>
        </w:rPr>
      </w:pPr>
      <w:r w:rsidRPr="00FD795F">
        <w:rPr>
          <w:rFonts w:asciiTheme="majorHAnsi" w:hAnsiTheme="majorHAnsi" w:cstheme="majorHAnsi"/>
          <w:b/>
          <w:bCs/>
        </w:rPr>
        <w:t>Giải pháp:</w:t>
      </w:r>
      <w:r w:rsidRPr="00FD795F">
        <w:rPr>
          <w:rFonts w:asciiTheme="majorHAnsi" w:hAnsiTheme="majorHAnsi" w:cstheme="majorHAnsi"/>
        </w:rPr>
        <w:t xml:space="preserve"> Chuyển đổi dần quyền quản trị Giao thức sang mô hình </w:t>
      </w:r>
      <w:r w:rsidRPr="00FD795F">
        <w:rPr>
          <w:rFonts w:asciiTheme="majorHAnsi" w:hAnsiTheme="majorHAnsi" w:cstheme="majorHAnsi"/>
          <w:b/>
          <w:bCs/>
        </w:rPr>
        <w:t>Tổ chức Tự trị Phi tập trung (DAO)</w:t>
      </w:r>
      <w:r w:rsidRPr="00FD795F">
        <w:rPr>
          <w:rFonts w:asciiTheme="majorHAnsi" w:hAnsiTheme="majorHAnsi" w:cstheme="majorHAnsi"/>
        </w:rPr>
        <w:t>.</w:t>
      </w:r>
    </w:p>
    <w:p w14:paraId="6EB94C5D" w14:textId="77777777" w:rsidR="00FD795F" w:rsidRPr="00FD795F" w:rsidRDefault="00FD795F" w:rsidP="0068613D">
      <w:pPr>
        <w:rPr>
          <w:rFonts w:asciiTheme="majorHAnsi" w:hAnsiTheme="majorHAnsi" w:cstheme="majorHAnsi"/>
        </w:rPr>
      </w:pPr>
      <w:r w:rsidRPr="00FD795F">
        <w:rPr>
          <w:rFonts w:asciiTheme="majorHAnsi" w:hAnsiTheme="majorHAnsi" w:cstheme="majorHAnsi"/>
          <w:b/>
          <w:bCs/>
        </w:rPr>
        <w:t>Kết quả:</w:t>
      </w:r>
      <w:r w:rsidRPr="00FD795F">
        <w:rPr>
          <w:rFonts w:asciiTheme="majorHAnsi" w:hAnsiTheme="majorHAnsi" w:cstheme="majorHAnsi"/>
        </w:rPr>
        <w:t xml:space="preserve"> Những người nắm giữ token CAR đã "Stake" (Mục 7.2.3) sẽ có quyền biểu quyết on-chain (on-chain voting) đối với các quyết định quan trọng của Giao thức, đặc biệt là:</w:t>
      </w:r>
    </w:p>
    <w:p w14:paraId="55B374C2" w14:textId="77777777" w:rsidR="00FD795F" w:rsidRPr="0068613D" w:rsidRDefault="00FD795F" w:rsidP="0068613D">
      <w:pPr>
        <w:pStyle w:val="ListParagraph"/>
        <w:numPr>
          <w:ilvl w:val="0"/>
          <w:numId w:val="145"/>
        </w:numPr>
        <w:rPr>
          <w:rFonts w:asciiTheme="majorHAnsi" w:hAnsiTheme="majorHAnsi" w:cstheme="majorHAnsi"/>
        </w:rPr>
      </w:pPr>
      <w:r w:rsidRPr="0068613D">
        <w:rPr>
          <w:rFonts w:asciiTheme="majorHAnsi" w:hAnsiTheme="majorHAnsi" w:cstheme="majorHAnsi"/>
        </w:rPr>
        <w:t xml:space="preserve">Phê duyệt việc phân bổ vốn từ </w:t>
      </w:r>
      <w:r w:rsidRPr="0068613D">
        <w:rPr>
          <w:rFonts w:asciiTheme="majorHAnsi" w:hAnsiTheme="majorHAnsi" w:cstheme="majorHAnsi"/>
          <w:b/>
          <w:bCs/>
        </w:rPr>
        <w:t>Quỹ ReFi DAO (Mục 7.3)</w:t>
      </w:r>
      <w:r w:rsidRPr="0068613D">
        <w:rPr>
          <w:rFonts w:asciiTheme="majorHAnsi" w:hAnsiTheme="majorHAnsi" w:cstheme="majorHAnsi"/>
        </w:rPr>
        <w:t xml:space="preserve"> cho các dự án xanh mới.</w:t>
      </w:r>
    </w:p>
    <w:p w14:paraId="609322BF" w14:textId="77777777" w:rsidR="00FD795F" w:rsidRPr="0068613D" w:rsidRDefault="00FD795F" w:rsidP="0068613D">
      <w:pPr>
        <w:pStyle w:val="ListParagraph"/>
        <w:numPr>
          <w:ilvl w:val="0"/>
          <w:numId w:val="145"/>
        </w:numPr>
        <w:rPr>
          <w:rFonts w:asciiTheme="majorHAnsi" w:hAnsiTheme="majorHAnsi" w:cstheme="majorHAnsi"/>
        </w:rPr>
      </w:pPr>
      <w:r w:rsidRPr="0068613D">
        <w:rPr>
          <w:rFonts w:asciiTheme="majorHAnsi" w:hAnsiTheme="majorHAnsi" w:cstheme="majorHAnsi"/>
        </w:rPr>
        <w:t>Bỏ phiếu cho việc thay đổi các tham số kinh tế (ví dụ: % phí giao dịch, tỷ lệ Buy-back &amp; Burn).</w:t>
      </w:r>
    </w:p>
    <w:p w14:paraId="07A8E54A" w14:textId="77777777" w:rsidR="00FD795F" w:rsidRPr="0068613D" w:rsidRDefault="00FD795F" w:rsidP="0068613D">
      <w:pPr>
        <w:pStyle w:val="ListParagraph"/>
        <w:numPr>
          <w:ilvl w:val="0"/>
          <w:numId w:val="145"/>
        </w:numPr>
        <w:rPr>
          <w:rFonts w:asciiTheme="majorHAnsi" w:hAnsiTheme="majorHAnsi" w:cstheme="majorHAnsi"/>
        </w:rPr>
      </w:pPr>
      <w:r w:rsidRPr="0068613D">
        <w:rPr>
          <w:rFonts w:asciiTheme="majorHAnsi" w:hAnsiTheme="majorHAnsi" w:cstheme="majorHAnsi"/>
        </w:rPr>
        <w:t>Bỏ phiếu cho việc nâng cấp Hợp đồng Thông minh (Smart Contract upgrades).</w:t>
      </w:r>
    </w:p>
    <w:p w14:paraId="7570EA92" w14:textId="77777777" w:rsidR="00FD795F" w:rsidRPr="00FD795F" w:rsidRDefault="00FD795F" w:rsidP="00FD795F">
      <w:pPr>
        <w:numPr>
          <w:ilvl w:val="0"/>
          <w:numId w:val="142"/>
        </w:numPr>
        <w:rPr>
          <w:rFonts w:asciiTheme="majorHAnsi" w:hAnsiTheme="majorHAnsi" w:cstheme="majorHAnsi"/>
        </w:rPr>
      </w:pPr>
      <w:r w:rsidRPr="00FD795F">
        <w:rPr>
          <w:rFonts w:asciiTheme="majorHAnsi" w:hAnsiTheme="majorHAnsi" w:cstheme="majorHAnsi"/>
          <w:b/>
          <w:bCs/>
        </w:rPr>
        <w:t>Liên thông Toàn cầu (Global Interoperability - Article 6)</w:t>
      </w:r>
    </w:p>
    <w:p w14:paraId="07E3E711" w14:textId="77777777" w:rsidR="00FD795F" w:rsidRPr="00FD795F" w:rsidRDefault="00FD795F" w:rsidP="00037F09">
      <w:pPr>
        <w:rPr>
          <w:rFonts w:asciiTheme="majorHAnsi" w:hAnsiTheme="majorHAnsi" w:cstheme="majorHAnsi"/>
        </w:rPr>
      </w:pPr>
      <w:r w:rsidRPr="00FD795F">
        <w:rPr>
          <w:rFonts w:asciiTheme="majorHAnsi" w:hAnsiTheme="majorHAnsi" w:cstheme="majorHAnsi"/>
          <w:b/>
          <w:bCs/>
        </w:rPr>
        <w:t>Vấn đề:</w:t>
      </w:r>
      <w:r w:rsidRPr="00FD795F">
        <w:rPr>
          <w:rFonts w:asciiTheme="majorHAnsi" w:hAnsiTheme="majorHAnsi" w:cstheme="majorHAnsi"/>
        </w:rPr>
        <w:t xml:space="preserve"> Giao thức VNDAX (triển khai trên BNB Chain) cần kết nối với các hệ sinh thái ReFi toàn cầu (trên Polygon, Celo, v.v.) và thị trường tuân thủ quốc tế.</w:t>
      </w:r>
    </w:p>
    <w:p w14:paraId="4D242CC0" w14:textId="77777777" w:rsidR="00FD795F" w:rsidRPr="00FD795F" w:rsidRDefault="00FD795F" w:rsidP="00037F09">
      <w:pPr>
        <w:rPr>
          <w:rFonts w:asciiTheme="majorHAnsi" w:hAnsiTheme="majorHAnsi" w:cstheme="majorHAnsi"/>
        </w:rPr>
      </w:pPr>
      <w:r w:rsidRPr="00FD795F">
        <w:rPr>
          <w:rFonts w:asciiTheme="majorHAnsi" w:hAnsiTheme="majorHAnsi" w:cstheme="majorHAnsi"/>
          <w:b/>
          <w:bCs/>
        </w:rPr>
        <w:t>Giải pháp:</w:t>
      </w:r>
    </w:p>
    <w:p w14:paraId="7FD596B7" w14:textId="77777777" w:rsidR="00FD795F" w:rsidRPr="00037F09" w:rsidRDefault="00FD795F" w:rsidP="00037F09">
      <w:pPr>
        <w:pStyle w:val="ListParagraph"/>
        <w:numPr>
          <w:ilvl w:val="0"/>
          <w:numId w:val="146"/>
        </w:numPr>
        <w:rPr>
          <w:rFonts w:asciiTheme="majorHAnsi" w:hAnsiTheme="majorHAnsi" w:cstheme="majorHAnsi"/>
        </w:rPr>
      </w:pPr>
      <w:r w:rsidRPr="00037F09">
        <w:rPr>
          <w:rFonts w:asciiTheme="majorHAnsi" w:hAnsiTheme="majorHAnsi" w:cstheme="majorHAnsi"/>
          <w:b/>
          <w:bCs/>
        </w:rPr>
        <w:lastRenderedPageBreak/>
        <w:t>Kỹ thuật (Cross-chain):</w:t>
      </w:r>
      <w:r w:rsidRPr="00037F09">
        <w:rPr>
          <w:rFonts w:asciiTheme="majorHAnsi" w:hAnsiTheme="majorHAnsi" w:cstheme="majorHAnsi"/>
        </w:rPr>
        <w:t xml:space="preserve"> Xây dựng hoặc tích hợp các </w:t>
      </w:r>
      <w:r w:rsidRPr="00037F09">
        <w:rPr>
          <w:rFonts w:asciiTheme="majorHAnsi" w:hAnsiTheme="majorHAnsi" w:cstheme="majorHAnsi"/>
          <w:b/>
          <w:bCs/>
        </w:rPr>
        <w:t>Cầu nối Liên chuỗi (Cross-chain Bridges)</w:t>
      </w:r>
      <w:r w:rsidRPr="00037F09">
        <w:rPr>
          <w:rFonts w:asciiTheme="majorHAnsi" w:hAnsiTheme="majorHAnsi" w:cstheme="majorHAnsi"/>
        </w:rPr>
        <w:t xml:space="preserve"> an toàn (ví dụ: CCIP) để cho phép tài sản (vCAR, CAR) di chuyển liền mạch giữa các blockchain.</w:t>
      </w:r>
    </w:p>
    <w:p w14:paraId="4003E9EF" w14:textId="77777777" w:rsidR="00FD795F" w:rsidRPr="00037F09" w:rsidRDefault="00FD795F" w:rsidP="00037F09">
      <w:pPr>
        <w:pStyle w:val="ListParagraph"/>
        <w:numPr>
          <w:ilvl w:val="0"/>
          <w:numId w:val="146"/>
        </w:numPr>
        <w:rPr>
          <w:rFonts w:asciiTheme="majorHAnsi" w:hAnsiTheme="majorHAnsi" w:cstheme="majorHAnsi"/>
        </w:rPr>
      </w:pPr>
      <w:r w:rsidRPr="00037F09">
        <w:rPr>
          <w:rFonts w:asciiTheme="majorHAnsi" w:hAnsiTheme="majorHAnsi" w:cstheme="majorHAnsi"/>
          <w:b/>
          <w:bCs/>
        </w:rPr>
        <w:t>Pháp lý (Article 6):</w:t>
      </w:r>
      <w:r w:rsidRPr="00037F09">
        <w:rPr>
          <w:rFonts w:asciiTheme="majorHAnsi" w:hAnsiTheme="majorHAnsi" w:cstheme="majorHAnsi"/>
        </w:rPr>
        <w:t xml:space="preserve"> Nghiên cứu và phát triển các mô-đun Giao thức bổ sung để hỗ trợ việc trao đổi </w:t>
      </w:r>
      <w:r w:rsidRPr="00037F09">
        <w:rPr>
          <w:rFonts w:asciiTheme="majorHAnsi" w:hAnsiTheme="majorHAnsi" w:cstheme="majorHAnsi"/>
          <w:b/>
          <w:bCs/>
        </w:rPr>
        <w:t>ITMOs (Kết quả Giảm nhẹ được Chuyển giao Quốc tế)</w:t>
      </w:r>
      <w:r w:rsidRPr="00037F09">
        <w:rPr>
          <w:rFonts w:asciiTheme="majorHAnsi" w:hAnsiTheme="majorHAnsi" w:cstheme="majorHAnsi"/>
        </w:rPr>
        <w:t xml:space="preserve"> theo </w:t>
      </w:r>
      <w:r w:rsidRPr="00037F09">
        <w:rPr>
          <w:rFonts w:asciiTheme="majorHAnsi" w:hAnsiTheme="majorHAnsi" w:cstheme="majorHAnsi"/>
          <w:b/>
          <w:bCs/>
        </w:rPr>
        <w:t>Điều 6 (Article 6)</w:t>
      </w:r>
      <w:r w:rsidRPr="00037F09">
        <w:rPr>
          <w:rFonts w:asciiTheme="majorHAnsi" w:hAnsiTheme="majorHAnsi" w:cstheme="majorHAnsi"/>
        </w:rPr>
        <w:t xml:space="preserve"> của Thỏa thuận Paris.</w:t>
      </w:r>
    </w:p>
    <w:p w14:paraId="71324E9D" w14:textId="77777777" w:rsidR="00FD795F" w:rsidRPr="00FD795F" w:rsidRDefault="00FD795F" w:rsidP="00037F09">
      <w:pPr>
        <w:rPr>
          <w:rFonts w:asciiTheme="majorHAnsi" w:hAnsiTheme="majorHAnsi" w:cstheme="majorHAnsi"/>
        </w:rPr>
      </w:pPr>
      <w:r w:rsidRPr="00FD795F">
        <w:rPr>
          <w:rFonts w:asciiTheme="majorHAnsi" w:hAnsiTheme="majorHAnsi" w:cstheme="majorHAnsi"/>
          <w:b/>
          <w:bCs/>
        </w:rPr>
        <w:t>Kết quả:</w:t>
      </w:r>
      <w:r w:rsidRPr="00FD795F">
        <w:rPr>
          <w:rFonts w:asciiTheme="majorHAnsi" w:hAnsiTheme="majorHAnsi" w:cstheme="majorHAnsi"/>
        </w:rPr>
        <w:t xml:space="preserve"> Giao thức VNDAX sẽ trở thành một "cổng" (gateway) kỹ thuật-pháp lý, cho phép dòng vốn khí hậu toàn cầu chảy vào các dự án chất lượng cao tại Việt Nam, và ngược lại, cho phép các tín chỉ carbon của Việt Nam được giao dịch và bù trừ trên thị trường quốc tế.</w:t>
      </w:r>
    </w:p>
    <w:p w14:paraId="31FEC03E" w14:textId="77777777" w:rsidR="00FD795F" w:rsidRPr="00FD795F" w:rsidRDefault="00FD795F" w:rsidP="00037F09">
      <w:pPr>
        <w:pStyle w:val="Heading3"/>
      </w:pPr>
      <w:bookmarkStart w:id="53" w:name="_Toc213505753"/>
      <w:r w:rsidRPr="00FD795F">
        <w:t>10.3. Tuyên bố Miễn trừ Trách nhiệm (Disclaimer)</w:t>
      </w:r>
      <w:bookmarkEnd w:id="53"/>
    </w:p>
    <w:p w14:paraId="1521D0E2" w14:textId="77777777" w:rsidR="00FD795F" w:rsidRPr="00FD795F" w:rsidRDefault="00FD795F" w:rsidP="00FD795F">
      <w:pPr>
        <w:rPr>
          <w:rFonts w:asciiTheme="majorHAnsi" w:hAnsiTheme="majorHAnsi" w:cstheme="majorHAnsi"/>
        </w:rPr>
      </w:pPr>
      <w:r w:rsidRPr="00FD795F">
        <w:rPr>
          <w:rFonts w:asciiTheme="majorHAnsi" w:hAnsiTheme="majorHAnsi" w:cstheme="majorHAnsi"/>
        </w:rPr>
        <w:t>Tài liệu Sách Trắng (White Paper) này chỉ nhằm mục đích cung cấp thông tin kỹ thuật, pháp lý và kinh tế về Giao thức VNDAX.</w:t>
      </w:r>
    </w:p>
    <w:p w14:paraId="4D573715" w14:textId="77777777" w:rsidR="00FD795F" w:rsidRPr="00FD795F" w:rsidRDefault="00FD795F" w:rsidP="00FD795F">
      <w:pPr>
        <w:numPr>
          <w:ilvl w:val="0"/>
          <w:numId w:val="143"/>
        </w:numPr>
        <w:rPr>
          <w:rFonts w:asciiTheme="majorHAnsi" w:hAnsiTheme="majorHAnsi" w:cstheme="majorHAnsi"/>
        </w:rPr>
      </w:pPr>
      <w:r w:rsidRPr="00FD795F">
        <w:rPr>
          <w:rFonts w:asciiTheme="majorHAnsi" w:hAnsiTheme="majorHAnsi" w:cstheme="majorHAnsi"/>
          <w:b/>
          <w:bCs/>
        </w:rPr>
        <w:t>Không phải là Chào bán Chứng khoán:</w:t>
      </w:r>
      <w:r w:rsidRPr="00FD795F">
        <w:rPr>
          <w:rFonts w:asciiTheme="majorHAnsi" w:hAnsiTheme="majorHAnsi" w:cstheme="majorHAnsi"/>
        </w:rPr>
        <w:t xml:space="preserve"> Nội dung trong tài liệu này không cấu thành một lời chào bán, chào mời, tư vấn đầu tư, hay khuyến nghị mua, bán hoặc nắm giữ bất kỳ loại tài sản kỹ thuật số, chứng khoán, hay công cụ tài chính nào.</w:t>
      </w:r>
    </w:p>
    <w:p w14:paraId="25E8F753" w14:textId="77777777" w:rsidR="00FD795F" w:rsidRPr="00FD795F" w:rsidRDefault="00FD795F" w:rsidP="00FD795F">
      <w:pPr>
        <w:numPr>
          <w:ilvl w:val="0"/>
          <w:numId w:val="143"/>
        </w:numPr>
        <w:rPr>
          <w:rFonts w:asciiTheme="majorHAnsi" w:hAnsiTheme="majorHAnsi" w:cstheme="majorHAnsi"/>
        </w:rPr>
      </w:pPr>
      <w:r w:rsidRPr="00FD795F">
        <w:rPr>
          <w:rFonts w:asciiTheme="majorHAnsi" w:hAnsiTheme="majorHAnsi" w:cstheme="majorHAnsi"/>
          <w:b/>
          <w:bCs/>
        </w:rPr>
        <w:t>Mục đích của Token CAR:</w:t>
      </w:r>
      <w:r w:rsidRPr="00FD795F">
        <w:rPr>
          <w:rFonts w:asciiTheme="majorHAnsi" w:hAnsiTheme="majorHAnsi" w:cstheme="majorHAnsi"/>
        </w:rPr>
        <w:t xml:space="preserve"> Token CAR (Mục 7.2.2) là một token tiện ích (utility token) được thiết kế để sử dụng trong hệ sinh thái Giao thức VNDAX. Nó không được thiết kế như một khoản đầu tư và không đại diện cho bất kỳ cổ phần, lợi nhuận, hay quyền sở hữu nào trong pháp nhân VNDAX (VDS).</w:t>
      </w:r>
    </w:p>
    <w:p w14:paraId="7564E4B2" w14:textId="77777777" w:rsidR="00FD795F" w:rsidRPr="00FD795F" w:rsidRDefault="00FD795F" w:rsidP="00FD795F">
      <w:pPr>
        <w:numPr>
          <w:ilvl w:val="0"/>
          <w:numId w:val="143"/>
        </w:numPr>
        <w:rPr>
          <w:rFonts w:asciiTheme="majorHAnsi" w:hAnsiTheme="majorHAnsi" w:cstheme="majorHAnsi"/>
        </w:rPr>
      </w:pPr>
      <w:r w:rsidRPr="00FD795F">
        <w:rPr>
          <w:rFonts w:asciiTheme="majorHAnsi" w:hAnsiTheme="majorHAnsi" w:cstheme="majorHAnsi"/>
          <w:b/>
          <w:bCs/>
        </w:rPr>
        <w:t>Tuyên bố về Rủi ro:</w:t>
      </w:r>
      <w:r w:rsidRPr="00FD795F">
        <w:rPr>
          <w:rFonts w:asciiTheme="majorHAnsi" w:hAnsiTheme="majorHAnsi" w:cstheme="majorHAnsi"/>
        </w:rPr>
        <w:t xml:space="preserve"> Việc tham gia vào thị trường tài sản kỹ thuật số và blockchain tiềm ẩn nhiều rủi ro, bao gồm nhưng không giới hạn ở: rủi ro kỹ thuật (lỗi hợp đồng thông minh), rủi ro thị trường (biến động giá, thanh khoản), và rủi ro pháp lý (thay đổi quy định). Độc giả nên tự mình thẩm định (do your own research) và tham khảo ý kiến chuyên gia trước khi đưa ra bất kỳ quyết định nào.</w:t>
      </w:r>
    </w:p>
    <w:p w14:paraId="3AA66DAF" w14:textId="77777777" w:rsidR="00FD795F" w:rsidRPr="00FD795F" w:rsidRDefault="00FD795F" w:rsidP="00FD795F">
      <w:pPr>
        <w:numPr>
          <w:ilvl w:val="0"/>
          <w:numId w:val="143"/>
        </w:numPr>
        <w:rPr>
          <w:rFonts w:asciiTheme="majorHAnsi" w:hAnsiTheme="majorHAnsi" w:cstheme="majorHAnsi"/>
        </w:rPr>
      </w:pPr>
      <w:r w:rsidRPr="00FD795F">
        <w:rPr>
          <w:rFonts w:asciiTheme="majorHAnsi" w:hAnsiTheme="majorHAnsi" w:cstheme="majorHAnsi"/>
          <w:b/>
          <w:bCs/>
        </w:rPr>
        <w:t>Các Tuyên bố Hướng tới Tương lai:</w:t>
      </w:r>
      <w:r w:rsidRPr="00FD795F">
        <w:rPr>
          <w:rFonts w:asciiTheme="majorHAnsi" w:hAnsiTheme="majorHAnsi" w:cstheme="majorHAnsi"/>
        </w:rPr>
        <w:t xml:space="preserve"> Các thông tin trong tài liệu này (đặc biệt là Phần 9 và 10.2) chứa các "tuyên bố hướng tới tương lai" (forward-looking statements) dựa trên các giả định và tầm nhìn hiện tại của đội ngũ phát triển. Các kế hoạch, lộ trình và mục tiêu này có thể thay đổi tùy thuộc vào điều kiện thị trường, công nghệ và pháp lý mà không cần thông báo trước.</w:t>
      </w:r>
    </w:p>
    <w:p w14:paraId="0FD24FD6" w14:textId="5836BE2A" w:rsidR="00577A31" w:rsidRDefault="00577A31" w:rsidP="000B7454">
      <w:pPr>
        <w:rPr>
          <w:rFonts w:asciiTheme="majorHAnsi" w:hAnsiTheme="majorHAnsi" w:cstheme="majorHAnsi"/>
        </w:rPr>
      </w:pPr>
      <w:r>
        <w:rPr>
          <w:rFonts w:asciiTheme="majorHAnsi" w:hAnsiTheme="majorHAnsi" w:cstheme="majorHAnsi"/>
        </w:rPr>
        <w:br w:type="page"/>
      </w:r>
    </w:p>
    <w:p w14:paraId="4EA8265B" w14:textId="77777777" w:rsidR="001B16D4" w:rsidRPr="00391564" w:rsidRDefault="001B16D4" w:rsidP="00391564">
      <w:pPr>
        <w:pStyle w:val="Heading2"/>
      </w:pPr>
      <w:bookmarkStart w:id="54" w:name="_Toc213505754"/>
      <w:r w:rsidRPr="00391564">
        <w:lastRenderedPageBreak/>
        <w:t>PHỤ LỤC (APPENDICES)</w:t>
      </w:r>
      <w:bookmarkEnd w:id="54"/>
    </w:p>
    <w:p w14:paraId="2571E6E3" w14:textId="77777777" w:rsidR="001B16D4" w:rsidRPr="001B16D4" w:rsidRDefault="001B16D4" w:rsidP="00391564">
      <w:pPr>
        <w:pStyle w:val="Heading3"/>
      </w:pPr>
      <w:bookmarkStart w:id="55" w:name="_Toc213505755"/>
      <w:r w:rsidRPr="001B16D4">
        <w:t>A. ĐẶC TẢ MÃ NGUỒN HỢP ĐỒNG THÔNG MINH (Smart Contract Specification - Full Code)</w:t>
      </w:r>
      <w:bookmarkEnd w:id="55"/>
    </w:p>
    <w:p w14:paraId="1DB364BD" w14:textId="41AA5447" w:rsidR="001B16D4" w:rsidRPr="001B16D4" w:rsidRDefault="001B16D4" w:rsidP="001B16D4">
      <w:pPr>
        <w:rPr>
          <w:rFonts w:asciiTheme="majorHAnsi" w:hAnsiTheme="majorHAnsi" w:cstheme="majorHAnsi"/>
        </w:rPr>
      </w:pPr>
      <w:r w:rsidRPr="001B16D4">
        <w:rPr>
          <w:rFonts w:asciiTheme="majorHAnsi" w:hAnsiTheme="majorHAnsi" w:cstheme="majorHAnsi"/>
        </w:rPr>
        <w:t>Đây là mã nguồn Solidity (phiên bản 0.8.20) tham chiếu cho 4 Hợp đồng Thông minh cốt lõi của Giao thức VNDAX, như đã được đặc tả trong Phần 5 của Sách Trắng.</w:t>
      </w:r>
    </w:p>
    <w:p w14:paraId="062C6B13" w14:textId="77777777" w:rsidR="001B16D4" w:rsidRPr="001B16D4" w:rsidRDefault="001B16D4" w:rsidP="00391564">
      <w:pPr>
        <w:pStyle w:val="Heading3"/>
      </w:pPr>
      <w:bookmarkStart w:id="56" w:name="_Toc213505756"/>
      <w:r w:rsidRPr="001B16D4">
        <w:t>A.1. VNDAXBatchNFT.sol (BEP-721)</w:t>
      </w:r>
      <w:bookmarkEnd w:id="56"/>
    </w:p>
    <w:p w14:paraId="71146528" w14:textId="77777777" w:rsidR="001B16D4" w:rsidRDefault="001B16D4" w:rsidP="001B16D4">
      <w:pPr>
        <w:rPr>
          <w:rFonts w:asciiTheme="majorHAnsi" w:hAnsiTheme="majorHAnsi" w:cstheme="majorHAnsi"/>
        </w:rPr>
      </w:pPr>
      <w:r w:rsidRPr="001B16D4">
        <w:rPr>
          <w:rFonts w:asciiTheme="majorHAnsi" w:hAnsiTheme="majorHAnsi" w:cstheme="majorHAnsi"/>
        </w:rPr>
        <w:t>Hợp đồng này đại diện cho "Giấy chứng nhận Gốc Kỹ thuật số" (Lô Tín chỉ), tuân thủ tiêu chuẩn BEP-721 (ERC-721). Nó lưu trữ metadata nguồn gốc (provenance) bất biến.</w:t>
      </w:r>
    </w:p>
    <w:p w14:paraId="775A493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SPDX-License-Identifier: MIT</w:t>
      </w:r>
    </w:p>
    <w:p w14:paraId="5DB8899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pragma solidity ^0.8.20;</w:t>
      </w:r>
    </w:p>
    <w:p w14:paraId="0B835D5F" w14:textId="77777777" w:rsidR="00391564" w:rsidRPr="00391564" w:rsidRDefault="00391564" w:rsidP="00391564">
      <w:pPr>
        <w:rPr>
          <w:rFonts w:asciiTheme="majorHAnsi" w:hAnsiTheme="majorHAnsi" w:cstheme="majorHAnsi"/>
        </w:rPr>
      </w:pPr>
    </w:p>
    <w:p w14:paraId="49A1AE1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import "@openzeppelin/contracts/token/ERC721/ERC721.sol";</w:t>
      </w:r>
    </w:p>
    <w:p w14:paraId="5AA1C65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import "@openzeppelin/contracts/access/Ownable.sol";</w:t>
      </w:r>
    </w:p>
    <w:p w14:paraId="0B429A6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import "@openzeppelin/contracts/utils/Counters.sol";</w:t>
      </w:r>
    </w:p>
    <w:p w14:paraId="15291325" w14:textId="77777777" w:rsidR="00391564" w:rsidRPr="00391564" w:rsidRDefault="00391564" w:rsidP="00391564">
      <w:pPr>
        <w:rPr>
          <w:rFonts w:asciiTheme="majorHAnsi" w:hAnsiTheme="majorHAnsi" w:cstheme="majorHAnsi"/>
        </w:rPr>
      </w:pPr>
    </w:p>
    <w:p w14:paraId="63D023BE"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w:t>
      </w:r>
    </w:p>
    <w:p w14:paraId="42F81DC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@title VNDAXBatchNFT (BEP-721)</w:t>
      </w:r>
    </w:p>
    <w:p w14:paraId="439BD28E"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@author VNDAX Tech Team (Tuân thủ Phụ lục A.1, Báo cáo NCKH)</w:t>
      </w:r>
    </w:p>
    <w:p w14:paraId="4BE97B4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@notice This contract represents the "Digital Certificate of Origin" for a batch</w:t>
      </w:r>
    </w:p>
    <w:p w14:paraId="572C6ADA"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of carbon credits, as defined in the VNDAX Protocol (Section 4 &amp; 5).</w:t>
      </w:r>
    </w:p>
    <w:p w14:paraId="5E0C0F46"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Each NFT (BEP-721) represents a specific, verified batch.</w:t>
      </w:r>
    </w:p>
    <w:p w14:paraId="0FB2E7B8"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This contract holds the immutable provenance metadata (MRV_Hash).</w:t>
      </w:r>
    </w:p>
    <w:p w14:paraId="5D7037E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Đây là Hợp đồng BEP-721 đóng vai trò "Giấy chứng nhận Lô Tín chỉ".</w:t>
      </w:r>
    </w:p>
    <w:p w14:paraId="351DDD1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55B736A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contract VNDAXBatchNFT is ERC721, Ownable {</w:t>
      </w:r>
    </w:p>
    <w:p w14:paraId="70B7D40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using Counters for Counters.Counter;</w:t>
      </w:r>
    </w:p>
    <w:p w14:paraId="574E991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Counters.Counter private _tokenIdCounter;</w:t>
      </w:r>
    </w:p>
    <w:p w14:paraId="7D54D5C2" w14:textId="77777777" w:rsidR="00391564" w:rsidRPr="00391564" w:rsidRDefault="00391564" w:rsidP="00391564">
      <w:pPr>
        <w:rPr>
          <w:rFonts w:asciiTheme="majorHAnsi" w:hAnsiTheme="majorHAnsi" w:cstheme="majorHAnsi"/>
        </w:rPr>
      </w:pPr>
    </w:p>
    <w:p w14:paraId="3A9966B8"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2A066268"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@dev Stores the critical, immutable provenance data for each tokenized batch.</w:t>
      </w:r>
    </w:p>
    <w:p w14:paraId="51FA0726"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lastRenderedPageBreak/>
        <w:t xml:space="preserve">     * This data is linked from the off-chain registry (e.g., Verra, Gold Standard)</w:t>
      </w:r>
    </w:p>
    <w:p w14:paraId="7FF10EB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during the "Freeze" step of the Hybrid Custodian model.</w:t>
      </w:r>
    </w:p>
    <w:p w14:paraId="5DCDD75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Cấu trúc lưu trữ metadata nguồn gốc (provenance) bất biến.</w:t>
      </w:r>
    </w:p>
    <w:p w14:paraId="3CCA4D0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37F95F5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struct BatchMetadata {</w:t>
      </w:r>
    </w:p>
    <w:p w14:paraId="74CB014A"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projectId;       // e.g., "VCS-1911" (ID dự án trên Registry gốc)</w:t>
      </w:r>
    </w:p>
    <w:p w14:paraId="2AFD63A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projectType;     // e.g., "Biochar", "Reforestation (ARR)"</w:t>
      </w:r>
    </w:p>
    <w:p w14:paraId="55E5BDF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methodology;     // e.g., "VM0042"</w:t>
      </w:r>
    </w:p>
    <w:p w14:paraId="69B65A1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verifier;        // e.g., "SCS Global Services"</w:t>
      </w:r>
    </w:p>
    <w:p w14:paraId="13AB13A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vintage;         // e.g., "2024" (Niên vụ)</w:t>
      </w:r>
    </w:p>
    <w:p w14:paraId="251CB0DA"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uint256 totalTCO2e;     // The total amount of tCO2e in this batch (in whole units)</w:t>
      </w:r>
    </w:p>
    <w:p w14:paraId="58B958D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mrvDocumentHash; // SHA-256 hash of the MRV PDF</w:t>
      </w:r>
    </w:p>
    <w:p w14:paraId="5992DC9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mrvDocumentUrl;  // IPFS/Filecoin URL for the MRV document</w:t>
      </w:r>
    </w:p>
    <w:p w14:paraId="72248F0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7F90C088" w14:textId="77777777" w:rsidR="00391564" w:rsidRPr="00391564" w:rsidRDefault="00391564" w:rsidP="00391564">
      <w:pPr>
        <w:rPr>
          <w:rFonts w:asciiTheme="majorHAnsi" w:hAnsiTheme="majorHAnsi" w:cstheme="majorHAnsi"/>
        </w:rPr>
      </w:pPr>
    </w:p>
    <w:p w14:paraId="6F37274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Mapping from Token ID (uint256) to its detailed Batch Metadata</w:t>
      </w:r>
    </w:p>
    <w:p w14:paraId="31EBA59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mapping(uint256 =&gt; BatchMetadata) public getBatchMetadata;</w:t>
      </w:r>
    </w:p>
    <w:p w14:paraId="383C6BFF" w14:textId="77777777" w:rsidR="00391564" w:rsidRPr="00391564" w:rsidRDefault="00391564" w:rsidP="00391564">
      <w:pPr>
        <w:rPr>
          <w:rFonts w:asciiTheme="majorHAnsi" w:hAnsiTheme="majorHAnsi" w:cstheme="majorHAnsi"/>
        </w:rPr>
      </w:pPr>
    </w:p>
    <w:p w14:paraId="0107DCD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Mapping from Token ID to the address of the fractionalized BEP-20 token contract</w:t>
      </w:r>
    </w:p>
    <w:p w14:paraId="25AF2D3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Liên kết NFT (lô) này với Hợp đồng BEP-20 (phân mảnh) tương ứng.</w:t>
      </w:r>
    </w:p>
    <w:p w14:paraId="4C65A6E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mapping(uint256 =&gt; address) public getFractionalTokenContract;</w:t>
      </w:r>
    </w:p>
    <w:p w14:paraId="72C041FE" w14:textId="77777777" w:rsidR="00391564" w:rsidRPr="00391564" w:rsidRDefault="00391564" w:rsidP="00391564">
      <w:pPr>
        <w:rPr>
          <w:rFonts w:asciiTheme="majorHAnsi" w:hAnsiTheme="majorHAnsi" w:cstheme="majorHAnsi"/>
        </w:rPr>
      </w:pPr>
    </w:p>
    <w:p w14:paraId="54B0A89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event BatchTokenized(</w:t>
      </w:r>
    </w:p>
    <w:p w14:paraId="18411B8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uint256 indexed tokenId,</w:t>
      </w:r>
    </w:p>
    <w:p w14:paraId="14CAB08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address indexed projectOwner,</w:t>
      </w:r>
    </w:p>
    <w:p w14:paraId="3EE26596"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address fractionalTokenContract,</w:t>
      </w:r>
    </w:p>
    <w:p w14:paraId="0E5FF6B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uint256 totalTCO2e</w:t>
      </w:r>
    </w:p>
    <w:p w14:paraId="1288D8C6"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26F0D4EF" w14:textId="77777777" w:rsidR="00391564" w:rsidRPr="00391564" w:rsidRDefault="00391564" w:rsidP="00391564">
      <w:pPr>
        <w:rPr>
          <w:rFonts w:asciiTheme="majorHAnsi" w:hAnsiTheme="majorHAnsi" w:cstheme="majorHAnsi"/>
        </w:rPr>
      </w:pPr>
    </w:p>
    <w:p w14:paraId="0025A6BA"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lastRenderedPageBreak/>
        <w:t xml:space="preserve">    constructor(</w:t>
      </w:r>
    </w:p>
    <w:p w14:paraId="3F79CF2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memory _name,</w:t>
      </w:r>
    </w:p>
    <w:p w14:paraId="3F0C59F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memory _symbol</w:t>
      </w:r>
    </w:p>
    <w:p w14:paraId="57E34DD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ERC721(_name, _symbol) Ownable(msg.sender) {}</w:t>
      </w:r>
    </w:p>
    <w:p w14:paraId="462D078B" w14:textId="77777777" w:rsidR="00391564" w:rsidRPr="00391564" w:rsidRDefault="00391564" w:rsidP="00391564">
      <w:pPr>
        <w:rPr>
          <w:rFonts w:asciiTheme="majorHAnsi" w:hAnsiTheme="majorHAnsi" w:cstheme="majorHAnsi"/>
        </w:rPr>
      </w:pPr>
    </w:p>
    <w:p w14:paraId="4887375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0661CD6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@notice Mints a new Batch NFT.</w:t>
      </w:r>
    </w:p>
    <w:p w14:paraId="7111E45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This function should ONLY be called by the VNDAXTokenFactory contract.</w:t>
      </w:r>
    </w:p>
    <w:p w14:paraId="567214CE"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Hàm đúc (mint) NFT Lô mới. CHỈ được gọi bởi VNDAXTokenFactory.</w:t>
      </w:r>
    </w:p>
    <w:p w14:paraId="7195010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7C55030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function safeMint(</w:t>
      </w:r>
    </w:p>
    <w:p w14:paraId="6461A75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address projectOwner,</w:t>
      </w:r>
    </w:p>
    <w:p w14:paraId="115E7ED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BatchMetadata memory metadata</w:t>
      </w:r>
    </w:p>
    <w:p w14:paraId="7133DE3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public onlyOwner returns (uint256) {</w:t>
      </w:r>
    </w:p>
    <w:p w14:paraId="6DE07FA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uint256 newItemId = _tokenIdCounter.current();</w:t>
      </w:r>
    </w:p>
    <w:p w14:paraId="588D1E6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38D32F7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Validate input</w:t>
      </w:r>
    </w:p>
    <w:p w14:paraId="18D0422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require(metadata.totalTCO2e &gt; 0, "Batch must contain tCO2e");</w:t>
      </w:r>
    </w:p>
    <w:p w14:paraId="08873AF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require(bytes(metadata.projectId).length &gt; 0, "Project ID is required");</w:t>
      </w:r>
    </w:p>
    <w:p w14:paraId="46EE23A5" w14:textId="77777777" w:rsidR="00391564" w:rsidRPr="00391564" w:rsidRDefault="00391564" w:rsidP="00391564">
      <w:pPr>
        <w:rPr>
          <w:rFonts w:asciiTheme="majorHAnsi" w:hAnsiTheme="majorHAnsi" w:cstheme="majorHAnsi"/>
        </w:rPr>
      </w:pPr>
    </w:p>
    <w:p w14:paraId="38DA4BD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Store metadata</w:t>
      </w:r>
    </w:p>
    <w:p w14:paraId="299BEA8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_safeMint(projectOwner, newItemId);</w:t>
      </w:r>
    </w:p>
    <w:p w14:paraId="5D80B65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getBatchMetadata[newItemId] = metadata;</w:t>
      </w:r>
    </w:p>
    <w:p w14:paraId="2DE1545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_tokenIdCounter.increment();</w:t>
      </w:r>
    </w:p>
    <w:p w14:paraId="386D9B2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5FE5B8D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return newItemId;</w:t>
      </w:r>
    </w:p>
    <w:p w14:paraId="0AF157F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67C77CBC" w14:textId="77777777" w:rsidR="00391564" w:rsidRPr="00391564" w:rsidRDefault="00391564" w:rsidP="00391564">
      <w:pPr>
        <w:rPr>
          <w:rFonts w:asciiTheme="majorHAnsi" w:hAnsiTheme="majorHAnsi" w:cstheme="majorHAnsi"/>
        </w:rPr>
      </w:pPr>
    </w:p>
    <w:p w14:paraId="6B091D5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57B8C6F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lastRenderedPageBreak/>
        <w:t xml:space="preserve">     * @notice Links the fractional BEP-20 contract to its parent NFT.</w:t>
      </w:r>
    </w:p>
    <w:p w14:paraId="66B6ACF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Called by the Factory *after* deploying the BEP-20.</w:t>
      </w:r>
    </w:p>
    <w:p w14:paraId="0915ECB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Hàm này liên kết Hợp đồng BEP-20 (đã triển khai) với NFT Lô "mẹ".</w:t>
      </w:r>
    </w:p>
    <w:p w14:paraId="292663A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40C8A76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function setFractionalTokenContract(uint256 tokenId, address tokenContract) public onlyOwner {</w:t>
      </w:r>
    </w:p>
    <w:p w14:paraId="6CC9D4D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require(_exists(tokenId), "NFT does not exist");</w:t>
      </w:r>
    </w:p>
    <w:p w14:paraId="15F6C9B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require(getFractionalTokenContract[tokenId] == address(0), "Contract already set");</w:t>
      </w:r>
    </w:p>
    <w:p w14:paraId="37A65A4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getFractionalTokenContract[tokenId] = tokenContract;</w:t>
      </w:r>
    </w:p>
    <w:p w14:paraId="03E186D3" w14:textId="77777777" w:rsidR="00391564" w:rsidRPr="00391564" w:rsidRDefault="00391564" w:rsidP="00391564">
      <w:pPr>
        <w:rPr>
          <w:rFonts w:asciiTheme="majorHAnsi" w:hAnsiTheme="majorHAnsi" w:cstheme="majorHAnsi"/>
        </w:rPr>
      </w:pPr>
    </w:p>
    <w:p w14:paraId="7DFDEEE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emit BatchTokenized(</w:t>
      </w:r>
    </w:p>
    <w:p w14:paraId="11C2A16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tokenId,</w:t>
      </w:r>
    </w:p>
    <w:p w14:paraId="72B6E0EE"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ownerOf(tokenId),</w:t>
      </w:r>
    </w:p>
    <w:p w14:paraId="6CDFF59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tokenContract,</w:t>
      </w:r>
    </w:p>
    <w:p w14:paraId="66DE31E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getBatchMetadata[tokenId].totalTCO2e</w:t>
      </w:r>
    </w:p>
    <w:p w14:paraId="752DF2E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7ECBEB9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701A0D3E" w14:textId="77777777" w:rsidR="00391564" w:rsidRPr="00391564" w:rsidRDefault="00391564" w:rsidP="00391564">
      <w:pPr>
        <w:rPr>
          <w:rFonts w:asciiTheme="majorHAnsi" w:hAnsiTheme="majorHAnsi" w:cstheme="majorHAnsi"/>
        </w:rPr>
      </w:pPr>
    </w:p>
    <w:p w14:paraId="327AFA7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32E6585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@notice Allows the owner to set the token URI, which links to the</w:t>
      </w:r>
    </w:p>
    <w:p w14:paraId="49D8615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full JSON metadata file (as per Appendix B.1).</w:t>
      </w:r>
    </w:p>
    <w:p w14:paraId="0D1B2EF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Cho phép chủ sở hữu (hoặc admin) thiết lập URI cho metadata JSON.</w:t>
      </w:r>
    </w:p>
    <w:p w14:paraId="66E62DF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277F6F2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function setTokenURI(uint256 tokenId, string memory _tokenURI) public {</w:t>
      </w:r>
    </w:p>
    <w:p w14:paraId="5ED8B52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require(_exists(tokenId), "ERC721Metadata: URI set for nonexistent token");</w:t>
      </w:r>
    </w:p>
    <w:p w14:paraId="3AAADF5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require(ownerOf(tokenId) == msg.sender || owner() == msg.sender, "Not token or contract owner");</w:t>
      </w:r>
    </w:p>
    <w:p w14:paraId="48476A6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_setTokenURI(tokenId, _tokenURI);</w:t>
      </w:r>
    </w:p>
    <w:p w14:paraId="76C9715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7F43FC88" w14:textId="290E0FD7" w:rsidR="00391564" w:rsidRPr="001B16D4" w:rsidRDefault="00391564" w:rsidP="00391564">
      <w:pPr>
        <w:rPr>
          <w:rFonts w:asciiTheme="majorHAnsi" w:hAnsiTheme="majorHAnsi" w:cstheme="majorHAnsi"/>
        </w:rPr>
      </w:pPr>
      <w:r w:rsidRPr="00391564">
        <w:rPr>
          <w:rFonts w:asciiTheme="majorHAnsi" w:hAnsiTheme="majorHAnsi" w:cstheme="majorHAnsi"/>
        </w:rPr>
        <w:t>}</w:t>
      </w:r>
    </w:p>
    <w:p w14:paraId="2B9E5831" w14:textId="77777777" w:rsidR="00577A31" w:rsidRPr="00577A31" w:rsidRDefault="00577A31" w:rsidP="00391564">
      <w:pPr>
        <w:pStyle w:val="Heading3"/>
      </w:pPr>
      <w:bookmarkStart w:id="57" w:name="_Toc213505757"/>
      <w:r w:rsidRPr="00577A31">
        <w:lastRenderedPageBreak/>
        <w:t>A.2. VNDAXCarbonToken.sol (BEP-20)</w:t>
      </w:r>
      <w:bookmarkEnd w:id="57"/>
    </w:p>
    <w:p w14:paraId="74AA0FC9" w14:textId="77777777" w:rsidR="00577A31" w:rsidRDefault="00577A31" w:rsidP="00577A31">
      <w:pPr>
        <w:rPr>
          <w:rFonts w:asciiTheme="majorHAnsi" w:hAnsiTheme="majorHAnsi" w:cstheme="majorHAnsi"/>
        </w:rPr>
      </w:pPr>
      <w:r w:rsidRPr="00577A31">
        <w:rPr>
          <w:rFonts w:asciiTheme="majorHAnsi" w:hAnsiTheme="majorHAnsi" w:cstheme="majorHAnsi"/>
        </w:rPr>
        <w:t>Hợp đồng này đại diện cho "Quyền yêu cầu Kỹ thuật số" (vCAR), là đơn vị tCO2e có thể giao dịch và bù trừ, tuân thủ tiêu chuẩn BEP-20 (ERC-20) và ERC20Burnable. Mỗi hợp đồng này được liên kết 1:1 với một VNDAXBatchNFT (Lô).</w:t>
      </w:r>
    </w:p>
    <w:p w14:paraId="6E663FE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SPDX-License-Identifier: MIT</w:t>
      </w:r>
    </w:p>
    <w:p w14:paraId="63AEC64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pragma solidity ^0.8.20;</w:t>
      </w:r>
    </w:p>
    <w:p w14:paraId="42F97CB7" w14:textId="77777777" w:rsidR="00391564" w:rsidRPr="00391564" w:rsidRDefault="00391564" w:rsidP="00391564">
      <w:pPr>
        <w:rPr>
          <w:rFonts w:asciiTheme="majorHAnsi" w:hAnsiTheme="majorHAnsi" w:cstheme="majorHAnsi"/>
        </w:rPr>
      </w:pPr>
    </w:p>
    <w:p w14:paraId="78325A0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import "@openzeppelin/contracts/token/ERC20/ERC20.sol";</w:t>
      </w:r>
    </w:p>
    <w:p w14:paraId="3EB4F82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import "@openzeppelin/contracts/token/ERC20/extensions/ERC20Burnable.sol";</w:t>
      </w:r>
    </w:p>
    <w:p w14:paraId="3FA0541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import "@openzeppelin/contracts/access/Ownable.sol";</w:t>
      </w:r>
    </w:p>
    <w:p w14:paraId="04C60BF6" w14:textId="77777777" w:rsidR="00391564" w:rsidRPr="00391564" w:rsidRDefault="00391564" w:rsidP="00391564">
      <w:pPr>
        <w:rPr>
          <w:rFonts w:asciiTheme="majorHAnsi" w:hAnsiTheme="majorHAnsi" w:cstheme="majorHAnsi"/>
        </w:rPr>
      </w:pPr>
    </w:p>
    <w:p w14:paraId="3CC5928A"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w:t>
      </w:r>
    </w:p>
    <w:p w14:paraId="02939E7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@title VNDAXCarbonToken (BEP-20)</w:t>
      </w:r>
    </w:p>
    <w:p w14:paraId="7433D98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@author VNDAX Tech Team (Tuân thủ Phụ lục A.2, Báo cáo NCKH)</w:t>
      </w:r>
    </w:p>
    <w:p w14:paraId="042D122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@notice This is the tradable "Digital Claim" token (BEP-20), or "vCAR".</w:t>
      </w:r>
    </w:p>
    <w:p w14:paraId="501D066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Each token represents one tCO2e from a specific batch (parent BEP-721 NFT).</w:t>
      </w:r>
    </w:p>
    <w:p w14:paraId="048B80C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This contract is deployed by the VNDAXTokenFactory for each new batch.</w:t>
      </w:r>
    </w:p>
    <w:p w14:paraId="76D8003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The `owner` (the Factory) is the only entity that can `mint`.</w:t>
      </w:r>
    </w:p>
    <w:p w14:paraId="578D71C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Users can `burn` their own tokens, and the `VNDAXRetirement` contract</w:t>
      </w:r>
    </w:p>
    <w:p w14:paraId="6853E9A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is given `BURNER_ROLE` to call `burnFrom`.</w:t>
      </w:r>
    </w:p>
    <w:p w14:paraId="7637117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Đây là Hợp đồng BEP-20 (vCAR) - đơn vị giao dịch và bù trừ.</w:t>
      </w:r>
    </w:p>
    <w:p w14:paraId="39A5063A"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0AECA16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contract VNDAXCarbonToken is ERC20, ERC20Burnable, Ownable {</w:t>
      </w:r>
    </w:p>
    <w:p w14:paraId="32F7FCE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6EAEDF2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Role cho phép Hợp đồng Bù trừ (Retirement Contract) được "đốt" token</w:t>
      </w:r>
    </w:p>
    <w:p w14:paraId="45B3807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bytes32 public constant BURNER_ROLE = keccak256("BURNER_ROLE");</w:t>
      </w:r>
    </w:p>
    <w:p w14:paraId="1254DA3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mapping(address =&gt; bool) public isBurner;</w:t>
      </w:r>
    </w:p>
    <w:p w14:paraId="5C43EFD4" w14:textId="77777777" w:rsidR="00391564" w:rsidRPr="00391564" w:rsidRDefault="00391564" w:rsidP="00391564">
      <w:pPr>
        <w:rPr>
          <w:rFonts w:asciiTheme="majorHAnsi" w:hAnsiTheme="majorHAnsi" w:cstheme="majorHAnsi"/>
        </w:rPr>
      </w:pPr>
    </w:p>
    <w:p w14:paraId="35548A48"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0749C61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@dev The parent BEP-721 NFT (Batch Certificate) that this</w:t>
      </w:r>
    </w:p>
    <w:p w14:paraId="3440792E"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lastRenderedPageBreak/>
        <w:t xml:space="preserve">     * BEP-20 contract is fractionalizing.</w:t>
      </w:r>
    </w:p>
    <w:p w14:paraId="2875AEF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Liên kết bất biến (immutable) đến NFT Lô "mẹ".</w:t>
      </w:r>
    </w:p>
    <w:p w14:paraId="45C6A1C9"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7039643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address public immutable PARENT_NFT_CONTRACT;</w:t>
      </w:r>
    </w:p>
    <w:p w14:paraId="64C7C8F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uint256 public immutable PARENT_NFT_ID;</w:t>
      </w:r>
    </w:p>
    <w:p w14:paraId="5F764E60" w14:textId="77777777" w:rsidR="00391564" w:rsidRPr="00391564" w:rsidRDefault="00391564" w:rsidP="00391564">
      <w:pPr>
        <w:rPr>
          <w:rFonts w:asciiTheme="majorHAnsi" w:hAnsiTheme="majorHAnsi" w:cstheme="majorHAnsi"/>
        </w:rPr>
      </w:pPr>
    </w:p>
    <w:p w14:paraId="58A9A91E"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constructor(</w:t>
      </w:r>
    </w:p>
    <w:p w14:paraId="7FC9C17B"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memory name,        // e.g., "VNDAX Biochar 2024"</w:t>
      </w:r>
    </w:p>
    <w:p w14:paraId="7A1086D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string memory symbol,      // e.g., "vCAR-BC-2024"</w:t>
      </w:r>
    </w:p>
    <w:p w14:paraId="6712BDCD"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address _nftContract,     // Address of the VNDAXBatchNFT contract</w:t>
      </w:r>
    </w:p>
    <w:p w14:paraId="5508428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uint256 _nftId,           // The specific tokenId this FT belongs to</w:t>
      </w:r>
    </w:p>
    <w:p w14:paraId="38EC315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address _factoryOwner     // The address of the Factory/Admin</w:t>
      </w:r>
    </w:p>
    <w:p w14:paraId="582CE430"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ERC20(name, symbol) Ownable(_factoryOwner) {</w:t>
      </w:r>
    </w:p>
    <w:p w14:paraId="4D3AF7A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PARENT_NFT_CONTRACT = _nftContract;</w:t>
      </w:r>
    </w:p>
    <w:p w14:paraId="6A3AAE6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PARENT_NFT_ID = _nftId;</w:t>
      </w:r>
    </w:p>
    <w:p w14:paraId="6842B51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6229E1E2" w14:textId="77777777" w:rsidR="00391564" w:rsidRPr="00391564" w:rsidRDefault="00391564" w:rsidP="00391564">
      <w:pPr>
        <w:rPr>
          <w:rFonts w:asciiTheme="majorHAnsi" w:hAnsiTheme="majorHAnsi" w:cstheme="majorHAnsi"/>
        </w:rPr>
      </w:pPr>
    </w:p>
    <w:p w14:paraId="7BCB939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4BE9BE5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@notice Grants the 'BURNER_ROLE' (e.g., to the Retirement contract).</w:t>
      </w:r>
    </w:p>
    <w:p w14:paraId="6137787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Cấp quyền "đốt" cho Hợp đồng Bù trừ (VNDAXRetirement.sol).</w:t>
      </w:r>
    </w:p>
    <w:p w14:paraId="2814CF1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415A3E4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function setBurner(address _burner, bool _status) public onlyOwner {</w:t>
      </w:r>
    </w:p>
    <w:p w14:paraId="3E13690E"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isBurner[_burner] = _status;</w:t>
      </w:r>
    </w:p>
    <w:p w14:paraId="09B21A5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10A8ACA2" w14:textId="77777777" w:rsidR="00391564" w:rsidRPr="00391564" w:rsidRDefault="00391564" w:rsidP="00391564">
      <w:pPr>
        <w:rPr>
          <w:rFonts w:asciiTheme="majorHAnsi" w:hAnsiTheme="majorHAnsi" w:cstheme="majorHAnsi"/>
        </w:rPr>
      </w:pPr>
    </w:p>
    <w:p w14:paraId="31F38B7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6739E1B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@notice Mints new tradable tokens.</w:t>
      </w:r>
    </w:p>
    <w:p w14:paraId="32951DF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Called by the Factory contract ONCE upon creation.</w:t>
      </w:r>
    </w:p>
    <w:p w14:paraId="1DAC846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Hàm đúc (mint) token vCAR. CHỈ được gọi bởi VNDAXTokenFactory 1 LẦN.</w:t>
      </w:r>
    </w:p>
    <w:p w14:paraId="7E60F354"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lastRenderedPageBreak/>
        <w:t xml:space="preserve">     */</w:t>
      </w:r>
    </w:p>
    <w:p w14:paraId="6863E46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function mint(address to, uint256 amount) public onlyOwner {</w:t>
      </w:r>
    </w:p>
    <w:p w14:paraId="5B3D820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_mint(to, amount);</w:t>
      </w:r>
    </w:p>
    <w:p w14:paraId="61B14A9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6988323D" w14:textId="77777777" w:rsidR="00391564" w:rsidRPr="00391564" w:rsidRDefault="00391564" w:rsidP="00391564">
      <w:pPr>
        <w:rPr>
          <w:rFonts w:asciiTheme="majorHAnsi" w:hAnsiTheme="majorHAnsi" w:cstheme="majorHAnsi"/>
        </w:rPr>
      </w:pPr>
    </w:p>
    <w:p w14:paraId="28FC39C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6F409B0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@notice Overrides burnFrom to allow the Retirement contract to burn tokens.</w:t>
      </w:r>
    </w:p>
    <w:p w14:paraId="1C87FCF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Ghi đè hàm burnFrom để cho phép Hợp đồng Bù trừ (đã được cấp quyền)</w:t>
      </w:r>
    </w:p>
    <w:p w14:paraId="280043CF"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"đốt" token thay mặt cho người dùng (sau khi người dùng approve).</w:t>
      </w:r>
    </w:p>
    <w:p w14:paraId="2D3618E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0F65C19E"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function burnFrom(address account, uint256 amount) public override {</w:t>
      </w:r>
    </w:p>
    <w:p w14:paraId="4DC1754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Allow user to burn their own tokens OR allow a designated Burner</w:t>
      </w:r>
    </w:p>
    <w:p w14:paraId="11BC3AE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if (msg.sender != account) {</w:t>
      </w:r>
    </w:p>
    <w:p w14:paraId="7D2D305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require(isBurner[msg.sender], "Caller is not a designated burner");</w:t>
      </w:r>
    </w:p>
    <w:p w14:paraId="49A3A9A8"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26B0733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super.burnFrom(account, amount);</w:t>
      </w:r>
    </w:p>
    <w:p w14:paraId="5A40CF02"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03526B41" w14:textId="77777777" w:rsidR="00391564" w:rsidRPr="00391564" w:rsidRDefault="00391564" w:rsidP="00391564">
      <w:pPr>
        <w:rPr>
          <w:rFonts w:asciiTheme="majorHAnsi" w:hAnsiTheme="majorHAnsi" w:cstheme="majorHAnsi"/>
        </w:rPr>
      </w:pPr>
    </w:p>
    <w:p w14:paraId="0BE942D5"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0EB58AE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@dev Uses 18 decimals to allow fractional trading (e.g., 0.5 tCO2e).</w:t>
      </w:r>
    </w:p>
    <w:p w14:paraId="659F4A47"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 Sử dụng 18 chữ số thập phân để cho phép giao dịch/bù trừ phân mảnh.</w:t>
      </w:r>
    </w:p>
    <w:p w14:paraId="2AF16C7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0ADB9563"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function decimals() public pure override returns (uint8) {</w:t>
      </w:r>
    </w:p>
    <w:p w14:paraId="24FE9D41"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return 18;</w:t>
      </w:r>
    </w:p>
    <w:p w14:paraId="56E3997C" w14:textId="77777777" w:rsidR="00391564" w:rsidRPr="00391564" w:rsidRDefault="00391564" w:rsidP="00391564">
      <w:pPr>
        <w:rPr>
          <w:rFonts w:asciiTheme="majorHAnsi" w:hAnsiTheme="majorHAnsi" w:cstheme="majorHAnsi"/>
        </w:rPr>
      </w:pPr>
      <w:r w:rsidRPr="00391564">
        <w:rPr>
          <w:rFonts w:asciiTheme="majorHAnsi" w:hAnsiTheme="majorHAnsi" w:cstheme="majorHAnsi"/>
        </w:rPr>
        <w:t xml:space="preserve">    }</w:t>
      </w:r>
    </w:p>
    <w:p w14:paraId="39C8E898" w14:textId="7483FFD6" w:rsidR="00391564" w:rsidRPr="00577A31" w:rsidRDefault="00391564" w:rsidP="00391564">
      <w:pPr>
        <w:rPr>
          <w:rFonts w:asciiTheme="majorHAnsi" w:hAnsiTheme="majorHAnsi" w:cstheme="majorHAnsi"/>
        </w:rPr>
      </w:pPr>
      <w:r w:rsidRPr="00391564">
        <w:rPr>
          <w:rFonts w:asciiTheme="majorHAnsi" w:hAnsiTheme="majorHAnsi" w:cstheme="majorHAnsi"/>
        </w:rPr>
        <w:t>}</w:t>
      </w:r>
    </w:p>
    <w:p w14:paraId="3C05752D"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A.3. VNDAXTokenFactory.sol (Factory Contract)</w:t>
      </w:r>
    </w:p>
    <w:p w14:paraId="386D1750" w14:textId="77777777" w:rsidR="00577A31" w:rsidRDefault="00577A31" w:rsidP="00577A31">
      <w:pPr>
        <w:rPr>
          <w:rFonts w:asciiTheme="majorHAnsi" w:hAnsiTheme="majorHAnsi" w:cstheme="majorHAnsi"/>
        </w:rPr>
      </w:pPr>
      <w:r w:rsidRPr="00577A31">
        <w:rPr>
          <w:rFonts w:asciiTheme="majorHAnsi" w:hAnsiTheme="majorHAnsi" w:cstheme="majorHAnsi"/>
        </w:rPr>
        <w:t>Hợp đồng "Cầu nối" (Bridge) và "Nhà máy" (Factory) trung tâm. Đây là hợp đồng duy nhất có quyền (Owner) đúc VNDAXBatchNFT và triển khai/đúc VNDAXCarbonToken, thực thi logic "Đóng băng-trước-Phát-hành-sau".</w:t>
      </w:r>
    </w:p>
    <w:p w14:paraId="230ADE8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lastRenderedPageBreak/>
        <w:t>// SPDX-License-Identifier: MIT</w:t>
      </w:r>
    </w:p>
    <w:p w14:paraId="730693E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pragma solidity ^0.8.20;</w:t>
      </w:r>
    </w:p>
    <w:p w14:paraId="5E645EEE" w14:textId="77777777" w:rsidR="007C5A65" w:rsidRPr="007C5A65" w:rsidRDefault="007C5A65" w:rsidP="007C5A65">
      <w:pPr>
        <w:rPr>
          <w:rFonts w:asciiTheme="majorHAnsi" w:hAnsiTheme="majorHAnsi" w:cstheme="majorHAnsi"/>
        </w:rPr>
      </w:pPr>
    </w:p>
    <w:p w14:paraId="4B9AA6D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import "@openzeppelin/contracts/access/Ownable.sol";</w:t>
      </w:r>
    </w:p>
    <w:p w14:paraId="06FFE39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import "./VNDAXBatchNFT.sol";</w:t>
      </w:r>
    </w:p>
    <w:p w14:paraId="21CB155D"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import "./VNDAXCarbonToken.sol";</w:t>
      </w:r>
    </w:p>
    <w:p w14:paraId="06FF4DC8" w14:textId="77777777" w:rsidR="007C5A65" w:rsidRPr="007C5A65" w:rsidRDefault="007C5A65" w:rsidP="007C5A65">
      <w:pPr>
        <w:rPr>
          <w:rFonts w:asciiTheme="majorHAnsi" w:hAnsiTheme="majorHAnsi" w:cstheme="majorHAnsi"/>
        </w:rPr>
      </w:pPr>
    </w:p>
    <w:p w14:paraId="0B579F9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w:t>
      </w:r>
    </w:p>
    <w:p w14:paraId="3B92249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@title VNDAXTokenFactory</w:t>
      </w:r>
    </w:p>
    <w:p w14:paraId="7092B2A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@author VNDAX Tech Team (Tuân thủ Phụ lục A.3, Báo cáo NCKH)</w:t>
      </w:r>
    </w:p>
    <w:p w14:paraId="46DCD64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@notice This is the central "Bridge" and "Factory" contract that implements</w:t>
      </w:r>
    </w:p>
    <w:p w14:paraId="21148C4D"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the "Hybrid Custodian" model (Section 4, VNDAX Protocol).</w:t>
      </w:r>
    </w:p>
    <w:p w14:paraId="2C57362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Its role is to execute the on-chain part of the "Freeze-then-Mint" workflow.</w:t>
      </w:r>
    </w:p>
    <w:p w14:paraId="28C510EB"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It is the ONLY contract with permission to mint NFTs and deploy/mint FTs.</w:t>
      </w:r>
    </w:p>
    <w:p w14:paraId="2B26DB4B"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Đây là Hợp đồng Factory trung tâm, thực thi Luồng Token hóa (Mục 6.1).</w:t>
      </w:r>
    </w:p>
    <w:p w14:paraId="0CB7908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792F90E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contract VNDAXTokenFactory is Ownable {</w:t>
      </w:r>
    </w:p>
    <w:p w14:paraId="30D711A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45CC6FB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Địa chỉ Hợp đồng BEP-721 (NFT Lô)</w:t>
      </w:r>
    </w:p>
    <w:p w14:paraId="4EE6564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VNDAXBatchNFT public immutable batchNftContract;</w:t>
      </w:r>
    </w:p>
    <w:p w14:paraId="75880434"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7E16441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Địa chỉ Hợp đồng Bù trừ (Retirement)</w:t>
      </w:r>
    </w:p>
    <w:p w14:paraId="373FE4E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 public retirementContract;</w:t>
      </w:r>
    </w:p>
    <w:p w14:paraId="293C4536" w14:textId="77777777" w:rsidR="007C5A65" w:rsidRPr="007C5A65" w:rsidRDefault="007C5A65" w:rsidP="007C5A65">
      <w:pPr>
        <w:rPr>
          <w:rFonts w:asciiTheme="majorHAnsi" w:hAnsiTheme="majorHAnsi" w:cstheme="majorHAnsi"/>
        </w:rPr>
      </w:pPr>
    </w:p>
    <w:p w14:paraId="0837E84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event NewCarbonTokenContract(</w:t>
      </w:r>
    </w:p>
    <w:p w14:paraId="63D7E14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uint256 indexed nftId,</w:t>
      </w:r>
    </w:p>
    <w:p w14:paraId="6BEB7FE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 indexed tokenContract,</w:t>
      </w:r>
    </w:p>
    <w:p w14:paraId="4496591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string name,</w:t>
      </w:r>
    </w:p>
    <w:p w14:paraId="56E5C78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string symbol</w:t>
      </w:r>
    </w:p>
    <w:p w14:paraId="4823D0D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lastRenderedPageBreak/>
        <w:t xml:space="preserve">    );</w:t>
      </w:r>
    </w:p>
    <w:p w14:paraId="210FC9A9" w14:textId="77777777" w:rsidR="007C5A65" w:rsidRPr="007C5A65" w:rsidRDefault="007C5A65" w:rsidP="007C5A65">
      <w:pPr>
        <w:rPr>
          <w:rFonts w:asciiTheme="majorHAnsi" w:hAnsiTheme="majorHAnsi" w:cstheme="majorHAnsi"/>
        </w:rPr>
      </w:pPr>
    </w:p>
    <w:p w14:paraId="75B80E0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constructor(address _batchNftContract) Ownable(msg.sender) {</w:t>
      </w:r>
    </w:p>
    <w:p w14:paraId="30FF97E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batchNftContract = VNDAXBatchNFT(_batchNftContract);</w:t>
      </w:r>
    </w:p>
    <w:p w14:paraId="587480D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0880A4B6" w14:textId="77777777" w:rsidR="007C5A65" w:rsidRPr="007C5A65" w:rsidRDefault="007C5A65" w:rsidP="007C5A65">
      <w:pPr>
        <w:rPr>
          <w:rFonts w:asciiTheme="majorHAnsi" w:hAnsiTheme="majorHAnsi" w:cstheme="majorHAnsi"/>
        </w:rPr>
      </w:pPr>
    </w:p>
    <w:p w14:paraId="4A3B885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68EA9AF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@notice Set the central retirement contract address.</w:t>
      </w:r>
    </w:p>
    <w:p w14:paraId="0B46FCE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Thiết lập địa chỉ Hợp đồng Bù trừ (để cấp quyền BURNER_ROLE).</w:t>
      </w:r>
    </w:p>
    <w:p w14:paraId="3D5FD16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1FF02BF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function setRetirementContract(address _retirementContract) public onlyOwner {</w:t>
      </w:r>
    </w:p>
    <w:p w14:paraId="5BD35F4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retirementContract = _retirementContract;</w:t>
      </w:r>
    </w:p>
    <w:p w14:paraId="56FAD14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6F3B6A41" w14:textId="77777777" w:rsidR="007C5A65" w:rsidRPr="007C5A65" w:rsidRDefault="007C5A65" w:rsidP="007C5A65">
      <w:pPr>
        <w:rPr>
          <w:rFonts w:asciiTheme="majorHAnsi" w:hAnsiTheme="majorHAnsi" w:cstheme="majorHAnsi"/>
        </w:rPr>
      </w:pPr>
    </w:p>
    <w:p w14:paraId="55683B2B"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1AB2CEB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@notice The main tokenization function (Logic from Section 6.1).</w:t>
      </w:r>
    </w:p>
    <w:p w14:paraId="58B02F9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Called by the VNDAX Admin (Multi-sig) after verifying the off-chain "Freeze".</w:t>
      </w:r>
    </w:p>
    <w:p w14:paraId="7A1FC00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Hàm token hóa chính, được gọi bởi Admin (Ví Đa chữ ký) sau khi xác minh</w:t>
      </w:r>
    </w:p>
    <w:p w14:paraId="2F15A6A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việc "Đóng băng" tài sản gốc (Legal Title) off-chain.</w:t>
      </w:r>
    </w:p>
    <w:p w14:paraId="6CA728C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projectOwner Địa chỉ ví của Chủ dự án.</w:t>
      </w:r>
    </w:p>
    <w:p w14:paraId="63D58CB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metadata Cấu trúc dữ liệu nguồn gốc (provenance).</w:t>
      </w:r>
    </w:p>
    <w:p w14:paraId="12849B6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tokenName Tên của token BEP-20 (ví dụ: "VNDAX Biochar 2024").</w:t>
      </w:r>
    </w:p>
    <w:p w14:paraId="044AA47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tokenSymbol Ký hiệu của token BEP-20 (ví dụ: "vCAR-BC-2024").</w:t>
      </w:r>
    </w:p>
    <w:p w14:paraId="3E94789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nftUri URI của metadata JSON (theo Phụ lục B.1).</w:t>
      </w:r>
    </w:p>
    <w:p w14:paraId="60E23ED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6292D5F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function createTokenizedBatch(</w:t>
      </w:r>
    </w:p>
    <w:p w14:paraId="36264BB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 projectOwner,</w:t>
      </w:r>
    </w:p>
    <w:p w14:paraId="7633FBD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VNDAXBatchNFT.BatchMetadata memory metadata,</w:t>
      </w:r>
    </w:p>
    <w:p w14:paraId="4351DFD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string memory tokenName,</w:t>
      </w:r>
    </w:p>
    <w:p w14:paraId="3706234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lastRenderedPageBreak/>
        <w:t xml:space="preserve">        string memory tokenSymbol,</w:t>
      </w:r>
    </w:p>
    <w:p w14:paraId="018486FB"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string memory nftUri</w:t>
      </w:r>
    </w:p>
    <w:p w14:paraId="543B0E6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public onlyOwner {</w:t>
      </w:r>
    </w:p>
    <w:p w14:paraId="78A40FE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49032D1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1. Tính toán số lượng token BEP-20 cần đúc (với 18 decimals)</w:t>
      </w:r>
    </w:p>
    <w:p w14:paraId="19E4D3B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metadata.totalTCO2e là số nguyên (ví dụ: 10000)</w:t>
      </w:r>
    </w:p>
    <w:p w14:paraId="7A9A2A6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uint256 amountToMint = metadata.totalTCO2e * (10**18);</w:t>
      </w:r>
    </w:p>
    <w:p w14:paraId="075AA4D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require(amountToMint &gt; 0, "Amount must be greater than 0");</w:t>
      </w:r>
    </w:p>
    <w:p w14:paraId="3B728EB8" w14:textId="77777777" w:rsidR="007C5A65" w:rsidRPr="007C5A65" w:rsidRDefault="007C5A65" w:rsidP="007C5A65">
      <w:pPr>
        <w:rPr>
          <w:rFonts w:asciiTheme="majorHAnsi" w:hAnsiTheme="majorHAnsi" w:cstheme="majorHAnsi"/>
        </w:rPr>
      </w:pPr>
    </w:p>
    <w:p w14:paraId="34D9EEA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2. Đúc (Mint) Hợp đồng BEP-721 "Batch NFT" TRƯỚC.</w:t>
      </w:r>
    </w:p>
    <w:p w14:paraId="27A647C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uint256 newNftId = batchNftContract.safeMint(</w:t>
      </w:r>
    </w:p>
    <w:p w14:paraId="311C6A7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projectOwner,</w:t>
      </w:r>
    </w:p>
    <w:p w14:paraId="2A2D5AE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metadata</w:t>
      </w:r>
    </w:p>
    <w:p w14:paraId="2904490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24732D00" w14:textId="77777777" w:rsidR="007C5A65" w:rsidRPr="007C5A65" w:rsidRDefault="007C5A65" w:rsidP="007C5A65">
      <w:pPr>
        <w:rPr>
          <w:rFonts w:asciiTheme="majorHAnsi" w:hAnsiTheme="majorHAnsi" w:cstheme="majorHAnsi"/>
        </w:rPr>
      </w:pPr>
    </w:p>
    <w:p w14:paraId="7192121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3. Thiết lập URI cho NFT Lô vừa đúc.</w:t>
      </w:r>
    </w:p>
    <w:p w14:paraId="0BCD0C4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batchNftContract.setTokenURI(newNftId, nftUri);</w:t>
      </w:r>
    </w:p>
    <w:p w14:paraId="545D7089" w14:textId="77777777" w:rsidR="007C5A65" w:rsidRPr="007C5A65" w:rsidRDefault="007C5A65" w:rsidP="007C5A65">
      <w:pPr>
        <w:rPr>
          <w:rFonts w:asciiTheme="majorHAnsi" w:hAnsiTheme="majorHAnsi" w:cstheme="majorHAnsi"/>
        </w:rPr>
      </w:pPr>
    </w:p>
    <w:p w14:paraId="1FB3291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4. Triển khai (Deploy) Hợp đồng BEP-20 "Carbon Token" MỚI,</w:t>
      </w:r>
    </w:p>
    <w:p w14:paraId="373B16D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truyền vào ID của NFT "mẹ" và đặt Factory này làm Owner.</w:t>
      </w:r>
    </w:p>
    <w:p w14:paraId="70E9042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VNDAXCarbonToken newCarbonToken = new VNDAXCarbonToken(</w:t>
      </w:r>
    </w:p>
    <w:p w14:paraId="3650831D"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tokenName,</w:t>
      </w:r>
    </w:p>
    <w:p w14:paraId="49C2C5A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tokenSymbol,</w:t>
      </w:r>
    </w:p>
    <w:p w14:paraId="5024800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address(batchNftContract),</w:t>
      </w:r>
    </w:p>
    <w:p w14:paraId="234FDAB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newNftId,</w:t>
      </w:r>
    </w:p>
    <w:p w14:paraId="4986805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address(this) // This Factory is the owner</w:t>
      </w:r>
    </w:p>
    <w:p w14:paraId="47F6459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4DD9D18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38492AE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 newCarbonTokenAddress = address(newCarbonToken);</w:t>
      </w:r>
    </w:p>
    <w:p w14:paraId="69FF8C20" w14:textId="77777777" w:rsidR="007C5A65" w:rsidRPr="007C5A65" w:rsidRDefault="007C5A65" w:rsidP="007C5A65">
      <w:pPr>
        <w:rPr>
          <w:rFonts w:asciiTheme="majorHAnsi" w:hAnsiTheme="majorHAnsi" w:cstheme="majorHAnsi"/>
        </w:rPr>
      </w:pPr>
    </w:p>
    <w:p w14:paraId="0BAF87E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5. Đúc (Mint) toàn bộ số lượng token BEP-20 và gửi cho Chủ dự án.</w:t>
      </w:r>
    </w:p>
    <w:p w14:paraId="67FDB8C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newCarbonToken.mint(projectOwner, amountToMint);</w:t>
      </w:r>
    </w:p>
    <w:p w14:paraId="0BA6A0E8" w14:textId="77777777" w:rsidR="007C5A65" w:rsidRPr="007C5A65" w:rsidRDefault="007C5A65" w:rsidP="007C5A65">
      <w:pPr>
        <w:rPr>
          <w:rFonts w:asciiTheme="majorHAnsi" w:hAnsiTheme="majorHAnsi" w:cstheme="majorHAnsi"/>
        </w:rPr>
      </w:pPr>
    </w:p>
    <w:p w14:paraId="1277AC5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6. Cấp quyền BURNER_ROLE cho Hợp đồng Bù trừ (nếu đã thiết lập).</w:t>
      </w:r>
    </w:p>
    <w:p w14:paraId="141C3B9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if (retirementContract != address(0)) {</w:t>
      </w:r>
    </w:p>
    <w:p w14:paraId="1A26AE2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newCarbonToken.setBurner(retirementContract, true);</w:t>
      </w:r>
    </w:p>
    <w:p w14:paraId="58F2EA2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7A0D9C8D" w14:textId="77777777" w:rsidR="007C5A65" w:rsidRPr="007C5A65" w:rsidRDefault="007C5A65" w:rsidP="007C5A65">
      <w:pPr>
        <w:rPr>
          <w:rFonts w:asciiTheme="majorHAnsi" w:hAnsiTheme="majorHAnsi" w:cstheme="majorHAnsi"/>
        </w:rPr>
      </w:pPr>
    </w:p>
    <w:p w14:paraId="773BCAE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7. Liên kết ngược: Cập nhật địa chỉ Hợp đồng BEP-20 vào NFT "mẹ".</w:t>
      </w:r>
    </w:p>
    <w:p w14:paraId="4BE2E4B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batchNftContract.setFractionalTokenContract(newNftId, newCarbonTokenAddress);</w:t>
      </w:r>
    </w:p>
    <w:p w14:paraId="5A6E201E" w14:textId="77777777" w:rsidR="007C5A65" w:rsidRPr="007C5A65" w:rsidRDefault="007C5A65" w:rsidP="007C5A65">
      <w:pPr>
        <w:rPr>
          <w:rFonts w:asciiTheme="majorHAnsi" w:hAnsiTheme="majorHAnsi" w:cstheme="majorHAnsi"/>
        </w:rPr>
      </w:pPr>
    </w:p>
    <w:p w14:paraId="4DD3099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8. Phát sự kiện (Event) để báo cho hệ thống off-chain.</w:t>
      </w:r>
    </w:p>
    <w:p w14:paraId="3423FF3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emit NewCarbonTokenContract(</w:t>
      </w:r>
    </w:p>
    <w:p w14:paraId="640373A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newNftId,</w:t>
      </w:r>
    </w:p>
    <w:p w14:paraId="73793CE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newCarbonTokenAddress,</w:t>
      </w:r>
    </w:p>
    <w:p w14:paraId="0D22B60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tokenName,</w:t>
      </w:r>
    </w:p>
    <w:p w14:paraId="07ADD5E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tokenSymbol</w:t>
      </w:r>
    </w:p>
    <w:p w14:paraId="32F4C57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7347E39B"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732271C4" w14:textId="27F3A3CD" w:rsidR="007C5A65" w:rsidRDefault="007C5A65" w:rsidP="007C5A65">
      <w:pPr>
        <w:rPr>
          <w:rFonts w:asciiTheme="majorHAnsi" w:hAnsiTheme="majorHAnsi" w:cstheme="majorHAnsi"/>
        </w:rPr>
      </w:pPr>
      <w:r w:rsidRPr="007C5A65">
        <w:rPr>
          <w:rFonts w:asciiTheme="majorHAnsi" w:hAnsiTheme="majorHAnsi" w:cstheme="majorHAnsi"/>
        </w:rPr>
        <w:t>}</w:t>
      </w:r>
    </w:p>
    <w:p w14:paraId="2ED326A9"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A.4. VNDAXRetirement.sol (Retirement Contract)</w:t>
      </w:r>
    </w:p>
    <w:p w14:paraId="757EFDC7" w14:textId="77777777" w:rsidR="00577A31" w:rsidRPr="00577A31" w:rsidRDefault="00577A31" w:rsidP="00577A31">
      <w:pPr>
        <w:rPr>
          <w:rFonts w:asciiTheme="majorHAnsi" w:hAnsiTheme="majorHAnsi" w:cstheme="majorHAnsi"/>
        </w:rPr>
      </w:pPr>
      <w:r w:rsidRPr="00577A31">
        <w:rPr>
          <w:rFonts w:asciiTheme="majorHAnsi" w:hAnsiTheme="majorHAnsi" w:cstheme="majorHAnsi"/>
        </w:rPr>
        <w:t>Hợp đồng này thực thi "Luồng Bù trừ" (Mục 6.3), cung cấp Bằng chứng Bù trừ (Proof-of-Retirement) on-chain và (tùy chọn) đúc NFT Chứng nhận Bù trừ.</w:t>
      </w:r>
    </w:p>
    <w:p w14:paraId="2606B11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SPDX-License-Identifier: MIT</w:t>
      </w:r>
    </w:p>
    <w:p w14:paraId="69C5493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pragma solidity ^0.8.20;</w:t>
      </w:r>
    </w:p>
    <w:p w14:paraId="5096150C" w14:textId="77777777" w:rsidR="007C5A65" w:rsidRPr="007C5A65" w:rsidRDefault="007C5A65" w:rsidP="007C5A65">
      <w:pPr>
        <w:rPr>
          <w:rFonts w:asciiTheme="majorHAnsi" w:hAnsiTheme="majorHAnsi" w:cstheme="majorHAnsi"/>
        </w:rPr>
      </w:pPr>
    </w:p>
    <w:p w14:paraId="28B2604D"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import "@openzeppelin/contracts/access/Ownable.sol";</w:t>
      </w:r>
    </w:p>
    <w:p w14:paraId="5E2535E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import "@openzeppelin/contracts/token/ERC721/IERC721.sol"; // For NFT Certificate</w:t>
      </w:r>
    </w:p>
    <w:p w14:paraId="5490AC4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lastRenderedPageBreak/>
        <w:t>import "@openzeppelin/contracts/security/ReentrancyGuard.sol";</w:t>
      </w:r>
    </w:p>
    <w:p w14:paraId="4D2E6B86" w14:textId="77777777" w:rsidR="007C5A65" w:rsidRPr="007C5A65" w:rsidRDefault="007C5A65" w:rsidP="007C5A65">
      <w:pPr>
        <w:rPr>
          <w:rFonts w:asciiTheme="majorHAnsi" w:hAnsiTheme="majorHAnsi" w:cstheme="majorHAnsi"/>
        </w:rPr>
      </w:pPr>
    </w:p>
    <w:p w14:paraId="08DFC8F4"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w:t>
      </w:r>
    </w:p>
    <w:p w14:paraId="0C2CE0E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@dev Interface for our burnable token.</w:t>
      </w:r>
    </w:p>
    <w:p w14:paraId="30BBDFF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Interface tối thiểu cho Hợp đồng vCAR (BEP-20).</w:t>
      </w:r>
    </w:p>
    <w:p w14:paraId="328C0AD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418849C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interface IVNDAXBurnableToken {</w:t>
      </w:r>
    </w:p>
    <w:p w14:paraId="2482F3D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function burnFrom(address account, uint256 amount) external;</w:t>
      </w:r>
    </w:p>
    <w:p w14:paraId="4ED160D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w:t>
      </w:r>
    </w:p>
    <w:p w14:paraId="517BE002" w14:textId="77777777" w:rsidR="007C5A65" w:rsidRPr="007C5A65" w:rsidRDefault="007C5A65" w:rsidP="007C5A65">
      <w:pPr>
        <w:rPr>
          <w:rFonts w:asciiTheme="majorHAnsi" w:hAnsiTheme="majorHAnsi" w:cstheme="majorHAnsi"/>
        </w:rPr>
      </w:pPr>
    </w:p>
    <w:p w14:paraId="184D7B6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w:t>
      </w:r>
    </w:p>
    <w:p w14:paraId="6F83ED9D"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@dev Interface for the NFT Certificate (optional).</w:t>
      </w:r>
    </w:p>
    <w:p w14:paraId="333FA004"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Interface cho Hợp đồng NFT Chứng nhận Bù trừ (tùy chọn).</w:t>
      </w:r>
    </w:p>
    <w:p w14:paraId="2AEA763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7FC6281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interface IRetirementCertificateNFT {</w:t>
      </w:r>
    </w:p>
    <w:p w14:paraId="6FFD142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function safeMint(address to, string memory uri) external;</w:t>
      </w:r>
    </w:p>
    <w:p w14:paraId="5AFC257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w:t>
      </w:r>
    </w:p>
    <w:p w14:paraId="163630B5" w14:textId="77777777" w:rsidR="007C5A65" w:rsidRPr="007C5A65" w:rsidRDefault="007C5A65" w:rsidP="007C5A65">
      <w:pPr>
        <w:rPr>
          <w:rFonts w:asciiTheme="majorHAnsi" w:hAnsiTheme="majorHAnsi" w:cstheme="majorHAnsi"/>
        </w:rPr>
      </w:pPr>
    </w:p>
    <w:p w14:paraId="37F7478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w:t>
      </w:r>
    </w:p>
    <w:p w14:paraId="247ED8B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@title VNDAXRetirement</w:t>
      </w:r>
    </w:p>
    <w:p w14:paraId="314D78F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@author VNDAX Tech Team (Tuân thủ Phụ lục A.4, Báo cáo NCKH)</w:t>
      </w:r>
    </w:p>
    <w:p w14:paraId="04267F5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@notice This is the central "Retirement" contract (Section 6.3, VNDAX Protocol).</w:t>
      </w:r>
    </w:p>
    <w:p w14:paraId="53EEE2E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Its purpose is to burn BEP-20 carbon tokens and emit an immutable</w:t>
      </w:r>
    </w:p>
    <w:p w14:paraId="0E836C4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"Proof of Retirement" (via an Event) for ESG reporting.</w:t>
      </w:r>
    </w:p>
    <w:p w14:paraId="62DE51C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Đây là Hợp đồng Bù trừ trung tâm, thực thi Luồng Bù trừ (Mục 6.3).</w:t>
      </w:r>
    </w:p>
    <w:p w14:paraId="05F566D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3277FF0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contract VNDAXRetirement is Ownable, ReentrancyGuard {</w:t>
      </w:r>
    </w:p>
    <w:p w14:paraId="407EB79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5855B06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Địa chỉ Hợp đồng NFT Chứng nhận Bù trừ (tùy chọn)</w:t>
      </w:r>
    </w:p>
    <w:p w14:paraId="6A5C96F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lastRenderedPageBreak/>
        <w:t xml:space="preserve">    address public certificateNftContract;</w:t>
      </w:r>
    </w:p>
    <w:p w14:paraId="7D1842C4" w14:textId="77777777" w:rsidR="007C5A65" w:rsidRPr="007C5A65" w:rsidRDefault="007C5A65" w:rsidP="007C5A65">
      <w:pPr>
        <w:rPr>
          <w:rFonts w:asciiTheme="majorHAnsi" w:hAnsiTheme="majorHAnsi" w:cstheme="majorHAnsi"/>
        </w:rPr>
      </w:pPr>
    </w:p>
    <w:p w14:paraId="26C64C8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207252C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@dev This event is the On-chain "Proof of Retirement".</w:t>
      </w:r>
    </w:p>
    <w:p w14:paraId="5CDE423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Sự kiện này là "Bằng chứng Bù trừ" on-chain, dùng cho báo cáo ESG.</w:t>
      </w:r>
    </w:p>
    <w:p w14:paraId="559EC1A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4677C15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event TokenRetired(</w:t>
      </w:r>
    </w:p>
    <w:p w14:paraId="7B40FDBE"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 indexed holder,             // Người bù trừ (Doanh nghiệp)</w:t>
      </w:r>
    </w:p>
    <w:p w14:paraId="07536BB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 indexed tokenContract,    // Loại vCAR đã bù trừ</w:t>
      </w:r>
    </w:p>
    <w:p w14:paraId="26592C7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uint256 amount,                   // Số lượng (đã nhân 10**18)</w:t>
      </w:r>
    </w:p>
    <w:p w14:paraId="460BC64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string reason,                    // Lý do bù trừ (ví dụ: "Bao cao ESG Q4/2025")</w:t>
      </w:r>
    </w:p>
    <w:p w14:paraId="4CC21444"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bytes32 proofHash                 // Hash của Chứng chỉ PDF off-chain</w:t>
      </w:r>
    </w:p>
    <w:p w14:paraId="4C904E5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57195C8E" w14:textId="77777777" w:rsidR="007C5A65" w:rsidRPr="007C5A65" w:rsidRDefault="007C5A65" w:rsidP="007C5A65">
      <w:pPr>
        <w:rPr>
          <w:rFonts w:asciiTheme="majorHAnsi" w:hAnsiTheme="majorHAnsi" w:cstheme="majorHAnsi"/>
        </w:rPr>
      </w:pPr>
    </w:p>
    <w:p w14:paraId="0300995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constructor() Ownable(msg.sender) {}</w:t>
      </w:r>
    </w:p>
    <w:p w14:paraId="49076BB5" w14:textId="77777777" w:rsidR="007C5A65" w:rsidRPr="007C5A65" w:rsidRDefault="007C5A65" w:rsidP="007C5A65">
      <w:pPr>
        <w:rPr>
          <w:rFonts w:asciiTheme="majorHAnsi" w:hAnsiTheme="majorHAnsi" w:cstheme="majorHAnsi"/>
        </w:rPr>
      </w:pPr>
    </w:p>
    <w:p w14:paraId="3CBBD51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0CEA0DF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@notice Set the address of the NFT Certificate contract (optional).</w:t>
      </w:r>
    </w:p>
    <w:p w14:paraId="0A26DBA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Thiết lập địa chỉ Hợp đồng NFT Chứng nhận (nếu có).</w:t>
      </w:r>
    </w:p>
    <w:p w14:paraId="0FC5797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25D1EEB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function setCertificateNftContract(address _nftContract) public onlyOwner {</w:t>
      </w:r>
    </w:p>
    <w:p w14:paraId="01BF176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certificateNftContract = _nftContract;</w:t>
      </w:r>
    </w:p>
    <w:p w14:paraId="1AF1A41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433189E9" w14:textId="77777777" w:rsidR="007C5A65" w:rsidRPr="007C5A65" w:rsidRDefault="007C5A65" w:rsidP="007C5A65">
      <w:pPr>
        <w:rPr>
          <w:rFonts w:asciiTheme="majorHAnsi" w:hAnsiTheme="majorHAnsi" w:cstheme="majorHAnsi"/>
        </w:rPr>
      </w:pPr>
    </w:p>
    <w:p w14:paraId="5E8481E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1C78D8C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@notice Main retirement function.</w:t>
      </w:r>
    </w:p>
    <w:p w14:paraId="6321444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The user (Doanh nghiệp) must first `approve` this contract</w:t>
      </w:r>
    </w:p>
    <w:p w14:paraId="0E45268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to spend their BEP-20 tokens.</w:t>
      </w:r>
    </w:p>
    <w:p w14:paraId="0DE478AB"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Hàm bù trừ chính. Người dùng (Doanh nghiệp) phải `approve` Hợp đồng này</w:t>
      </w:r>
    </w:p>
    <w:p w14:paraId="10F5E74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lastRenderedPageBreak/>
        <w:t xml:space="preserve">     * trên Hợp đồng vCAR (BEP-20) trước khi gọi hàm này.</w:t>
      </w:r>
    </w:p>
    <w:p w14:paraId="44B565C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7E0D7F5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tokenContract The address of the vCAR BEP-20 token to retire.</w:t>
      </w:r>
    </w:p>
    <w:p w14:paraId="66DB31D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amount The amount to burn (in wei, e.g., 500 * 10**18).</w:t>
      </w:r>
    </w:p>
    <w:p w14:paraId="02136A5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retirementReason String for ESG report (e.g., "Bao cao ESG Q4/2025").</w:t>
      </w:r>
    </w:p>
    <w:p w14:paraId="3DE404D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offchainProofHash Keccak256 hash of the off-chain PDF certificate.</w:t>
      </w:r>
    </w:p>
    <w:p w14:paraId="6F99A50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@param certificateUri IPFS URI for the new NFT Certificate (if applicable).</w:t>
      </w:r>
    </w:p>
    <w:p w14:paraId="745C41D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12561E7C"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function retireCredits(</w:t>
      </w:r>
    </w:p>
    <w:p w14:paraId="0CDC450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address tokenContract,</w:t>
      </w:r>
    </w:p>
    <w:p w14:paraId="794FF58D"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uint256 amount,</w:t>
      </w:r>
    </w:p>
    <w:p w14:paraId="0B8C194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string memory retirementReason,</w:t>
      </w:r>
    </w:p>
    <w:p w14:paraId="18B2D12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bytes32 offchainProofHash,</w:t>
      </w:r>
    </w:p>
    <w:p w14:paraId="1F0D76AB"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string memory certificateUri</w:t>
      </w:r>
    </w:p>
    <w:p w14:paraId="628E40E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public nonReentrant {</w:t>
      </w:r>
    </w:p>
    <w:p w14:paraId="065BF1E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require(amount &gt; 0, "Retirement amount must be positive");</w:t>
      </w:r>
    </w:p>
    <w:p w14:paraId="105AD4B4" w14:textId="77777777" w:rsidR="007C5A65" w:rsidRPr="007C5A65" w:rsidRDefault="007C5A65" w:rsidP="007C5A65">
      <w:pPr>
        <w:rPr>
          <w:rFonts w:asciiTheme="majorHAnsi" w:hAnsiTheme="majorHAnsi" w:cstheme="majorHAnsi"/>
        </w:rPr>
      </w:pPr>
    </w:p>
    <w:p w14:paraId="079EA4F5"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1. Burn the tokens</w:t>
      </w:r>
    </w:p>
    <w:p w14:paraId="6C2AFAE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Hợp đồng này (VNDAXRetirement) phải có BURNER_ROLE trên Hợp đồng vCAR.</w:t>
      </w:r>
    </w:p>
    <w:p w14:paraId="47E78C90"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Hàm này sẽ gọi `burnFrom(msg.sender, amount)` trên Hợp đồng vCAR,</w:t>
      </w:r>
    </w:p>
    <w:p w14:paraId="19084FD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tiêu hủy token của người dùng (msg.sender)</w:t>
      </w:r>
    </w:p>
    <w:p w14:paraId="6EEC020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(nếu người dùng đã approve cho Hợp đồng này).</w:t>
      </w:r>
    </w:p>
    <w:p w14:paraId="6F16002F"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IVNDAXBurnableToken(tokenContract).burnFrom(msg.sender, amount);</w:t>
      </w:r>
    </w:p>
    <w:p w14:paraId="3A11F5D9" w14:textId="77777777" w:rsidR="007C5A65" w:rsidRPr="007C5A65" w:rsidRDefault="007C5A65" w:rsidP="007C5A65">
      <w:pPr>
        <w:rPr>
          <w:rFonts w:asciiTheme="majorHAnsi" w:hAnsiTheme="majorHAnsi" w:cstheme="majorHAnsi"/>
        </w:rPr>
      </w:pPr>
    </w:p>
    <w:p w14:paraId="5E11598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2. Emit the on-chain proof (Event)</w:t>
      </w:r>
    </w:p>
    <w:p w14:paraId="5AA465C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Phát sự kiện "Bằng chứng Bù trừ" on-chain.</w:t>
      </w:r>
    </w:p>
    <w:p w14:paraId="6FE0BBE2"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emit TokenRetired(</w:t>
      </w:r>
    </w:p>
    <w:p w14:paraId="1B94C95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msg.sender,</w:t>
      </w:r>
    </w:p>
    <w:p w14:paraId="35FCA203"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tokenContract,</w:t>
      </w:r>
    </w:p>
    <w:p w14:paraId="37E028A7"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lastRenderedPageBreak/>
        <w:t xml:space="preserve">            amount,</w:t>
      </w:r>
    </w:p>
    <w:p w14:paraId="2D84672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retirementReason,</w:t>
      </w:r>
    </w:p>
    <w:p w14:paraId="4B76573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offchainProofHash</w:t>
      </w:r>
    </w:p>
    <w:p w14:paraId="15FD22EA"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2B31327E" w14:textId="77777777" w:rsidR="007C5A65" w:rsidRPr="007C5A65" w:rsidRDefault="007C5A65" w:rsidP="007C5A65">
      <w:pPr>
        <w:rPr>
          <w:rFonts w:asciiTheme="majorHAnsi" w:hAnsiTheme="majorHAnsi" w:cstheme="majorHAnsi"/>
        </w:rPr>
      </w:pPr>
    </w:p>
    <w:p w14:paraId="196ACA31"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3. (Optional) Mint the non-transferable NFT Certificate</w:t>
      </w:r>
    </w:p>
    <w:p w14:paraId="30DB790B"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 Tùy chọn: Đúc NFT Chứng nhận Bù trừ (không thể chuyển nhượng)</w:t>
      </w:r>
    </w:p>
    <w:p w14:paraId="6EBF5A28"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if (certificateNftContract != address(0)) {</w:t>
      </w:r>
    </w:p>
    <w:p w14:paraId="3DF2B574"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IRetirementCertificateNFT(certificateNftContract).safeMint(</w:t>
      </w:r>
    </w:p>
    <w:p w14:paraId="232805F9"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msg.sender,</w:t>
      </w:r>
    </w:p>
    <w:p w14:paraId="5179EB5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certificateUri</w:t>
      </w:r>
    </w:p>
    <w:p w14:paraId="4D461FD4"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163FDCD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2B07C8E6" w14:textId="77777777" w:rsidR="007C5A65" w:rsidRPr="007C5A65" w:rsidRDefault="007C5A65" w:rsidP="007C5A65">
      <w:pPr>
        <w:rPr>
          <w:rFonts w:asciiTheme="majorHAnsi" w:hAnsiTheme="majorHAnsi" w:cstheme="majorHAnsi"/>
        </w:rPr>
      </w:pPr>
      <w:r w:rsidRPr="007C5A65">
        <w:rPr>
          <w:rFonts w:asciiTheme="majorHAnsi" w:hAnsiTheme="majorHAnsi" w:cstheme="majorHAnsi"/>
        </w:rPr>
        <w:t xml:space="preserve">    }</w:t>
      </w:r>
    </w:p>
    <w:p w14:paraId="2AF1293B" w14:textId="64B2DA26" w:rsidR="00577A31" w:rsidRPr="00577A31" w:rsidRDefault="007C5A65" w:rsidP="007C5A65">
      <w:pPr>
        <w:rPr>
          <w:rFonts w:asciiTheme="majorHAnsi" w:hAnsiTheme="majorHAnsi" w:cstheme="majorHAnsi"/>
        </w:rPr>
      </w:pPr>
      <w:r w:rsidRPr="007C5A65">
        <w:rPr>
          <w:rFonts w:asciiTheme="majorHAnsi" w:hAnsiTheme="majorHAnsi" w:cstheme="majorHAnsi"/>
        </w:rPr>
        <w:t>}</w:t>
      </w:r>
    </w:p>
    <w:p w14:paraId="00C77E60"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B. ĐẶC TẢ CẤU TRÚC DỮ LIỆU (Data Schema Specification)</w:t>
      </w:r>
    </w:p>
    <w:p w14:paraId="0047D65C"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B.1. Cấu trúc Metadata Nguồn gốc (Provenance JSON Schema)</w:t>
      </w:r>
    </w:p>
    <w:p w14:paraId="5EF744B6" w14:textId="77777777" w:rsidR="00577A31" w:rsidRPr="00577A31" w:rsidRDefault="00577A31" w:rsidP="00577A31">
      <w:pPr>
        <w:rPr>
          <w:rFonts w:asciiTheme="majorHAnsi" w:hAnsiTheme="majorHAnsi" w:cstheme="majorHAnsi"/>
        </w:rPr>
      </w:pPr>
      <w:r w:rsidRPr="00577A31">
        <w:rPr>
          <w:rFonts w:asciiTheme="majorHAnsi" w:hAnsiTheme="majorHAnsi" w:cstheme="majorHAnsi"/>
        </w:rPr>
        <w:t>Đây là cấu trúc JSON chuẩn (tuân thủ Phụ lục B.1, Báo cáo NCKH) cho tệp metadata được lưu trên IPFS/Filecoin và được trỏ đến bởi tokenURI của VNDAXBatchNFT (BEP-721).</w:t>
      </w:r>
    </w:p>
    <w:p w14:paraId="6D50EF0A"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w:t>
      </w:r>
    </w:p>
    <w:p w14:paraId="54EF5562"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"$schema": "[http://json-schema.org/draft-07/schema#](http://json-schema.org/draft-07/schema#)",</w:t>
      </w:r>
    </w:p>
    <w:p w14:paraId="7CAB6917"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"title": "VNDAX Carbon Credit Metadata",</w:t>
      </w:r>
    </w:p>
    <w:p w14:paraId="56EB850D"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"JSON Schema chuẩn cho metadata nguồn gốc (provenance) của một Lô Tín chỉ (Batch) được token hóa trên Giao thức VNDAX.",</w:t>
      </w:r>
    </w:p>
    <w:p w14:paraId="245C1A91"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"object",</w:t>
      </w:r>
    </w:p>
    <w:p w14:paraId="7C73F427"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"properties": {</w:t>
      </w:r>
    </w:p>
    <w:p w14:paraId="076A875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"name": {</w:t>
      </w:r>
    </w:p>
    <w:p w14:paraId="1CD5C761"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"Tên của token (Lô), vd: VNDAX Verified Carbon - Biochar 2024",</w:t>
      </w:r>
    </w:p>
    <w:p w14:paraId="504E9A5F"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"string"</w:t>
      </w:r>
    </w:p>
    <w:p w14:paraId="728508F3"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lastRenderedPageBreak/>
        <w:t xml:space="preserve">    },</w:t>
      </w:r>
    </w:p>
    <w:p w14:paraId="74B53554"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w:t>
      </w:r>
    </w:p>
    <w:p w14:paraId="66CBDCD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"Mô tả ngắn gọn về dự án (ví dụ: 'Dự án sản xuất than sinh học từ vỏ cà phê tại Tây Nguyên, niên vụ 2024').",</w:t>
      </w:r>
    </w:p>
    <w:p w14:paraId="35E2F6CC"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"string"</w:t>
      </w:r>
    </w:p>
    <w:p w14:paraId="5F22C4C7"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53E3E9DF"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"image": {</w:t>
      </w:r>
    </w:p>
    <w:p w14:paraId="698FF935"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"URL hình ảnh đại diện (IPFS/HTTP) cho dự án/lô.",</w:t>
      </w:r>
    </w:p>
    <w:p w14:paraId="5358675B"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"string",</w:t>
      </w:r>
    </w:p>
    <w:p w14:paraId="0181E6A1"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"format": "uri"</w:t>
      </w:r>
    </w:p>
    <w:p w14:paraId="6F79566C"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1CF56652"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"external_url": {</w:t>
      </w:r>
    </w:p>
    <w:p w14:paraId="0D632B3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"Link đến trang chi tiết dự án trên Sàn VNDAX.",</w:t>
      </w:r>
    </w:p>
    <w:p w14:paraId="307C8A49"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"string",</w:t>
      </w:r>
    </w:p>
    <w:p w14:paraId="34D1CEB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"format": "uri"</w:t>
      </w:r>
    </w:p>
    <w:p w14:paraId="6FF30A4E"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59DF4068"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"attributes": [</w:t>
      </w:r>
    </w:p>
    <w:p w14:paraId="64B6A92D"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4E85038E"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"object",</w:t>
      </w:r>
    </w:p>
    <w:p w14:paraId="5FE6411D"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"properties": {</w:t>
      </w:r>
    </w:p>
    <w:p w14:paraId="1F5CF045"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"trait_type": { "type": "string" },</w:t>
      </w:r>
    </w:p>
    <w:p w14:paraId="4B7A4EC6"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"value": { "type": "string" }</w:t>
      </w:r>
    </w:p>
    <w:p w14:paraId="2E2CD54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08FDD17E"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"examples": [</w:t>
      </w:r>
    </w:p>
    <w:p w14:paraId="0C5A8F11"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 "trait_type": "Project ID", "value": "VCS-1911" },</w:t>
      </w:r>
    </w:p>
    <w:p w14:paraId="092F2CD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 "trait_type": "Vintage", "value": "2024" },</w:t>
      </w:r>
    </w:p>
    <w:p w14:paraId="71D6CC6D"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 "trait_type": "Methodology", "value": "VM0042" },</w:t>
      </w:r>
    </w:p>
    <w:p w14:paraId="586D5986"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 "trait_type": "Country", "value": "Vietnam" },</w:t>
      </w:r>
    </w:p>
    <w:p w14:paraId="7610411E"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 "trait_type": "Type", "value": "Biochar (Carbon Removal)" }</w:t>
      </w:r>
    </w:p>
    <w:p w14:paraId="689F1B2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lastRenderedPageBreak/>
        <w:t xml:space="preserve">        ]</w:t>
      </w:r>
    </w:p>
    <w:p w14:paraId="3AE084F3"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52592E73"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4257D941"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"provenance": {</w:t>
      </w:r>
    </w:p>
    <w:p w14:paraId="3F366689"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"Đối tượng cốt lõi chứa dữ liệu nguồn gốc và thẩm định.",</w:t>
      </w:r>
    </w:p>
    <w:p w14:paraId="25085A08"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"object",</w:t>
      </w:r>
    </w:p>
    <w:p w14:paraId="4C72AA97"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"properties": {</w:t>
      </w:r>
    </w:p>
    <w:p w14:paraId="660739D8"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"registry": {</w:t>
      </w:r>
    </w:p>
    <w:p w14:paraId="3E430F4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"Sổ đăng ký gốc (Legal Title)",</w:t>
      </w:r>
    </w:p>
    <w:p w14:paraId="2DACE6CA"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"string", </w:t>
      </w:r>
    </w:p>
    <w:p w14:paraId="5D1E935F"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"example": "Verra" </w:t>
      </w:r>
    </w:p>
    <w:p w14:paraId="790881FE"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566FEF59"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"verifier": { </w:t>
      </w:r>
    </w:p>
    <w:p w14:paraId="1F3E0FC3"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"Đơn vị thẩm định (Bên thứ 3)",</w:t>
      </w:r>
    </w:p>
    <w:p w14:paraId="2AEF6AEE"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"string", </w:t>
      </w:r>
    </w:p>
    <w:p w14:paraId="3DE6040D"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"example": "SCS Global Services" </w:t>
      </w:r>
    </w:p>
    <w:p w14:paraId="3C364D86"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0A48EF9D"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"mrv_document_hash": {</w:t>
      </w:r>
    </w:p>
    <w:p w14:paraId="2B1D1D06"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"SHA-256 hash của tài liệu MRV PDF gốc (để kiểm chứng tính toàn vẹn).",</w:t>
      </w:r>
    </w:p>
    <w:p w14:paraId="16EF317E"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"string",</w:t>
      </w:r>
    </w:p>
    <w:p w14:paraId="714A7F18"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"example": "0x5a8a1865c6314f4d2c8f8d6f51bf9b3e100a9c6c4f7b2f0a1c1b1e1d1f1a1b1c"</w:t>
      </w:r>
    </w:p>
    <w:p w14:paraId="51FAB121"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196A311B"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"mrv_document_url": {</w:t>
      </w:r>
    </w:p>
    <w:p w14:paraId="19EAA4CA"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"description": "IPFS/Filecoin link của tài liệu MRV (để truy xuất).",</w:t>
      </w:r>
    </w:p>
    <w:p w14:paraId="59C093E7"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"type": "string",</w:t>
      </w:r>
    </w:p>
    <w:p w14:paraId="4BF6D970"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"example": "ipfs://bafybeigdyrzt5sfp7udm7hu76uh7y26nf3efuylqabf3oclgtqy55fbzdi"</w:t>
      </w:r>
    </w:p>
    <w:p w14:paraId="58007354"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24554EF6"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77C2E6FD"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lastRenderedPageBreak/>
        <w:t xml:space="preserve">      "required": ["registry", "verifier", "mrv_document_hash", "mrv_document_url"]</w:t>
      </w:r>
    </w:p>
    <w:p w14:paraId="0B247DE3"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11FE1841"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w:t>
      </w:r>
    </w:p>
    <w:p w14:paraId="5BF51E39" w14:textId="77777777" w:rsidR="00D01CC2" w:rsidRPr="00D01CC2" w:rsidRDefault="00D01CC2" w:rsidP="00D01CC2">
      <w:pPr>
        <w:rPr>
          <w:rFonts w:asciiTheme="majorHAnsi" w:hAnsiTheme="majorHAnsi" w:cstheme="majorHAnsi"/>
        </w:rPr>
      </w:pPr>
      <w:r w:rsidRPr="00D01CC2">
        <w:rPr>
          <w:rFonts w:asciiTheme="majorHAnsi" w:hAnsiTheme="majorHAnsi" w:cstheme="majorHAnsi"/>
        </w:rPr>
        <w:t xml:space="preserve">  "required": ["name", "description", "attributes", "provenance"]</w:t>
      </w:r>
    </w:p>
    <w:p w14:paraId="68CFB01E" w14:textId="65955BC7" w:rsidR="00D01CC2" w:rsidRDefault="00D01CC2" w:rsidP="00D01CC2">
      <w:pPr>
        <w:rPr>
          <w:rFonts w:asciiTheme="majorHAnsi" w:hAnsiTheme="majorHAnsi" w:cstheme="majorHAnsi"/>
        </w:rPr>
      </w:pPr>
      <w:r w:rsidRPr="00D01CC2">
        <w:rPr>
          <w:rFonts w:asciiTheme="majorHAnsi" w:hAnsiTheme="majorHAnsi" w:cstheme="majorHAnsi"/>
        </w:rPr>
        <w:t>}</w:t>
      </w:r>
    </w:p>
    <w:p w14:paraId="76542B4A" w14:textId="6ABCD1F6"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B.2. Cấu trúc Bằng chứng Bù trừ (Proof-of-Retirement Schema)</w:t>
      </w:r>
    </w:p>
    <w:p w14:paraId="160DA574" w14:textId="77777777" w:rsidR="00577A31" w:rsidRPr="00577A31" w:rsidRDefault="00577A31" w:rsidP="00577A31">
      <w:pPr>
        <w:rPr>
          <w:rFonts w:asciiTheme="majorHAnsi" w:hAnsiTheme="majorHAnsi" w:cstheme="majorHAnsi"/>
        </w:rPr>
      </w:pPr>
      <w:r w:rsidRPr="00577A31">
        <w:rPr>
          <w:rFonts w:asciiTheme="majorHAnsi" w:hAnsiTheme="majorHAnsi" w:cstheme="majorHAnsi"/>
        </w:rPr>
        <w:t xml:space="preserve">Cấu trúc này không phải là một tệp JSON mà là </w:t>
      </w:r>
      <w:r w:rsidRPr="00577A31">
        <w:rPr>
          <w:rFonts w:asciiTheme="majorHAnsi" w:hAnsiTheme="majorHAnsi" w:cstheme="majorHAnsi"/>
          <w:b/>
          <w:bCs/>
        </w:rPr>
        <w:t>đặc tả của sự kiện (Event) TokenRetired</w:t>
      </w:r>
      <w:r w:rsidRPr="00577A31">
        <w:rPr>
          <w:rFonts w:asciiTheme="majorHAnsi" w:hAnsiTheme="majorHAnsi" w:cstheme="majorHAnsi"/>
        </w:rPr>
        <w:t xml:space="preserve"> được phát ra bởi Hợp đồng VNDAXRetirement.sol (Mục A.4). Đây là bằng chứng on-chain cốt lõi cho việc kiểm toán ESG.</w:t>
      </w:r>
    </w:p>
    <w:tbl>
      <w:tblPr>
        <w:tblStyle w:val="TableGridLight"/>
        <w:tblW w:w="0" w:type="auto"/>
        <w:tblLook w:val="04A0" w:firstRow="1" w:lastRow="0" w:firstColumn="1" w:lastColumn="0" w:noHBand="0" w:noVBand="1"/>
      </w:tblPr>
      <w:tblGrid>
        <w:gridCol w:w="1576"/>
        <w:gridCol w:w="1240"/>
        <w:gridCol w:w="1017"/>
        <w:gridCol w:w="5183"/>
      </w:tblGrid>
      <w:tr w:rsidR="00577A31" w:rsidRPr="00577A31" w14:paraId="70AF6161" w14:textId="77777777" w:rsidTr="00D01CC2">
        <w:tc>
          <w:tcPr>
            <w:tcW w:w="1565" w:type="dxa"/>
            <w:hideMark/>
          </w:tcPr>
          <w:p w14:paraId="2491187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b/>
                <w:bCs/>
              </w:rPr>
              <w:t>Tham số (Parameter)</w:t>
            </w:r>
          </w:p>
        </w:tc>
        <w:tc>
          <w:tcPr>
            <w:tcW w:w="1241" w:type="dxa"/>
            <w:hideMark/>
          </w:tcPr>
          <w:p w14:paraId="6D63CE4A"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b/>
                <w:bCs/>
              </w:rPr>
              <w:t>Kiểu Dữ liệu (Type)</w:t>
            </w:r>
          </w:p>
        </w:tc>
        <w:tc>
          <w:tcPr>
            <w:tcW w:w="1017" w:type="dxa"/>
            <w:hideMark/>
          </w:tcPr>
          <w:p w14:paraId="28EDD6E8"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b/>
                <w:bCs/>
              </w:rPr>
              <w:t>indexed</w:t>
            </w:r>
          </w:p>
        </w:tc>
        <w:tc>
          <w:tcPr>
            <w:tcW w:w="5193" w:type="dxa"/>
            <w:hideMark/>
          </w:tcPr>
          <w:p w14:paraId="475A5D05"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b/>
                <w:bCs/>
              </w:rPr>
              <w:t>Mô tả (Description)</w:t>
            </w:r>
          </w:p>
        </w:tc>
      </w:tr>
      <w:tr w:rsidR="00577A31" w:rsidRPr="00577A31" w14:paraId="66DF8954" w14:textId="77777777" w:rsidTr="00D01CC2">
        <w:tc>
          <w:tcPr>
            <w:tcW w:w="1565" w:type="dxa"/>
            <w:hideMark/>
          </w:tcPr>
          <w:p w14:paraId="1337BAE8"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holder</w:t>
            </w:r>
          </w:p>
        </w:tc>
        <w:tc>
          <w:tcPr>
            <w:tcW w:w="1241" w:type="dxa"/>
            <w:hideMark/>
          </w:tcPr>
          <w:p w14:paraId="5C0A02B6"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address</w:t>
            </w:r>
          </w:p>
        </w:tc>
        <w:tc>
          <w:tcPr>
            <w:tcW w:w="1017" w:type="dxa"/>
            <w:hideMark/>
          </w:tcPr>
          <w:p w14:paraId="0716F54F"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true</w:t>
            </w:r>
          </w:p>
        </w:tc>
        <w:tc>
          <w:tcPr>
            <w:tcW w:w="5193" w:type="dxa"/>
            <w:hideMark/>
          </w:tcPr>
          <w:p w14:paraId="16CD8E7A"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Địa chỉ ví (Doanh nghiệp) đã thực hiện bù trừ.</w:t>
            </w:r>
          </w:p>
        </w:tc>
      </w:tr>
      <w:tr w:rsidR="00577A31" w:rsidRPr="00577A31" w14:paraId="38EC3670" w14:textId="77777777" w:rsidTr="00D01CC2">
        <w:tc>
          <w:tcPr>
            <w:tcW w:w="1565" w:type="dxa"/>
            <w:hideMark/>
          </w:tcPr>
          <w:p w14:paraId="28A43F66"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tokenContract</w:t>
            </w:r>
          </w:p>
        </w:tc>
        <w:tc>
          <w:tcPr>
            <w:tcW w:w="1241" w:type="dxa"/>
            <w:hideMark/>
          </w:tcPr>
          <w:p w14:paraId="4020E467"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address</w:t>
            </w:r>
          </w:p>
        </w:tc>
        <w:tc>
          <w:tcPr>
            <w:tcW w:w="1017" w:type="dxa"/>
            <w:hideMark/>
          </w:tcPr>
          <w:p w14:paraId="48E70DAC"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true</w:t>
            </w:r>
          </w:p>
        </w:tc>
        <w:tc>
          <w:tcPr>
            <w:tcW w:w="5193" w:type="dxa"/>
            <w:hideMark/>
          </w:tcPr>
          <w:p w14:paraId="6304598C"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Địa chỉ Hợp đồng BEP-20 (vCAR) đã bị bù trừ.</w:t>
            </w:r>
          </w:p>
        </w:tc>
      </w:tr>
      <w:tr w:rsidR="00577A31" w:rsidRPr="00577A31" w14:paraId="5D3071D0" w14:textId="77777777" w:rsidTr="00D01CC2">
        <w:tc>
          <w:tcPr>
            <w:tcW w:w="1565" w:type="dxa"/>
            <w:hideMark/>
          </w:tcPr>
          <w:p w14:paraId="58F133B6"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amount</w:t>
            </w:r>
          </w:p>
        </w:tc>
        <w:tc>
          <w:tcPr>
            <w:tcW w:w="1241" w:type="dxa"/>
            <w:hideMark/>
          </w:tcPr>
          <w:p w14:paraId="3859C2D5"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uint256</w:t>
            </w:r>
          </w:p>
        </w:tc>
        <w:tc>
          <w:tcPr>
            <w:tcW w:w="1017" w:type="dxa"/>
            <w:hideMark/>
          </w:tcPr>
          <w:p w14:paraId="66942691"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false</w:t>
            </w:r>
          </w:p>
        </w:tc>
        <w:tc>
          <w:tcPr>
            <w:tcW w:w="5193" w:type="dxa"/>
            <w:hideMark/>
          </w:tcPr>
          <w:p w14:paraId="5C986390"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Số lượng token đã bị đốt (ví dụ: 500 * 10**18).</w:t>
            </w:r>
          </w:p>
        </w:tc>
      </w:tr>
      <w:tr w:rsidR="00577A31" w:rsidRPr="00577A31" w14:paraId="2076694D" w14:textId="77777777" w:rsidTr="00D01CC2">
        <w:tc>
          <w:tcPr>
            <w:tcW w:w="1565" w:type="dxa"/>
            <w:hideMark/>
          </w:tcPr>
          <w:p w14:paraId="268B24FC"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reason</w:t>
            </w:r>
          </w:p>
        </w:tc>
        <w:tc>
          <w:tcPr>
            <w:tcW w:w="1241" w:type="dxa"/>
            <w:hideMark/>
          </w:tcPr>
          <w:p w14:paraId="4316AB0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string</w:t>
            </w:r>
          </w:p>
        </w:tc>
        <w:tc>
          <w:tcPr>
            <w:tcW w:w="1017" w:type="dxa"/>
            <w:hideMark/>
          </w:tcPr>
          <w:p w14:paraId="57AB9FA1"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false</w:t>
            </w:r>
          </w:p>
        </w:tc>
        <w:tc>
          <w:tcPr>
            <w:tcW w:w="5193" w:type="dxa"/>
            <w:hideMark/>
          </w:tcPr>
          <w:p w14:paraId="6E17C1E5"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Lý do bù trừ do người dùng cung cấp (ví dụ: "Bao cao ESG Q4/2025").</w:t>
            </w:r>
          </w:p>
        </w:tc>
      </w:tr>
      <w:tr w:rsidR="00577A31" w:rsidRPr="00577A31" w14:paraId="39BC3A06" w14:textId="77777777" w:rsidTr="00D01CC2">
        <w:tc>
          <w:tcPr>
            <w:tcW w:w="1565" w:type="dxa"/>
            <w:hideMark/>
          </w:tcPr>
          <w:p w14:paraId="79B2733B"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proofHash</w:t>
            </w:r>
          </w:p>
        </w:tc>
        <w:tc>
          <w:tcPr>
            <w:tcW w:w="1241" w:type="dxa"/>
            <w:hideMark/>
          </w:tcPr>
          <w:p w14:paraId="4DFB8A7B"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bytes32</w:t>
            </w:r>
          </w:p>
        </w:tc>
        <w:tc>
          <w:tcPr>
            <w:tcW w:w="1017" w:type="dxa"/>
            <w:hideMark/>
          </w:tcPr>
          <w:p w14:paraId="45FC67D3"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false</w:t>
            </w:r>
          </w:p>
        </w:tc>
        <w:tc>
          <w:tcPr>
            <w:tcW w:w="5193" w:type="dxa"/>
            <w:hideMark/>
          </w:tcPr>
          <w:p w14:paraId="7F27ED01"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Mã hash (Keccak256/SHA-256) của Chứng chỉ PDF off-chain, dùng để liên kết bằng chứng on-chain và off-chain.</w:t>
            </w:r>
          </w:p>
        </w:tc>
      </w:tr>
    </w:tbl>
    <w:p w14:paraId="050AB8FF" w14:textId="219987D4" w:rsidR="00577A31" w:rsidRPr="00577A31" w:rsidRDefault="00577A31" w:rsidP="00577A31">
      <w:pPr>
        <w:rPr>
          <w:rFonts w:asciiTheme="majorHAnsi" w:hAnsiTheme="majorHAnsi" w:cstheme="majorHAnsi"/>
        </w:rPr>
      </w:pPr>
    </w:p>
    <w:p w14:paraId="0767C6B0"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C. ĐẶC TẢ API (API Specification)</w:t>
      </w:r>
    </w:p>
    <w:p w14:paraId="333DFC52" w14:textId="77777777" w:rsidR="00577A31" w:rsidRPr="00577A31" w:rsidRDefault="00577A31" w:rsidP="00577A31">
      <w:pPr>
        <w:rPr>
          <w:rFonts w:asciiTheme="majorHAnsi" w:hAnsiTheme="majorHAnsi" w:cstheme="majorHAnsi"/>
        </w:rPr>
      </w:pPr>
      <w:r w:rsidRPr="00577A31">
        <w:rPr>
          <w:rFonts w:asciiTheme="majorHAnsi" w:hAnsiTheme="majorHAnsi" w:cstheme="majorHAnsi"/>
        </w:rPr>
        <w:t>Đây là đặc tả cấp cao (high-level) cho các Giao diện Lập trình Ứng dụng (API) của hệ thống off-chain (Lớp 2 và Lớp 3), phục vụ cho Giao diện Người dùng (Lớp 1).</w:t>
      </w:r>
    </w:p>
    <w:p w14:paraId="6C0599F9"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C.1. API Gateway Endpoints (Lớp 2)</w:t>
      </w:r>
    </w:p>
    <w:p w14:paraId="2DF0CA89" w14:textId="77777777" w:rsidR="00577A31" w:rsidRPr="00577A31" w:rsidRDefault="00577A31" w:rsidP="00577A31">
      <w:pPr>
        <w:rPr>
          <w:rFonts w:asciiTheme="majorHAnsi" w:hAnsiTheme="majorHAnsi" w:cstheme="majorHAnsi"/>
        </w:rPr>
      </w:pPr>
      <w:r w:rsidRPr="00577A31">
        <w:rPr>
          <w:rFonts w:asciiTheme="majorHAnsi" w:hAnsiTheme="majorHAnsi" w:cstheme="majorHAnsi"/>
        </w:rPr>
        <w:t>Chịu trách nhiệm Xác thực (AuthN/AuthZ) và điều phối (Routing).</w:t>
      </w:r>
    </w:p>
    <w:p w14:paraId="0996C4F6" w14:textId="77777777" w:rsidR="00577A31" w:rsidRPr="00577A31" w:rsidRDefault="00577A31" w:rsidP="00577A31">
      <w:pPr>
        <w:numPr>
          <w:ilvl w:val="0"/>
          <w:numId w:val="147"/>
        </w:numPr>
        <w:rPr>
          <w:rFonts w:asciiTheme="majorHAnsi" w:hAnsiTheme="majorHAnsi" w:cstheme="majorHAnsi"/>
        </w:rPr>
      </w:pPr>
      <w:r w:rsidRPr="00577A31">
        <w:rPr>
          <w:rFonts w:asciiTheme="majorHAnsi" w:hAnsiTheme="majorHAnsi" w:cstheme="majorHAnsi"/>
        </w:rPr>
        <w:t>POST /auth/login</w:t>
      </w:r>
    </w:p>
    <w:p w14:paraId="780EC703" w14:textId="77777777" w:rsidR="00577A31" w:rsidRPr="00577A31" w:rsidRDefault="00577A31" w:rsidP="00577A31">
      <w:pPr>
        <w:numPr>
          <w:ilvl w:val="1"/>
          <w:numId w:val="147"/>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Xác thực người dùng (username/password hoặc ví) và trả về một JSON Web Token (JWT).</w:t>
      </w:r>
    </w:p>
    <w:p w14:paraId="69F5C063" w14:textId="77777777" w:rsidR="00577A31" w:rsidRPr="00577A31" w:rsidRDefault="00577A31" w:rsidP="00577A31">
      <w:pPr>
        <w:numPr>
          <w:ilvl w:val="1"/>
          <w:numId w:val="147"/>
        </w:numPr>
        <w:rPr>
          <w:rFonts w:asciiTheme="majorHAnsi" w:hAnsiTheme="majorHAnsi" w:cstheme="majorHAnsi"/>
        </w:rPr>
      </w:pPr>
      <w:r w:rsidRPr="00577A31">
        <w:rPr>
          <w:rFonts w:asciiTheme="majorHAnsi" w:hAnsiTheme="majorHAnsi" w:cstheme="majorHAnsi"/>
          <w:b/>
          <w:bCs/>
        </w:rPr>
        <w:t>Trả về:</w:t>
      </w:r>
      <w:r w:rsidRPr="00577A31">
        <w:rPr>
          <w:rFonts w:asciiTheme="majorHAnsi" w:hAnsiTheme="majorHAnsi" w:cstheme="majorHAnsi"/>
        </w:rPr>
        <w:t xml:space="preserve"> { "token": "..." }</w:t>
      </w:r>
    </w:p>
    <w:p w14:paraId="13E29160" w14:textId="77777777" w:rsidR="00577A31" w:rsidRPr="00577A31" w:rsidRDefault="00577A31" w:rsidP="00577A31">
      <w:pPr>
        <w:numPr>
          <w:ilvl w:val="0"/>
          <w:numId w:val="147"/>
        </w:numPr>
        <w:rPr>
          <w:rFonts w:asciiTheme="majorHAnsi" w:hAnsiTheme="majorHAnsi" w:cstheme="majorHAnsi"/>
        </w:rPr>
      </w:pPr>
      <w:r w:rsidRPr="00577A31">
        <w:rPr>
          <w:rFonts w:asciiTheme="majorHAnsi" w:hAnsiTheme="majorHAnsi" w:cstheme="majorHAnsi"/>
        </w:rPr>
        <w:t>GET /auth/me</w:t>
      </w:r>
    </w:p>
    <w:p w14:paraId="75EFC991" w14:textId="77777777" w:rsidR="00577A31" w:rsidRPr="00577A31" w:rsidRDefault="00577A31" w:rsidP="00577A31">
      <w:pPr>
        <w:numPr>
          <w:ilvl w:val="1"/>
          <w:numId w:val="147"/>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Lấy thông tin tài khoản và trạng thái KYC (yêu cầu JWT).</w:t>
      </w:r>
    </w:p>
    <w:p w14:paraId="0B14BAA3" w14:textId="77777777" w:rsidR="00577A31" w:rsidRPr="00577A31" w:rsidRDefault="00577A31" w:rsidP="00577A31">
      <w:pPr>
        <w:numPr>
          <w:ilvl w:val="1"/>
          <w:numId w:val="147"/>
        </w:numPr>
        <w:rPr>
          <w:rFonts w:asciiTheme="majorHAnsi" w:hAnsiTheme="majorHAnsi" w:cstheme="majorHAnsi"/>
        </w:rPr>
      </w:pPr>
      <w:r w:rsidRPr="00577A31">
        <w:rPr>
          <w:rFonts w:asciiTheme="majorHAnsi" w:hAnsiTheme="majorHAnsi" w:cstheme="majorHAnsi"/>
          <w:b/>
          <w:bCs/>
        </w:rPr>
        <w:lastRenderedPageBreak/>
        <w:t>Trả về:</w:t>
      </w:r>
      <w:r w:rsidRPr="00577A31">
        <w:rPr>
          <w:rFonts w:asciiTheme="majorHAnsi" w:hAnsiTheme="majorHAnsi" w:cstheme="majorHAnsi"/>
        </w:rPr>
        <w:t xml:space="preserve"> { "userId": "...", "email": "...", "kycStatus": "Verified" }</w:t>
      </w:r>
    </w:p>
    <w:p w14:paraId="3548B58A" w14:textId="77777777" w:rsidR="00577A31" w:rsidRPr="00577A31" w:rsidRDefault="00577A31" w:rsidP="00577A31">
      <w:pPr>
        <w:numPr>
          <w:ilvl w:val="0"/>
          <w:numId w:val="147"/>
        </w:numPr>
        <w:rPr>
          <w:rFonts w:asciiTheme="majorHAnsi" w:hAnsiTheme="majorHAnsi" w:cstheme="majorHAnsi"/>
        </w:rPr>
      </w:pPr>
      <w:r w:rsidRPr="00577A31">
        <w:rPr>
          <w:rFonts w:asciiTheme="majorHAnsi" w:hAnsiTheme="majorHAnsi" w:cstheme="majorHAnsi"/>
        </w:rPr>
        <w:t>POST /kyc/submit</w:t>
      </w:r>
    </w:p>
    <w:p w14:paraId="41693D0F" w14:textId="77777777" w:rsidR="00577A31" w:rsidRPr="00577A31" w:rsidRDefault="00577A31" w:rsidP="00577A31">
      <w:pPr>
        <w:numPr>
          <w:ilvl w:val="1"/>
          <w:numId w:val="147"/>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Nộp hồ sơ KYC/KYB (yêu cầu JWT).</w:t>
      </w:r>
    </w:p>
    <w:p w14:paraId="7D583EB0"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C.2. API Khớp lệnh &amp; Ví (Lớp 3)</w:t>
      </w:r>
    </w:p>
    <w:p w14:paraId="3D69E8C3" w14:textId="77777777" w:rsidR="00577A31" w:rsidRPr="00577A31" w:rsidRDefault="00577A31" w:rsidP="00577A31">
      <w:pPr>
        <w:rPr>
          <w:rFonts w:asciiTheme="majorHAnsi" w:hAnsiTheme="majorHAnsi" w:cstheme="majorHAnsi"/>
        </w:rPr>
      </w:pPr>
      <w:r w:rsidRPr="00577A31">
        <w:rPr>
          <w:rFonts w:asciiTheme="majorHAnsi" w:hAnsiTheme="majorHAnsi" w:cstheme="majorHAnsi"/>
        </w:rPr>
        <w:t>Các API nghiệp vụ cốt lõi, yêu cầu JWT đã được xác thực.</w:t>
      </w:r>
    </w:p>
    <w:p w14:paraId="23136060" w14:textId="77777777" w:rsidR="00577A31" w:rsidRPr="00577A31" w:rsidRDefault="00577A31" w:rsidP="00577A31">
      <w:pPr>
        <w:numPr>
          <w:ilvl w:val="0"/>
          <w:numId w:val="148"/>
        </w:numPr>
        <w:rPr>
          <w:rFonts w:asciiTheme="majorHAnsi" w:hAnsiTheme="majorHAnsi" w:cstheme="majorHAnsi"/>
        </w:rPr>
      </w:pPr>
      <w:r w:rsidRPr="00577A31">
        <w:rPr>
          <w:rFonts w:asciiTheme="majorHAnsi" w:hAnsiTheme="majorHAnsi" w:cstheme="majorHAnsi"/>
        </w:rPr>
        <w:t>POST /orders</w:t>
      </w:r>
    </w:p>
    <w:p w14:paraId="39650D0E"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Đặt một lệnh giao dịch (Limit hoặc Market) (Thực thi "Luồng Giao dịch" off-chain, Mục 6.2).</w:t>
      </w:r>
    </w:p>
    <w:p w14:paraId="74B2A52E"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Body:</w:t>
      </w:r>
      <w:r w:rsidRPr="00577A31">
        <w:rPr>
          <w:rFonts w:asciiTheme="majorHAnsi" w:hAnsiTheme="majorHAnsi" w:cstheme="majorHAnsi"/>
        </w:rPr>
        <w:t xml:space="preserve"> { "symbol": "vCAR-BC-2024/USDT", "side": "buy", "type": "limit", "amount": 100, "price": 5.5 }</w:t>
      </w:r>
    </w:p>
    <w:p w14:paraId="0477C06A"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Trả về:</w:t>
      </w:r>
      <w:r w:rsidRPr="00577A31">
        <w:rPr>
          <w:rFonts w:asciiTheme="majorHAnsi" w:hAnsiTheme="majorHAnsi" w:cstheme="majorHAnsi"/>
        </w:rPr>
        <w:t xml:space="preserve"> { "orderId": "...", "status": "Pending" }</w:t>
      </w:r>
    </w:p>
    <w:p w14:paraId="011D48CD" w14:textId="77777777" w:rsidR="00577A31" w:rsidRPr="00577A31" w:rsidRDefault="00577A31" w:rsidP="00577A31">
      <w:pPr>
        <w:numPr>
          <w:ilvl w:val="0"/>
          <w:numId w:val="148"/>
        </w:numPr>
        <w:rPr>
          <w:rFonts w:asciiTheme="majorHAnsi" w:hAnsiTheme="majorHAnsi" w:cstheme="majorHAnsi"/>
        </w:rPr>
      </w:pPr>
      <w:r w:rsidRPr="00577A31">
        <w:rPr>
          <w:rFonts w:asciiTheme="majorHAnsi" w:hAnsiTheme="majorHAnsi" w:cstheme="majorHAnsi"/>
        </w:rPr>
        <w:t>DELETE /orders/:orderId</w:t>
      </w:r>
    </w:p>
    <w:p w14:paraId="5B7E8CFB"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Hủy một lệnh đang chờ khớp.</w:t>
      </w:r>
    </w:p>
    <w:p w14:paraId="20F34EFB" w14:textId="77777777" w:rsidR="00577A31" w:rsidRPr="00577A31" w:rsidRDefault="00577A31" w:rsidP="00577A31">
      <w:pPr>
        <w:numPr>
          <w:ilvl w:val="0"/>
          <w:numId w:val="148"/>
        </w:numPr>
        <w:rPr>
          <w:rFonts w:asciiTheme="majorHAnsi" w:hAnsiTheme="majorHAnsi" w:cstheme="majorHAnsi"/>
        </w:rPr>
      </w:pPr>
      <w:r w:rsidRPr="00577A31">
        <w:rPr>
          <w:rFonts w:asciiTheme="majorHAnsi" w:hAnsiTheme="majorHAnsi" w:cstheme="majorHAnsi"/>
        </w:rPr>
        <w:t>GET /orders/book?symbol=...</w:t>
      </w:r>
    </w:p>
    <w:p w14:paraId="3129B14D"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Lấy Sổ lệnh (Order Book) cho một cặp giao dịch.</w:t>
      </w:r>
    </w:p>
    <w:p w14:paraId="2783A0B4" w14:textId="77777777" w:rsidR="00577A31" w:rsidRPr="00577A31" w:rsidRDefault="00577A31" w:rsidP="00577A31">
      <w:pPr>
        <w:numPr>
          <w:ilvl w:val="0"/>
          <w:numId w:val="148"/>
        </w:numPr>
        <w:rPr>
          <w:rFonts w:asciiTheme="majorHAnsi" w:hAnsiTheme="majorHAnsi" w:cstheme="majorHAnsi"/>
        </w:rPr>
      </w:pPr>
      <w:r w:rsidRPr="00577A31">
        <w:rPr>
          <w:rFonts w:asciiTheme="majorHAnsi" w:hAnsiTheme="majorHAnsi" w:cstheme="majorHAnsi"/>
        </w:rPr>
        <w:t>GET /wallet/balances</w:t>
      </w:r>
    </w:p>
    <w:p w14:paraId="7FB8E909"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Lấy số dư tài sản off-chain (đã nạp vào Sàn).</w:t>
      </w:r>
    </w:p>
    <w:p w14:paraId="73D101B1"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Trả về:</w:t>
      </w:r>
      <w:r w:rsidRPr="00577A31">
        <w:rPr>
          <w:rFonts w:asciiTheme="majorHAnsi" w:hAnsiTheme="majorHAnsi" w:cstheme="majorHAnsi"/>
        </w:rPr>
        <w:t xml:space="preserve"> [{ "asset": "vCAR-BC-2024", "balance": 150.5 }, { "asset": "USDT", "balance": 5000.0 }]</w:t>
      </w:r>
    </w:p>
    <w:p w14:paraId="343AD438" w14:textId="77777777" w:rsidR="00577A31" w:rsidRPr="00577A31" w:rsidRDefault="00577A31" w:rsidP="00577A31">
      <w:pPr>
        <w:numPr>
          <w:ilvl w:val="0"/>
          <w:numId w:val="148"/>
        </w:numPr>
        <w:rPr>
          <w:rFonts w:asciiTheme="majorHAnsi" w:hAnsiTheme="majorHAnsi" w:cstheme="majorHAnsi"/>
        </w:rPr>
      </w:pPr>
      <w:r w:rsidRPr="00577A31">
        <w:rPr>
          <w:rFonts w:asciiTheme="majorHAnsi" w:hAnsiTheme="majorHAnsi" w:cstheme="majorHAnsi"/>
        </w:rPr>
        <w:t>POST /wallet/deposit/address?asset=...</w:t>
      </w:r>
    </w:p>
    <w:p w14:paraId="4FEC37FE"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Lấy địa chỉ ví on-chain (Lớp 4) để </w:t>
      </w:r>
      <w:r w:rsidRPr="00577A31">
        <w:rPr>
          <w:rFonts w:asciiTheme="majorHAnsi" w:hAnsiTheme="majorHAnsi" w:cstheme="majorHAnsi"/>
          <w:b/>
          <w:bCs/>
        </w:rPr>
        <w:t>Nạp (Deposit)</w:t>
      </w:r>
      <w:r w:rsidRPr="00577A31">
        <w:rPr>
          <w:rFonts w:asciiTheme="majorHAnsi" w:hAnsiTheme="majorHAnsi" w:cstheme="majorHAnsi"/>
        </w:rPr>
        <w:t xml:space="preserve"> tài sản vào Sàn.</w:t>
      </w:r>
    </w:p>
    <w:p w14:paraId="342CE856" w14:textId="77777777" w:rsidR="00577A31" w:rsidRPr="00577A31" w:rsidRDefault="00577A31" w:rsidP="00577A31">
      <w:pPr>
        <w:numPr>
          <w:ilvl w:val="0"/>
          <w:numId w:val="148"/>
        </w:numPr>
        <w:rPr>
          <w:rFonts w:asciiTheme="majorHAnsi" w:hAnsiTheme="majorHAnsi" w:cstheme="majorHAnsi"/>
        </w:rPr>
      </w:pPr>
      <w:r w:rsidRPr="00577A31">
        <w:rPr>
          <w:rFonts w:asciiTheme="majorHAnsi" w:hAnsiTheme="majorHAnsi" w:cstheme="majorHAnsi"/>
        </w:rPr>
        <w:t>POST /wallet/withdraw</w:t>
      </w:r>
    </w:p>
    <w:p w14:paraId="39D9F5A6"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Yêu cầu </w:t>
      </w:r>
      <w:r w:rsidRPr="00577A31">
        <w:rPr>
          <w:rFonts w:asciiTheme="majorHAnsi" w:hAnsiTheme="majorHAnsi" w:cstheme="majorHAnsi"/>
          <w:b/>
          <w:bCs/>
        </w:rPr>
        <w:t>Rút (Withdraw)</w:t>
      </w:r>
      <w:r w:rsidRPr="00577A31">
        <w:rPr>
          <w:rFonts w:asciiTheme="majorHAnsi" w:hAnsiTheme="majorHAnsi" w:cstheme="majorHAnsi"/>
        </w:rPr>
        <w:t xml:space="preserve"> tài sản từ Sàn về ví cá nhân (Thực thi "Luồng Rút tài sản", Mục 6.2.3).</w:t>
      </w:r>
    </w:p>
    <w:p w14:paraId="79B1A2F0"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Body:</w:t>
      </w:r>
      <w:r w:rsidRPr="00577A31">
        <w:rPr>
          <w:rFonts w:asciiTheme="majorHAnsi" w:hAnsiTheme="majorHAnsi" w:cstheme="majorHAnsi"/>
        </w:rPr>
        <w:t xml:space="preserve"> { "asset": "vCAR-BC-2024", "amount": 100, "toAddress": "0x..." }</w:t>
      </w:r>
    </w:p>
    <w:p w14:paraId="2EC4D5E3" w14:textId="77777777" w:rsidR="00577A31" w:rsidRPr="00577A31" w:rsidRDefault="00577A31" w:rsidP="00577A31">
      <w:pPr>
        <w:numPr>
          <w:ilvl w:val="0"/>
          <w:numId w:val="148"/>
        </w:numPr>
        <w:rPr>
          <w:rFonts w:asciiTheme="majorHAnsi" w:hAnsiTheme="majorHAnsi" w:cstheme="majorHAnsi"/>
        </w:rPr>
      </w:pPr>
      <w:r w:rsidRPr="00577A31">
        <w:rPr>
          <w:rFonts w:asciiTheme="majorHAnsi" w:hAnsiTheme="majorHAnsi" w:cstheme="majorHAnsi"/>
        </w:rPr>
        <w:t>POST /retirement/retire</w:t>
      </w:r>
    </w:p>
    <w:p w14:paraId="504E3351" w14:textId="77777777"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Yêu cầu bù trừ off-chain (nếu Sàn hỗ trợ bù trừ hộ).</w:t>
      </w:r>
    </w:p>
    <w:p w14:paraId="631379B3" w14:textId="77777777" w:rsidR="00577A31" w:rsidRPr="00577A31" w:rsidRDefault="00577A31" w:rsidP="00577A31">
      <w:pPr>
        <w:numPr>
          <w:ilvl w:val="0"/>
          <w:numId w:val="148"/>
        </w:numPr>
        <w:rPr>
          <w:rFonts w:asciiTheme="majorHAnsi" w:hAnsiTheme="majorHAnsi" w:cstheme="majorHAnsi"/>
        </w:rPr>
      </w:pPr>
      <w:r w:rsidRPr="00577A31">
        <w:rPr>
          <w:rFonts w:asciiTheme="majorHAnsi" w:hAnsiTheme="majorHAnsi" w:cstheme="majorHAnsi"/>
        </w:rPr>
        <w:t>GET /retirement/history</w:t>
      </w:r>
    </w:p>
    <w:p w14:paraId="4EC147AE" w14:textId="04398C98" w:rsidR="00577A31" w:rsidRPr="00577A31" w:rsidRDefault="00577A31" w:rsidP="00577A31">
      <w:pPr>
        <w:numPr>
          <w:ilvl w:val="1"/>
          <w:numId w:val="148"/>
        </w:numPr>
        <w:rPr>
          <w:rFonts w:asciiTheme="majorHAnsi" w:hAnsiTheme="majorHAnsi" w:cstheme="majorHAnsi"/>
        </w:rPr>
      </w:pPr>
      <w:r w:rsidRPr="00577A31">
        <w:rPr>
          <w:rFonts w:asciiTheme="majorHAnsi" w:hAnsiTheme="majorHAnsi" w:cstheme="majorHAnsi"/>
          <w:b/>
          <w:bCs/>
        </w:rPr>
        <w:t>Mô tả:</w:t>
      </w:r>
      <w:r w:rsidRPr="00577A31">
        <w:rPr>
          <w:rFonts w:asciiTheme="majorHAnsi" w:hAnsiTheme="majorHAnsi" w:cstheme="majorHAnsi"/>
        </w:rPr>
        <w:t xml:space="preserve"> Lấy lịch sử bù trừ và các Bằng chứng (Proof-of-Retirement).</w:t>
      </w:r>
    </w:p>
    <w:p w14:paraId="67E7C456"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D. SO SÁNH GIAO THỨC (Protocol Benchmarking)</w:t>
      </w:r>
    </w:p>
    <w:p w14:paraId="4164072F" w14:textId="77777777" w:rsidR="00577A31" w:rsidRPr="00577A31" w:rsidRDefault="00577A31" w:rsidP="00577A31">
      <w:pPr>
        <w:rPr>
          <w:rFonts w:asciiTheme="majorHAnsi" w:hAnsiTheme="majorHAnsi" w:cstheme="majorHAnsi"/>
        </w:rPr>
      </w:pPr>
      <w:r w:rsidRPr="00577A31">
        <w:rPr>
          <w:rFonts w:asciiTheme="majorHAnsi" w:hAnsiTheme="majorHAnsi" w:cstheme="majorHAnsi"/>
        </w:rPr>
        <w:lastRenderedPageBreak/>
        <w:t>Bảng so sánh này (tham chiếu Phụ lục A, "Giao thức VNDAX.docx") định vị các đổi mới của VNDAX so với các giao thức ReFi 1.0.</w:t>
      </w:r>
    </w:p>
    <w:p w14:paraId="35747E27" w14:textId="77777777" w:rsidR="00577A31" w:rsidRPr="00577A31" w:rsidRDefault="00577A31" w:rsidP="00577A31">
      <w:pPr>
        <w:rPr>
          <w:rFonts w:asciiTheme="majorHAnsi" w:hAnsiTheme="majorHAnsi" w:cstheme="majorHAnsi"/>
          <w:b/>
          <w:bCs/>
        </w:rPr>
      </w:pPr>
      <w:r w:rsidRPr="00577A31">
        <w:rPr>
          <w:rFonts w:asciiTheme="majorHAnsi" w:hAnsiTheme="majorHAnsi" w:cstheme="majorHAnsi"/>
          <w:b/>
          <w:bCs/>
        </w:rPr>
        <w:t>D.1. Bảng so sánh: VNDAX vs. Toucan Protocol vs. KlimaDAO vs. Flowcarbon</w:t>
      </w:r>
    </w:p>
    <w:tbl>
      <w:tblPr>
        <w:tblStyle w:val="TableGridLight"/>
        <w:tblW w:w="0" w:type="auto"/>
        <w:tblLook w:val="04A0" w:firstRow="1" w:lastRow="0" w:firstColumn="1" w:lastColumn="0" w:noHBand="0" w:noVBand="1"/>
      </w:tblPr>
      <w:tblGrid>
        <w:gridCol w:w="1496"/>
        <w:gridCol w:w="1713"/>
        <w:gridCol w:w="1465"/>
        <w:gridCol w:w="1501"/>
        <w:gridCol w:w="2841"/>
      </w:tblGrid>
      <w:tr w:rsidR="001D0E70" w:rsidRPr="001D0E70" w14:paraId="7518BEFB" w14:textId="77777777" w:rsidTr="001D0E70">
        <w:tc>
          <w:tcPr>
            <w:tcW w:w="1271" w:type="dxa"/>
            <w:hideMark/>
          </w:tcPr>
          <w:p w14:paraId="51185D1B"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Đặc điểm</w:t>
            </w:r>
          </w:p>
        </w:tc>
        <w:tc>
          <w:tcPr>
            <w:tcW w:w="1713" w:type="dxa"/>
            <w:hideMark/>
          </w:tcPr>
          <w:p w14:paraId="2EB8C4D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Giao thức Toucan (Toucan Protocol)</w:t>
            </w:r>
          </w:p>
        </w:tc>
        <w:tc>
          <w:tcPr>
            <w:tcW w:w="0" w:type="auto"/>
            <w:hideMark/>
          </w:tcPr>
          <w:p w14:paraId="0163C1B3"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KlimaDAO</w:t>
            </w:r>
          </w:p>
        </w:tc>
        <w:tc>
          <w:tcPr>
            <w:tcW w:w="0" w:type="auto"/>
            <w:hideMark/>
          </w:tcPr>
          <w:p w14:paraId="6B0AAAD8"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Flowcarbon</w:t>
            </w:r>
          </w:p>
        </w:tc>
        <w:tc>
          <w:tcPr>
            <w:tcW w:w="0" w:type="auto"/>
            <w:hideMark/>
          </w:tcPr>
          <w:p w14:paraId="134910DE"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Giao thức VNDAX (Thiết kế)</w:t>
            </w:r>
          </w:p>
        </w:tc>
      </w:tr>
      <w:tr w:rsidR="001D0E70" w:rsidRPr="001D0E70" w14:paraId="6B21D44E" w14:textId="77777777" w:rsidTr="001D0E70">
        <w:tc>
          <w:tcPr>
            <w:tcW w:w="1271" w:type="dxa"/>
            <w:hideMark/>
          </w:tcPr>
          <w:p w14:paraId="51639513"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Mô hình Cốt lõi</w:t>
            </w:r>
          </w:p>
        </w:tc>
        <w:tc>
          <w:tcPr>
            <w:tcW w:w="1713" w:type="dxa"/>
            <w:hideMark/>
          </w:tcPr>
          <w:p w14:paraId="745AD756"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Cơ sở hạ tầng Cầu nối (Bridge).</w:t>
            </w:r>
          </w:p>
        </w:tc>
        <w:tc>
          <w:tcPr>
            <w:tcW w:w="0" w:type="auto"/>
            <w:hideMark/>
          </w:tcPr>
          <w:p w14:paraId="5C03EB7C"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Cơ chế ReFi (Dựa trên Toucan).</w:t>
            </w:r>
          </w:p>
        </w:tc>
        <w:tc>
          <w:tcPr>
            <w:tcW w:w="0" w:type="auto"/>
            <w:hideMark/>
          </w:tcPr>
          <w:p w14:paraId="1D6DEDF5"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Nền tảng Token hóa &amp; Giao dịch.</w:t>
            </w:r>
          </w:p>
        </w:tc>
        <w:tc>
          <w:tcPr>
            <w:tcW w:w="0" w:type="auto"/>
            <w:hideMark/>
          </w:tcPr>
          <w:p w14:paraId="1D4E97CA"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Sàn giao dịch &amp; Lưu ký Lai (Hybrid)</w:t>
            </w:r>
          </w:p>
        </w:tc>
      </w:tr>
      <w:tr w:rsidR="001D0E70" w:rsidRPr="001D0E70" w14:paraId="620BF9A8" w14:textId="77777777" w:rsidTr="001D0E70">
        <w:tc>
          <w:tcPr>
            <w:tcW w:w="1271" w:type="dxa"/>
            <w:hideMark/>
          </w:tcPr>
          <w:p w14:paraId="0BDAAFD2"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Mô hình Token hóa</w:t>
            </w:r>
          </w:p>
        </w:tc>
        <w:tc>
          <w:tcPr>
            <w:tcW w:w="1713" w:type="dxa"/>
            <w:hideMark/>
          </w:tcPr>
          <w:p w14:paraId="5F97CBF3"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"Cầu nối 1 chiều" (One-way). Tín chỉ off-chain bị "retire" (bù trừ) trên sổ đăng ký gốc (ví dụ: Verra) để đúc (mint) token TCO2 on-chain.</w:t>
            </w:r>
          </w:p>
        </w:tc>
        <w:tc>
          <w:tcPr>
            <w:tcW w:w="0" w:type="auto"/>
            <w:hideMark/>
          </w:tcPr>
          <w:p w14:paraId="5D78201D"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Sử dụng token TCO2 của Toucan. Tạo ra token BCT (Base Carbon Tonne) bằng cách gộp (pool) các TCO2 khác nhau.</w:t>
            </w:r>
          </w:p>
        </w:tc>
        <w:tc>
          <w:tcPr>
            <w:tcW w:w="0" w:type="auto"/>
            <w:hideMark/>
          </w:tcPr>
          <w:p w14:paraId="6474D585"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"Cầu nối 2 chiều" (Two-way). Tín chỉ off-chain được "giữ" (held) trong tài khoản lưu ký (không bị retire) để đúc token GCO2.</w:t>
            </w:r>
          </w:p>
        </w:tc>
        <w:tc>
          <w:tcPr>
            <w:tcW w:w="0" w:type="auto"/>
            <w:hideMark/>
          </w:tcPr>
          <w:p w14:paraId="7130391D"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"Lưu ký Lai" (Hybrid Custodian). Tín chỉ off-chain bị "Đóng băng" (Frozen) (không bị retire) tại Registry (Mục 4.2), đảm bảo 1:1 và cho phép quy đổi ngược (nếu cần).</w:t>
            </w:r>
          </w:p>
        </w:tc>
      </w:tr>
      <w:tr w:rsidR="001D0E70" w:rsidRPr="001D0E70" w14:paraId="201D527D" w14:textId="77777777" w:rsidTr="001D0E70">
        <w:tc>
          <w:tcPr>
            <w:tcW w:w="1271" w:type="dxa"/>
            <w:hideMark/>
          </w:tcPr>
          <w:p w14:paraId="00758012"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Kiến trúc Token</w:t>
            </w:r>
          </w:p>
        </w:tc>
        <w:tc>
          <w:tcPr>
            <w:tcW w:w="1713" w:type="dxa"/>
            <w:hideMark/>
          </w:tcPr>
          <w:p w14:paraId="36BEE471"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TCO2 (ERC-20, bán-thay-thế, gộp theo loại).</w:t>
            </w:r>
          </w:p>
        </w:tc>
        <w:tc>
          <w:tcPr>
            <w:tcW w:w="0" w:type="auto"/>
            <w:hideMark/>
          </w:tcPr>
          <w:p w14:paraId="544E9BD7"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BCT, NCT (ERC-20, gộp từ TCO2), KLIMA (token quản trị &amp; ReFi).</w:t>
            </w:r>
          </w:p>
        </w:tc>
        <w:tc>
          <w:tcPr>
            <w:tcW w:w="0" w:type="auto"/>
            <w:hideMark/>
          </w:tcPr>
          <w:p w14:paraId="66BD75C6"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GCO2 (ERC-20, đại diện 1 tấn).</w:t>
            </w:r>
          </w:p>
        </w:tc>
        <w:tc>
          <w:tcPr>
            <w:tcW w:w="0" w:type="auto"/>
            <w:hideMark/>
          </w:tcPr>
          <w:p w14:paraId="0D5C11A3"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Kiến trúc Kép: BEP-721 (NFT đại diện lô, chứa metadata) + BEP-20 (FT, phân mảnh 1 tCO2e có thể giao dịch) (Mục 4.3).</w:t>
            </w:r>
          </w:p>
        </w:tc>
      </w:tr>
      <w:tr w:rsidR="001D0E70" w:rsidRPr="001D0E70" w14:paraId="4BF47891" w14:textId="77777777" w:rsidTr="001D0E70">
        <w:tc>
          <w:tcPr>
            <w:tcW w:w="1271" w:type="dxa"/>
            <w:hideMark/>
          </w:tcPr>
          <w:p w14:paraId="1FF248B3"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Truy xuất Nguồn gốc (Provenance)</w:t>
            </w:r>
          </w:p>
        </w:tc>
        <w:tc>
          <w:tcPr>
            <w:tcW w:w="1713" w:type="dxa"/>
            <w:hideMark/>
          </w:tcPr>
          <w:p w14:paraId="2CDBB2DA"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Tương đối. Khi gộp vào TCO2 (và sau đó là BCT), một số metadata chi tiết về dự án gốc bị mất (trừu tượng hóa).</w:t>
            </w:r>
          </w:p>
        </w:tc>
        <w:tc>
          <w:tcPr>
            <w:tcW w:w="0" w:type="auto"/>
            <w:hideMark/>
          </w:tcPr>
          <w:p w14:paraId="0369150A"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Thấp (do gộp BCT). Tập trung vào giá trị carbon chung, ít tập trung vào dự án cụ thể.</w:t>
            </w:r>
          </w:p>
        </w:tc>
        <w:tc>
          <w:tcPr>
            <w:tcW w:w="0" w:type="auto"/>
            <w:hideMark/>
          </w:tcPr>
          <w:p w14:paraId="7158CAD1"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Cao. Token GCO2 được thiết kế để giữ lại metadata của dự án gốc.</w:t>
            </w:r>
          </w:p>
        </w:tc>
        <w:tc>
          <w:tcPr>
            <w:tcW w:w="0" w:type="auto"/>
            <w:hideMark/>
          </w:tcPr>
          <w:p w14:paraId="766997E1"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Tuyệt đối. NFT (BEP-721) được thiết kế để chứa toàn bộ metadata và hash của tài liệu MRV (Mục B.1). Người mua biết chính xác họ đang mua dự án nào (Biochar, Rừng Bần).</w:t>
            </w:r>
          </w:p>
        </w:tc>
      </w:tr>
      <w:tr w:rsidR="001D0E70" w:rsidRPr="001D0E70" w14:paraId="43C4DEB9" w14:textId="77777777" w:rsidTr="001D0E70">
        <w:tc>
          <w:tcPr>
            <w:tcW w:w="1271" w:type="dxa"/>
            <w:hideMark/>
          </w:tcPr>
          <w:p w14:paraId="7CC226D1"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 xml:space="preserve">Mối quan hệ Pháp lý </w:t>
            </w:r>
            <w:r w:rsidRPr="00577A31">
              <w:rPr>
                <w:rFonts w:asciiTheme="majorHAnsi" w:hAnsiTheme="majorHAnsi" w:cstheme="majorHAnsi"/>
              </w:rPr>
              <w:lastRenderedPageBreak/>
              <w:t>(Legal Claim)</w:t>
            </w:r>
          </w:p>
        </w:tc>
        <w:tc>
          <w:tcPr>
            <w:tcW w:w="1713" w:type="dxa"/>
            <w:hideMark/>
          </w:tcPr>
          <w:p w14:paraId="3F581F7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lastRenderedPageBreak/>
              <w:t xml:space="preserve">Đã phá vỡ. Khi "retire" tín chỉ </w:t>
            </w:r>
            <w:r w:rsidRPr="00577A31">
              <w:rPr>
                <w:rFonts w:asciiTheme="majorHAnsi" w:hAnsiTheme="majorHAnsi" w:cstheme="majorHAnsi"/>
              </w:rPr>
              <w:lastRenderedPageBreak/>
              <w:t>gốc, "Legal Title" bị hủy. Token TCO2 trở thành một tài sản "phái sinh" thuần túy on-chain, không còn quyền pháp lý với tài sản gốc.</w:t>
            </w:r>
          </w:p>
        </w:tc>
        <w:tc>
          <w:tcPr>
            <w:tcW w:w="0" w:type="auto"/>
            <w:hideMark/>
          </w:tcPr>
          <w:p w14:paraId="32BB84FA"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lastRenderedPageBreak/>
              <w:t xml:space="preserve">Tương tự Toucan (vì </w:t>
            </w:r>
            <w:r w:rsidRPr="00577A31">
              <w:rPr>
                <w:rFonts w:asciiTheme="majorHAnsi" w:hAnsiTheme="majorHAnsi" w:cstheme="majorHAnsi"/>
              </w:rPr>
              <w:lastRenderedPageBreak/>
              <w:t>BCT = TCO2).</w:t>
            </w:r>
          </w:p>
        </w:tc>
        <w:tc>
          <w:tcPr>
            <w:tcW w:w="0" w:type="auto"/>
            <w:hideMark/>
          </w:tcPr>
          <w:p w14:paraId="5EE92A82"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lastRenderedPageBreak/>
              <w:t xml:space="preserve">Duy trì. Tín chỉ gốc vẫn </w:t>
            </w:r>
            <w:r w:rsidRPr="00577A31">
              <w:rPr>
                <w:rFonts w:asciiTheme="majorHAnsi" w:hAnsiTheme="majorHAnsi" w:cstheme="majorHAnsi"/>
              </w:rPr>
              <w:lastRenderedPageBreak/>
              <w:t>còn, được lưu ký. Token đại diện cho "quyền" (claim) đối với tín chỉ đó.</w:t>
            </w:r>
          </w:p>
        </w:tc>
        <w:tc>
          <w:tcPr>
            <w:tcW w:w="0" w:type="auto"/>
            <w:hideMark/>
          </w:tcPr>
          <w:p w14:paraId="3210A63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lastRenderedPageBreak/>
              <w:t xml:space="preserve">Duy trì và Rõ ràng. Phân biệt rõ "Legal Title" (còn </w:t>
            </w:r>
            <w:r w:rsidRPr="00577A31">
              <w:rPr>
                <w:rFonts w:asciiTheme="majorHAnsi" w:hAnsiTheme="majorHAnsi" w:cstheme="majorHAnsi"/>
              </w:rPr>
              <w:lastRenderedPageBreak/>
              <w:t>nguyên, bị đóng băng) và "Digital Claim" (token on-chain) (Mục 2.2). Mô hình của VNDAX là rõ ràng nhất về mặt pháp lý.</w:t>
            </w:r>
          </w:p>
        </w:tc>
      </w:tr>
      <w:tr w:rsidR="001D0E70" w:rsidRPr="001D0E70" w14:paraId="1661E3AD" w14:textId="77777777" w:rsidTr="001D0E70">
        <w:tc>
          <w:tcPr>
            <w:tcW w:w="1271" w:type="dxa"/>
            <w:hideMark/>
          </w:tcPr>
          <w:p w14:paraId="72A14422"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Cơ chế Bù trừ (Retirement)</w:t>
            </w:r>
          </w:p>
        </w:tc>
        <w:tc>
          <w:tcPr>
            <w:tcW w:w="1713" w:type="dxa"/>
            <w:hideMark/>
          </w:tcPr>
          <w:p w14:paraId="2FBFBFE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Token TCO2 (hoặc BCT) bị "đốt" (burn) on-chain.</w:t>
            </w:r>
          </w:p>
        </w:tc>
        <w:tc>
          <w:tcPr>
            <w:tcW w:w="0" w:type="auto"/>
            <w:hideMark/>
          </w:tcPr>
          <w:p w14:paraId="6A316B43"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KLIMA được dùng để mua và đốt BCT khỏi thị trường (cơ chế "black hole").</w:t>
            </w:r>
          </w:p>
        </w:tc>
        <w:tc>
          <w:tcPr>
            <w:tcW w:w="0" w:type="auto"/>
            <w:hideMark/>
          </w:tcPr>
          <w:p w14:paraId="04ECD697"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Token GCO2 bị "đốt" (burn) on-chain. Flowcarbon xử lý quy trình retire tín chỉ gốc off-chain.</w:t>
            </w:r>
          </w:p>
        </w:tc>
        <w:tc>
          <w:tcPr>
            <w:tcW w:w="0" w:type="auto"/>
            <w:hideMark/>
          </w:tcPr>
          <w:p w14:paraId="0CF10BE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Quy trình 2 bước (Mục 6.3): Token vCAR (BEP-20) bị "đốt" (burn) on-chain (qua VNDAXRetirement.sol). VNDAX (Custodian) sau đó đồng bộ, thực hiện "retire" tín chỉ gốc (đã đóng băng) off-chain.</w:t>
            </w:r>
          </w:p>
        </w:tc>
      </w:tr>
      <w:tr w:rsidR="001D0E70" w:rsidRPr="001D0E70" w14:paraId="5E9AD1FD" w14:textId="77777777" w:rsidTr="001D0E70">
        <w:tc>
          <w:tcPr>
            <w:tcW w:w="1271" w:type="dxa"/>
            <w:hideMark/>
          </w:tcPr>
          <w:p w14:paraId="4468200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Điểm khác biệt Chiến lược</w:t>
            </w:r>
          </w:p>
        </w:tc>
        <w:tc>
          <w:tcPr>
            <w:tcW w:w="1713" w:type="dxa"/>
            <w:hideMark/>
          </w:tcPr>
          <w:p w14:paraId="69A10DD2"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Tập trung vào việc đưa carbon lên chuỗi (bất kể chất lượng).</w:t>
            </w:r>
          </w:p>
        </w:tc>
        <w:tc>
          <w:tcPr>
            <w:tcW w:w="0" w:type="auto"/>
            <w:hideMark/>
          </w:tcPr>
          <w:p w14:paraId="629C1F5B"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Tập trung vào việc tạo ra một "hố đen" thanh khoản (liquidity black hole) để đẩy giá carbon.</w:t>
            </w:r>
          </w:p>
        </w:tc>
        <w:tc>
          <w:tcPr>
            <w:tcW w:w="0" w:type="auto"/>
            <w:hideMark/>
          </w:tcPr>
          <w:p w14:paraId="1A6BDFBF"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Tập trung vào việc cung cấp dịch vụ token hóa cho các chủ dự án (B2B).</w:t>
            </w:r>
          </w:p>
        </w:tc>
        <w:tc>
          <w:tcPr>
            <w:tcW w:w="0" w:type="auto"/>
            <w:hideMark/>
          </w:tcPr>
          <w:p w14:paraId="37735544" w14:textId="77777777" w:rsidR="00577A31" w:rsidRPr="00577A31" w:rsidRDefault="00577A31" w:rsidP="00577A31">
            <w:pPr>
              <w:spacing w:after="160" w:line="278" w:lineRule="auto"/>
              <w:rPr>
                <w:rFonts w:asciiTheme="majorHAnsi" w:hAnsiTheme="majorHAnsi" w:cstheme="majorHAnsi"/>
              </w:rPr>
            </w:pPr>
            <w:r w:rsidRPr="00577A31">
              <w:rPr>
                <w:rFonts w:asciiTheme="majorHAnsi" w:hAnsiTheme="majorHAnsi" w:cstheme="majorHAnsi"/>
              </w:rPr>
              <w:t>Tập trung vào tạo lập Sàn giao dịch (Exchange) minh bạch, tuân thủ pháp lý (KYC, NĐ 06), phục vụ thị trường Việt Nam &amp; ASEAN với các dự án chất lượng cao, truy xuất được nguồn gốc.</w:t>
            </w:r>
          </w:p>
        </w:tc>
      </w:tr>
    </w:tbl>
    <w:p w14:paraId="472A3510" w14:textId="77777777" w:rsidR="00364A50" w:rsidRDefault="00364A50" w:rsidP="000B7454">
      <w:pPr>
        <w:rPr>
          <w:rFonts w:asciiTheme="majorHAnsi" w:hAnsiTheme="majorHAnsi" w:cstheme="majorHAnsi"/>
        </w:rPr>
      </w:pPr>
    </w:p>
    <w:p w14:paraId="6B01A9E7" w14:textId="77777777" w:rsidR="004868CF" w:rsidRPr="004868CF" w:rsidRDefault="004868CF" w:rsidP="004868CF">
      <w:pPr>
        <w:rPr>
          <w:rFonts w:asciiTheme="majorHAnsi" w:hAnsiTheme="majorHAnsi" w:cstheme="majorHAnsi"/>
          <w:b/>
          <w:bCs/>
        </w:rPr>
      </w:pPr>
      <w:r w:rsidRPr="004868CF">
        <w:rPr>
          <w:rFonts w:asciiTheme="majorHAnsi" w:hAnsiTheme="majorHAnsi" w:cstheme="majorHAnsi"/>
          <w:b/>
          <w:bCs/>
        </w:rPr>
        <w:t>E. TÀI LIỆU THAM KHẢO (REFERENCES)</w:t>
      </w:r>
    </w:p>
    <w:p w14:paraId="39DFE35A" w14:textId="77777777" w:rsidR="004868CF" w:rsidRPr="004868CF" w:rsidRDefault="004868CF" w:rsidP="004868CF">
      <w:pPr>
        <w:rPr>
          <w:rFonts w:asciiTheme="majorHAnsi" w:hAnsiTheme="majorHAnsi" w:cstheme="majorHAnsi"/>
        </w:rPr>
      </w:pPr>
      <w:r w:rsidRPr="004868CF">
        <w:rPr>
          <w:rFonts w:asciiTheme="majorHAnsi" w:hAnsiTheme="majorHAnsi" w:cstheme="majorHAnsi"/>
        </w:rPr>
        <w:t>Danh mục này bao gồm các tài liệu học thuật, tiêu chuẩn kỹ thuật và các văn bản pháp lý nền tảng được trích dẫn trong Sách Trắng Giao thức VNDAX.</w:t>
      </w:r>
    </w:p>
    <w:p w14:paraId="5D21C4D7" w14:textId="77777777" w:rsidR="004868CF" w:rsidRPr="004868CF" w:rsidRDefault="004868CF" w:rsidP="004868CF">
      <w:pPr>
        <w:rPr>
          <w:rFonts w:asciiTheme="majorHAnsi" w:hAnsiTheme="majorHAnsi" w:cstheme="majorHAnsi"/>
          <w:b/>
          <w:bCs/>
        </w:rPr>
      </w:pPr>
      <w:r w:rsidRPr="004868CF">
        <w:rPr>
          <w:rFonts w:asciiTheme="majorHAnsi" w:hAnsiTheme="majorHAnsi" w:cstheme="majorHAnsi"/>
          <w:b/>
          <w:bCs/>
        </w:rPr>
        <w:t>E.1. Tài liệu Học thuật &amp; Kỹ thuật (Academic &amp; Technical Papers)</w:t>
      </w:r>
    </w:p>
    <w:p w14:paraId="73896171" w14:textId="77777777" w:rsidR="004868CF" w:rsidRPr="004868CF" w:rsidRDefault="004868CF" w:rsidP="004868CF">
      <w:pPr>
        <w:rPr>
          <w:rFonts w:asciiTheme="majorHAnsi" w:hAnsiTheme="majorHAnsi" w:cstheme="majorHAnsi"/>
        </w:rPr>
      </w:pPr>
      <w:r w:rsidRPr="004868CF">
        <w:rPr>
          <w:rFonts w:asciiTheme="majorHAnsi" w:hAnsiTheme="majorHAnsi" w:cstheme="majorHAnsi"/>
        </w:rPr>
        <w:t xml:space="preserve">[1] Sorensen, D. (2023). "Tokenized Carbon Credits." </w:t>
      </w:r>
      <w:r w:rsidRPr="004868CF">
        <w:rPr>
          <w:rFonts w:asciiTheme="majorHAnsi" w:hAnsiTheme="majorHAnsi" w:cstheme="majorHAnsi"/>
          <w:i/>
          <w:iCs/>
        </w:rPr>
        <w:t>Ledger Journal</w:t>
      </w:r>
      <w:r w:rsidRPr="004868CF">
        <w:rPr>
          <w:rFonts w:asciiTheme="majorHAnsi" w:hAnsiTheme="majorHAnsi" w:cstheme="majorHAnsi"/>
        </w:rPr>
        <w:t>, vol. 8. (Trích dẫn từ 294-Sorensen-Galleys-Revised3.pdf).</w:t>
      </w:r>
    </w:p>
    <w:p w14:paraId="786C171F" w14:textId="77777777" w:rsidR="004868CF" w:rsidRPr="004868CF" w:rsidRDefault="004868CF" w:rsidP="004868CF">
      <w:pPr>
        <w:rPr>
          <w:rFonts w:asciiTheme="majorHAnsi" w:hAnsiTheme="majorHAnsi" w:cstheme="majorHAnsi"/>
        </w:rPr>
      </w:pPr>
      <w:r w:rsidRPr="004868CF">
        <w:rPr>
          <w:rFonts w:asciiTheme="majorHAnsi" w:hAnsiTheme="majorHAnsi" w:cstheme="majorHAnsi"/>
        </w:rPr>
        <w:t xml:space="preserve">[2] Swinkels, L. (2024). "Trading carbon credit tokens on the blockchain." </w:t>
      </w:r>
      <w:r w:rsidRPr="004868CF">
        <w:rPr>
          <w:rFonts w:asciiTheme="majorHAnsi" w:hAnsiTheme="majorHAnsi" w:cstheme="majorHAnsi"/>
          <w:i/>
          <w:iCs/>
        </w:rPr>
        <w:t>International Review of Economics and Finance</w:t>
      </w:r>
      <w:r w:rsidRPr="004868CF">
        <w:rPr>
          <w:rFonts w:asciiTheme="majorHAnsi" w:hAnsiTheme="majorHAnsi" w:cstheme="majorHAnsi"/>
        </w:rPr>
        <w:t>, vol. 91, pp. 720-733. (Trích dẫn từ 1-s2.0-S1059056024000121-main.pdf).</w:t>
      </w:r>
    </w:p>
    <w:p w14:paraId="65BFEFD4" w14:textId="77777777" w:rsidR="004868CF" w:rsidRPr="004868CF" w:rsidRDefault="004868CF" w:rsidP="004868CF">
      <w:pPr>
        <w:rPr>
          <w:rFonts w:asciiTheme="majorHAnsi" w:hAnsiTheme="majorHAnsi" w:cstheme="majorHAnsi"/>
        </w:rPr>
      </w:pPr>
      <w:r w:rsidRPr="004868CF">
        <w:rPr>
          <w:rFonts w:asciiTheme="majorHAnsi" w:hAnsiTheme="majorHAnsi" w:cstheme="majorHAnsi"/>
        </w:rPr>
        <w:lastRenderedPageBreak/>
        <w:t xml:space="preserve">[3] Saraji, S., &amp; Borowczak, M. (2021). "A Blockchain-based Carbon Credit Ecosystem." </w:t>
      </w:r>
      <w:r w:rsidRPr="004868CF">
        <w:rPr>
          <w:rFonts w:asciiTheme="majorHAnsi" w:hAnsiTheme="majorHAnsi" w:cstheme="majorHAnsi"/>
          <w:i/>
          <w:iCs/>
        </w:rPr>
        <w:t>arXiv preprint arXiv:2107.00185</w:t>
      </w:r>
      <w:r w:rsidRPr="004868CF">
        <w:rPr>
          <w:rFonts w:asciiTheme="majorHAnsi" w:hAnsiTheme="majorHAnsi" w:cstheme="majorHAnsi"/>
        </w:rPr>
        <w:t>. (Trích dẫn từ 2107.00185v1.pdf).</w:t>
      </w:r>
    </w:p>
    <w:p w14:paraId="0F6083B1" w14:textId="77777777" w:rsidR="004868CF" w:rsidRPr="004868CF" w:rsidRDefault="004868CF" w:rsidP="004868CF">
      <w:pPr>
        <w:rPr>
          <w:rFonts w:asciiTheme="majorHAnsi" w:hAnsiTheme="majorHAnsi" w:cstheme="majorHAnsi"/>
        </w:rPr>
      </w:pPr>
      <w:r w:rsidRPr="004868CF">
        <w:rPr>
          <w:rFonts w:asciiTheme="majorHAnsi" w:hAnsiTheme="majorHAnsi" w:cstheme="majorHAnsi"/>
        </w:rPr>
        <w:t xml:space="preserve">[4] Tlili, H. (2025). "Blockchain and tokenized carbon markets: Empirical evidence on market efficiency and transaction dynamics." </w:t>
      </w:r>
      <w:r w:rsidRPr="004868CF">
        <w:rPr>
          <w:rFonts w:asciiTheme="majorHAnsi" w:hAnsiTheme="majorHAnsi" w:cstheme="majorHAnsi"/>
          <w:i/>
          <w:iCs/>
        </w:rPr>
        <w:t>Sustainable Futures</w:t>
      </w:r>
      <w:r w:rsidRPr="004868CF">
        <w:rPr>
          <w:rFonts w:asciiTheme="majorHAnsi" w:hAnsiTheme="majorHAnsi" w:cstheme="majorHAnsi"/>
        </w:rPr>
        <w:t>, vol. 10, p. 101109. (Trích dẫn từ 1-s2.0-S2666188825006732-main.pdf).</w:t>
      </w:r>
    </w:p>
    <w:p w14:paraId="04A8D174" w14:textId="77777777" w:rsidR="004868CF" w:rsidRPr="004868CF" w:rsidRDefault="004868CF" w:rsidP="004868CF">
      <w:pPr>
        <w:rPr>
          <w:rFonts w:asciiTheme="majorHAnsi" w:hAnsiTheme="majorHAnsi" w:cstheme="majorHAnsi"/>
        </w:rPr>
      </w:pPr>
      <w:r w:rsidRPr="004868CF">
        <w:rPr>
          <w:rFonts w:asciiTheme="majorHAnsi" w:hAnsiTheme="majorHAnsi" w:cstheme="majorHAnsi"/>
        </w:rPr>
        <w:t xml:space="preserve">[5] Boumaiza, A., &amp; Maher, K. (2024). "Leveraging blockchain technology to enhance transparency and efficiency in carbon trading markets." </w:t>
      </w:r>
      <w:r w:rsidRPr="004868CF">
        <w:rPr>
          <w:rFonts w:asciiTheme="majorHAnsi" w:hAnsiTheme="majorHAnsi" w:cstheme="majorHAnsi"/>
          <w:i/>
          <w:iCs/>
        </w:rPr>
        <w:t>International Journal of Electrical Power and Energy Systems</w:t>
      </w:r>
      <w:r w:rsidRPr="004868CF">
        <w:rPr>
          <w:rFonts w:asciiTheme="majorHAnsi" w:hAnsiTheme="majorHAnsi" w:cstheme="majorHAnsi"/>
        </w:rPr>
        <w:t>, vol. 162, p. 110225. (Trích dẫn từ 1-s2.0-S0142061524004460-main.pdf).</w:t>
      </w:r>
    </w:p>
    <w:p w14:paraId="5B7812CD" w14:textId="77777777" w:rsidR="004868CF" w:rsidRPr="004868CF" w:rsidRDefault="004868CF" w:rsidP="004868CF">
      <w:pPr>
        <w:rPr>
          <w:rFonts w:asciiTheme="majorHAnsi" w:hAnsiTheme="majorHAnsi" w:cstheme="majorHAnsi"/>
        </w:rPr>
      </w:pPr>
      <w:r w:rsidRPr="004868CF">
        <w:rPr>
          <w:rFonts w:asciiTheme="majorHAnsi" w:hAnsiTheme="majorHAnsi" w:cstheme="majorHAnsi"/>
        </w:rPr>
        <w:t xml:space="preserve">[6] Abiodun, T. P., Nwulu, N. I., &amp; Olukanmi, P. O. (2025). "Application of Blockchain Technology in Carbon Trading Market: A Systematic Review." </w:t>
      </w:r>
      <w:r w:rsidRPr="004868CF">
        <w:rPr>
          <w:rFonts w:asciiTheme="majorHAnsi" w:hAnsiTheme="majorHAnsi" w:cstheme="majorHAnsi"/>
          <w:i/>
          <w:iCs/>
        </w:rPr>
        <w:t>IEEE Access</w:t>
      </w:r>
      <w:r w:rsidRPr="004868CF">
        <w:rPr>
          <w:rFonts w:asciiTheme="majorHAnsi" w:hAnsiTheme="majorHAnsi" w:cstheme="majorHAnsi"/>
        </w:rPr>
        <w:t>, vol. 13, pp. 5446-5470.</w:t>
      </w:r>
    </w:p>
    <w:p w14:paraId="28761D23" w14:textId="77777777" w:rsidR="004868CF" w:rsidRPr="004868CF" w:rsidRDefault="004868CF" w:rsidP="004868CF">
      <w:pPr>
        <w:rPr>
          <w:rFonts w:asciiTheme="majorHAnsi" w:hAnsiTheme="majorHAnsi" w:cstheme="majorHAnsi"/>
        </w:rPr>
      </w:pPr>
      <w:r w:rsidRPr="004868CF">
        <w:rPr>
          <w:rFonts w:asciiTheme="majorHAnsi" w:hAnsiTheme="majorHAnsi" w:cstheme="majorHAnsi"/>
        </w:rPr>
        <w:t xml:space="preserve">[7] Boumaiza, A. (2024). "A blockchain-centric P2P trading framework incorporating carbon and energy trades." </w:t>
      </w:r>
      <w:r w:rsidRPr="004868CF">
        <w:rPr>
          <w:rFonts w:asciiTheme="majorHAnsi" w:hAnsiTheme="majorHAnsi" w:cstheme="majorHAnsi"/>
          <w:i/>
          <w:iCs/>
        </w:rPr>
        <w:t>Energy Strategy Reviews</w:t>
      </w:r>
      <w:r w:rsidRPr="004868CF">
        <w:rPr>
          <w:rFonts w:asciiTheme="majorHAnsi" w:hAnsiTheme="majorHAnsi" w:cstheme="majorHAnsi"/>
        </w:rPr>
        <w:t>, vol. 54, p. 101466. (Trích dẫn từ 1-s2.0-S2211467X24001731-main.pdf).</w:t>
      </w:r>
    </w:p>
    <w:p w14:paraId="3A43CB0A" w14:textId="12F26DE4" w:rsidR="004868CF" w:rsidRPr="004868CF" w:rsidRDefault="004868CF" w:rsidP="004868CF">
      <w:pPr>
        <w:rPr>
          <w:rFonts w:asciiTheme="majorHAnsi" w:hAnsiTheme="majorHAnsi" w:cstheme="majorHAnsi"/>
          <w:b/>
          <w:bCs/>
        </w:rPr>
      </w:pPr>
      <w:r w:rsidRPr="004868CF">
        <w:rPr>
          <w:rFonts w:asciiTheme="majorHAnsi" w:hAnsiTheme="majorHAnsi" w:cstheme="majorHAnsi"/>
          <w:b/>
          <w:bCs/>
        </w:rPr>
        <w:t>E.</w:t>
      </w:r>
      <w:r>
        <w:rPr>
          <w:rFonts w:asciiTheme="majorHAnsi" w:hAnsiTheme="majorHAnsi" w:cstheme="majorHAnsi"/>
          <w:b/>
          <w:bCs/>
        </w:rPr>
        <w:t>2</w:t>
      </w:r>
      <w:r w:rsidRPr="004868CF">
        <w:rPr>
          <w:rFonts w:asciiTheme="majorHAnsi" w:hAnsiTheme="majorHAnsi" w:cstheme="majorHAnsi"/>
          <w:b/>
          <w:bCs/>
        </w:rPr>
        <w:t>. Văn bản Pháp lý &amp; Tiêu chuẩn (Legal &amp; Standards)</w:t>
      </w:r>
    </w:p>
    <w:p w14:paraId="55D10DC2" w14:textId="4AA8DF36" w:rsidR="004868CF" w:rsidRPr="004868CF" w:rsidRDefault="004868CF" w:rsidP="004868CF">
      <w:pPr>
        <w:rPr>
          <w:rFonts w:asciiTheme="majorHAnsi" w:hAnsiTheme="majorHAnsi" w:cstheme="majorHAnsi"/>
        </w:rPr>
      </w:pPr>
      <w:r w:rsidRPr="004868CF">
        <w:rPr>
          <w:rFonts w:asciiTheme="majorHAnsi" w:hAnsiTheme="majorHAnsi" w:cstheme="majorHAnsi"/>
        </w:rPr>
        <w:t>[</w:t>
      </w:r>
      <w:r w:rsidR="00220650">
        <w:rPr>
          <w:rFonts w:asciiTheme="majorHAnsi" w:hAnsiTheme="majorHAnsi" w:cstheme="majorHAnsi"/>
        </w:rPr>
        <w:t>8</w:t>
      </w:r>
      <w:r w:rsidRPr="004868CF">
        <w:rPr>
          <w:rFonts w:asciiTheme="majorHAnsi" w:hAnsiTheme="majorHAnsi" w:cstheme="majorHAnsi"/>
        </w:rPr>
        <w:t xml:space="preserve">] Chính phủ Việt Nam. (2022). </w:t>
      </w:r>
      <w:r w:rsidRPr="004868CF">
        <w:rPr>
          <w:rFonts w:asciiTheme="majorHAnsi" w:hAnsiTheme="majorHAnsi" w:cstheme="majorHAnsi"/>
          <w:i/>
          <w:iCs/>
        </w:rPr>
        <w:t>Nghị định 06/2022/NĐ-CP: Quy định giảm nhẹ phát thải khí nhà kính và bảo vệ tầng ozon</w:t>
      </w:r>
      <w:r w:rsidRPr="004868CF">
        <w:rPr>
          <w:rFonts w:asciiTheme="majorHAnsi" w:hAnsiTheme="majorHAnsi" w:cstheme="majorHAnsi"/>
        </w:rPr>
        <w:t>.</w:t>
      </w:r>
    </w:p>
    <w:p w14:paraId="50099E1F" w14:textId="7FE7F1B8" w:rsidR="004868CF" w:rsidRPr="004868CF" w:rsidRDefault="004868CF" w:rsidP="004868CF">
      <w:pPr>
        <w:rPr>
          <w:rFonts w:asciiTheme="majorHAnsi" w:hAnsiTheme="majorHAnsi" w:cstheme="majorHAnsi"/>
        </w:rPr>
      </w:pPr>
      <w:r w:rsidRPr="004868CF">
        <w:rPr>
          <w:rFonts w:asciiTheme="majorHAnsi" w:hAnsiTheme="majorHAnsi" w:cstheme="majorHAnsi"/>
        </w:rPr>
        <w:t>[</w:t>
      </w:r>
      <w:r w:rsidR="00220650">
        <w:rPr>
          <w:rFonts w:asciiTheme="majorHAnsi" w:hAnsiTheme="majorHAnsi" w:cstheme="majorHAnsi"/>
        </w:rPr>
        <w:t>9</w:t>
      </w:r>
      <w:r w:rsidRPr="004868CF">
        <w:rPr>
          <w:rFonts w:asciiTheme="majorHAnsi" w:hAnsiTheme="majorHAnsi" w:cstheme="majorHAnsi"/>
        </w:rPr>
        <w:t xml:space="preserve">] Chính phủ Việt Nam. (2023). </w:t>
      </w:r>
      <w:r w:rsidRPr="004868CF">
        <w:rPr>
          <w:rFonts w:asciiTheme="majorHAnsi" w:hAnsiTheme="majorHAnsi" w:cstheme="majorHAnsi"/>
          <w:i/>
          <w:iCs/>
        </w:rPr>
        <w:t>Nghị định 13/2023/NĐ-CP: Về bảo vệ dữ liệu cá nhân</w:t>
      </w:r>
      <w:r w:rsidRPr="004868CF">
        <w:rPr>
          <w:rFonts w:asciiTheme="majorHAnsi" w:hAnsiTheme="majorHAnsi" w:cstheme="majorHAnsi"/>
        </w:rPr>
        <w:t>.</w:t>
      </w:r>
    </w:p>
    <w:p w14:paraId="1C03F284" w14:textId="62C0A9FE" w:rsidR="004868CF" w:rsidRPr="004868CF" w:rsidRDefault="004868CF" w:rsidP="004868CF">
      <w:pPr>
        <w:rPr>
          <w:rFonts w:asciiTheme="majorHAnsi" w:hAnsiTheme="majorHAnsi" w:cstheme="majorHAnsi"/>
        </w:rPr>
      </w:pPr>
      <w:r w:rsidRPr="004868CF">
        <w:rPr>
          <w:rFonts w:asciiTheme="majorHAnsi" w:hAnsiTheme="majorHAnsi" w:cstheme="majorHAnsi"/>
        </w:rPr>
        <w:t>[</w:t>
      </w:r>
      <w:r w:rsidR="00220650">
        <w:rPr>
          <w:rFonts w:asciiTheme="majorHAnsi" w:hAnsiTheme="majorHAnsi" w:cstheme="majorHAnsi"/>
        </w:rPr>
        <w:t>10</w:t>
      </w:r>
      <w:r w:rsidRPr="004868CF">
        <w:rPr>
          <w:rFonts w:asciiTheme="majorHAnsi" w:hAnsiTheme="majorHAnsi" w:cstheme="majorHAnsi"/>
        </w:rPr>
        <w:t xml:space="preserve">] GHG Protocol. (2015). </w:t>
      </w:r>
      <w:r w:rsidRPr="004868CF">
        <w:rPr>
          <w:rFonts w:asciiTheme="majorHAnsi" w:hAnsiTheme="majorHAnsi" w:cstheme="majorHAnsi"/>
          <w:i/>
          <w:iCs/>
        </w:rPr>
        <w:t>Corporate Value Chain (Scope 3) Accounting and Reporting Standard</w:t>
      </w:r>
      <w:r w:rsidRPr="004868CF">
        <w:rPr>
          <w:rFonts w:asciiTheme="majorHAnsi" w:hAnsiTheme="majorHAnsi" w:cstheme="majorHAnsi"/>
        </w:rPr>
        <w:t>. World Resources Institute (WRI) &amp; World Business Council for Sustainable Development (WBCSD).</w:t>
      </w:r>
    </w:p>
    <w:p w14:paraId="5E7B70F7" w14:textId="6EB5A29A" w:rsidR="004868CF" w:rsidRPr="004868CF" w:rsidRDefault="004868CF" w:rsidP="004868CF">
      <w:pPr>
        <w:rPr>
          <w:rFonts w:asciiTheme="majorHAnsi" w:hAnsiTheme="majorHAnsi" w:cstheme="majorHAnsi"/>
        </w:rPr>
      </w:pPr>
      <w:r w:rsidRPr="004868CF">
        <w:rPr>
          <w:rFonts w:asciiTheme="majorHAnsi" w:hAnsiTheme="majorHAnsi" w:cstheme="majorHAnsi"/>
        </w:rPr>
        <w:t>[</w:t>
      </w:r>
      <w:r w:rsidR="00220650">
        <w:rPr>
          <w:rFonts w:asciiTheme="majorHAnsi" w:hAnsiTheme="majorHAnsi" w:cstheme="majorHAnsi"/>
        </w:rPr>
        <w:t>11</w:t>
      </w:r>
      <w:r w:rsidRPr="004868CF">
        <w:rPr>
          <w:rFonts w:asciiTheme="majorHAnsi" w:hAnsiTheme="majorHAnsi" w:cstheme="majorHAnsi"/>
        </w:rPr>
        <w:t xml:space="preserve">] International Organization for Standardization. (2018). </w:t>
      </w:r>
      <w:r w:rsidRPr="004868CF">
        <w:rPr>
          <w:rFonts w:asciiTheme="majorHAnsi" w:hAnsiTheme="majorHAnsi" w:cstheme="majorHAnsi"/>
          <w:i/>
          <w:iCs/>
        </w:rPr>
        <w:t>ISO 14064-1:2018: Greenhouse gases — Part 1: Specification with guidance at the organization level for quantification and reporting of greenhouse gas emissions and removals</w:t>
      </w:r>
      <w:r w:rsidRPr="004868CF">
        <w:rPr>
          <w:rFonts w:asciiTheme="majorHAnsi" w:hAnsiTheme="majorHAnsi" w:cstheme="majorHAnsi"/>
        </w:rPr>
        <w:t>.</w:t>
      </w:r>
    </w:p>
    <w:p w14:paraId="5DD6E38B" w14:textId="77777777" w:rsidR="001D0E70" w:rsidRPr="000B7454" w:rsidRDefault="001D0E70" w:rsidP="000B7454">
      <w:pPr>
        <w:rPr>
          <w:rFonts w:asciiTheme="majorHAnsi" w:hAnsiTheme="majorHAnsi" w:cstheme="majorHAnsi"/>
        </w:rPr>
      </w:pPr>
    </w:p>
    <w:sectPr w:rsidR="001D0E70" w:rsidRPr="000B7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37A"/>
    <w:multiLevelType w:val="multilevel"/>
    <w:tmpl w:val="F44E1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14CB1"/>
    <w:multiLevelType w:val="multilevel"/>
    <w:tmpl w:val="D88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6FF1"/>
    <w:multiLevelType w:val="multilevel"/>
    <w:tmpl w:val="8570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315DA"/>
    <w:multiLevelType w:val="multilevel"/>
    <w:tmpl w:val="1C7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C19FF"/>
    <w:multiLevelType w:val="multilevel"/>
    <w:tmpl w:val="08969E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4863B1E"/>
    <w:multiLevelType w:val="hybridMultilevel"/>
    <w:tmpl w:val="40C050F0"/>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4985918"/>
    <w:multiLevelType w:val="multilevel"/>
    <w:tmpl w:val="CBEE284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56C3B10"/>
    <w:multiLevelType w:val="hybridMultilevel"/>
    <w:tmpl w:val="485EA708"/>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6B862E6"/>
    <w:multiLevelType w:val="multilevel"/>
    <w:tmpl w:val="CC509364"/>
    <w:lvl w:ilvl="0">
      <w:start w:val="1"/>
      <w:numFmt w:val="decimal"/>
      <w:lvlText w:val="%1."/>
      <w:lvlJc w:val="left"/>
      <w:pPr>
        <w:tabs>
          <w:tab w:val="num" w:pos="720"/>
        </w:tabs>
        <w:ind w:left="720" w:hanging="360"/>
      </w:pPr>
      <w:rPr>
        <w:b/>
        <w:bCs/>
      </w:rPr>
    </w:lvl>
    <w:lvl w:ilvl="1">
      <w:start w:val="1"/>
      <w:numFmt w:val="bullet"/>
      <w:lvlText w:val=""/>
      <w:lvlJc w:val="center"/>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1973DC"/>
    <w:multiLevelType w:val="multilevel"/>
    <w:tmpl w:val="3774E20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89C064A"/>
    <w:multiLevelType w:val="multilevel"/>
    <w:tmpl w:val="3F8EA3DA"/>
    <w:lvl w:ilvl="0">
      <w:start w:val="1"/>
      <w:numFmt w:val="bullet"/>
      <w:lvlText w:val=""/>
      <w:lvlJc w:val="center"/>
      <w:pPr>
        <w:tabs>
          <w:tab w:val="num" w:pos="720"/>
        </w:tabs>
        <w:ind w:left="720" w:hanging="360"/>
      </w:pPr>
      <w:rPr>
        <w:rFonts w:ascii="Symbol" w:hAnsi="Symbol" w:hint="default"/>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215FB6"/>
    <w:multiLevelType w:val="multilevel"/>
    <w:tmpl w:val="757E00E4"/>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2403D"/>
    <w:multiLevelType w:val="multilevel"/>
    <w:tmpl w:val="6BD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E6FB7"/>
    <w:multiLevelType w:val="hybridMultilevel"/>
    <w:tmpl w:val="F0849638"/>
    <w:lvl w:ilvl="0" w:tplc="498A8142">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0AFE5C92"/>
    <w:multiLevelType w:val="multilevel"/>
    <w:tmpl w:val="1510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34A52"/>
    <w:multiLevelType w:val="hybridMultilevel"/>
    <w:tmpl w:val="BD96BF4C"/>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0525CB6"/>
    <w:multiLevelType w:val="multilevel"/>
    <w:tmpl w:val="75387548"/>
    <w:lvl w:ilvl="0">
      <w:start w:val="1"/>
      <w:numFmt w:val="bullet"/>
      <w:lvlText w:val=""/>
      <w:lvlJc w:val="center"/>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0536D67"/>
    <w:multiLevelType w:val="multilevel"/>
    <w:tmpl w:val="E698DA6E"/>
    <w:lvl w:ilvl="0">
      <w:start w:val="1"/>
      <w:numFmt w:val="bullet"/>
      <w:lvlText w:val=""/>
      <w:lvlJc w:val="center"/>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117507E"/>
    <w:multiLevelType w:val="multilevel"/>
    <w:tmpl w:val="E4005A92"/>
    <w:lvl w:ilvl="0">
      <w:start w:val="1"/>
      <w:numFmt w:val="bullet"/>
      <w:lvlText w:val=""/>
      <w:lvlJc w:val="center"/>
      <w:pPr>
        <w:tabs>
          <w:tab w:val="num" w:pos="720"/>
        </w:tabs>
        <w:ind w:left="720" w:hanging="360"/>
      </w:pPr>
      <w:rPr>
        <w:rFonts w:ascii="Symbol" w:hAnsi="Symbol" w:hint="default"/>
      </w:rPr>
    </w:lvl>
    <w:lvl w:ilvl="1">
      <w:start w:val="6"/>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F21922"/>
    <w:multiLevelType w:val="multilevel"/>
    <w:tmpl w:val="BDAA9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63108"/>
    <w:multiLevelType w:val="multilevel"/>
    <w:tmpl w:val="7BCE236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F45CA5"/>
    <w:multiLevelType w:val="multilevel"/>
    <w:tmpl w:val="EDD82F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31F5B"/>
    <w:multiLevelType w:val="multilevel"/>
    <w:tmpl w:val="3DA08BDC"/>
    <w:lvl w:ilvl="0">
      <w:start w:val="1"/>
      <w:numFmt w:val="bullet"/>
      <w:lvlText w:val=""/>
      <w:lvlJc w:val="center"/>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E3214A"/>
    <w:multiLevelType w:val="hybridMultilevel"/>
    <w:tmpl w:val="ADC85208"/>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13FB3679"/>
    <w:multiLevelType w:val="multilevel"/>
    <w:tmpl w:val="EAC2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93E76"/>
    <w:multiLevelType w:val="multilevel"/>
    <w:tmpl w:val="BCD012CE"/>
    <w:lvl w:ilvl="0">
      <w:start w:val="1"/>
      <w:numFmt w:val="bullet"/>
      <w:lvlText w:val=""/>
      <w:lvlJc w:val="center"/>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0221C8"/>
    <w:multiLevelType w:val="hybridMultilevel"/>
    <w:tmpl w:val="64D23BF6"/>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16364B36"/>
    <w:multiLevelType w:val="multilevel"/>
    <w:tmpl w:val="5F723514"/>
    <w:lvl w:ilvl="0">
      <w:start w:val="1"/>
      <w:numFmt w:val="bullet"/>
      <w:lvlText w:val=""/>
      <w:lvlJc w:val="center"/>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3C1229"/>
    <w:multiLevelType w:val="multilevel"/>
    <w:tmpl w:val="5D98F4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512EAD"/>
    <w:multiLevelType w:val="multilevel"/>
    <w:tmpl w:val="C822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784B9B"/>
    <w:multiLevelType w:val="multilevel"/>
    <w:tmpl w:val="67E65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34F3B"/>
    <w:multiLevelType w:val="multilevel"/>
    <w:tmpl w:val="BB3ED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37123"/>
    <w:multiLevelType w:val="multilevel"/>
    <w:tmpl w:val="9806A3F2"/>
    <w:lvl w:ilvl="0">
      <w:start w:val="1"/>
      <w:numFmt w:val="decimal"/>
      <w:lvlText w:val="%1."/>
      <w:lvlJc w:val="left"/>
      <w:pPr>
        <w:tabs>
          <w:tab w:val="num" w:pos="720"/>
        </w:tabs>
        <w:ind w:left="720" w:hanging="360"/>
      </w:pPr>
    </w:lvl>
    <w:lvl w:ilvl="1">
      <w:start w:val="1"/>
      <w:numFmt w:val="bullet"/>
      <w:lvlText w:val=""/>
      <w:lvlJc w:val="center"/>
      <w:pPr>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E27609"/>
    <w:multiLevelType w:val="multilevel"/>
    <w:tmpl w:val="D62266D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1D516FD8"/>
    <w:multiLevelType w:val="multilevel"/>
    <w:tmpl w:val="1D5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23365D"/>
    <w:multiLevelType w:val="multilevel"/>
    <w:tmpl w:val="3064DD4C"/>
    <w:lvl w:ilvl="0">
      <w:start w:val="1"/>
      <w:numFmt w:val="decimal"/>
      <w:lvlText w:val="%1."/>
      <w:lvlJc w:val="left"/>
      <w:pPr>
        <w:tabs>
          <w:tab w:val="num" w:pos="720"/>
        </w:tabs>
        <w:ind w:left="720" w:hanging="360"/>
      </w:pPr>
      <w:rPr>
        <w:rFonts w:hint="default"/>
        <w:b w:val="0"/>
        <w:bCs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D0222C"/>
    <w:multiLevelType w:val="hybridMultilevel"/>
    <w:tmpl w:val="5E46092C"/>
    <w:lvl w:ilvl="0" w:tplc="7700CF9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200101E6"/>
    <w:multiLevelType w:val="multilevel"/>
    <w:tmpl w:val="5DF891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1AD2B11"/>
    <w:multiLevelType w:val="multilevel"/>
    <w:tmpl w:val="CAEA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6C31D3"/>
    <w:multiLevelType w:val="multilevel"/>
    <w:tmpl w:val="4ADC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37BC0"/>
    <w:multiLevelType w:val="multilevel"/>
    <w:tmpl w:val="7152F13A"/>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003257"/>
    <w:multiLevelType w:val="multilevel"/>
    <w:tmpl w:val="F7C278C2"/>
    <w:lvl w:ilvl="0">
      <w:start w:val="1"/>
      <w:numFmt w:val="bullet"/>
      <w:lvlText w:val=""/>
      <w:lvlJc w:val="center"/>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F41178"/>
    <w:multiLevelType w:val="multilevel"/>
    <w:tmpl w:val="AB4E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409A0"/>
    <w:multiLevelType w:val="hybridMultilevel"/>
    <w:tmpl w:val="D07A815C"/>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28F166F7"/>
    <w:multiLevelType w:val="multilevel"/>
    <w:tmpl w:val="78EC8C62"/>
    <w:lvl w:ilvl="0">
      <w:start w:val="1"/>
      <w:numFmt w:val="bullet"/>
      <w:lvlText w:val=""/>
      <w:lvlJc w:val="center"/>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92F2B1F"/>
    <w:multiLevelType w:val="multilevel"/>
    <w:tmpl w:val="EA7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3A34CB"/>
    <w:multiLevelType w:val="multilevel"/>
    <w:tmpl w:val="9F5C09C4"/>
    <w:lvl w:ilvl="0">
      <w:start w:val="1"/>
      <w:numFmt w:val="bullet"/>
      <w:lvlText w:val=""/>
      <w:lvlJc w:val="center"/>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2A47267C"/>
    <w:multiLevelType w:val="hybridMultilevel"/>
    <w:tmpl w:val="3CEEC6B2"/>
    <w:lvl w:ilvl="0" w:tplc="7700CF9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2B187159"/>
    <w:multiLevelType w:val="multilevel"/>
    <w:tmpl w:val="69D0CF08"/>
    <w:lvl w:ilvl="0">
      <w:start w:val="1"/>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2B2A148D"/>
    <w:multiLevelType w:val="hybridMultilevel"/>
    <w:tmpl w:val="3FE0C5AA"/>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2C487F32"/>
    <w:multiLevelType w:val="multilevel"/>
    <w:tmpl w:val="D3A87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B5A74"/>
    <w:multiLevelType w:val="multilevel"/>
    <w:tmpl w:val="D124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734904"/>
    <w:multiLevelType w:val="hybridMultilevel"/>
    <w:tmpl w:val="C8C01DEC"/>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2E0F2CD4"/>
    <w:multiLevelType w:val="multilevel"/>
    <w:tmpl w:val="1E9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6B2CE0"/>
    <w:multiLevelType w:val="hybridMultilevel"/>
    <w:tmpl w:val="6C929C7E"/>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330F0952"/>
    <w:multiLevelType w:val="multilevel"/>
    <w:tmpl w:val="B8B4609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F33BCA"/>
    <w:multiLevelType w:val="multilevel"/>
    <w:tmpl w:val="D8C8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653E12"/>
    <w:multiLevelType w:val="multilevel"/>
    <w:tmpl w:val="336AD6EA"/>
    <w:lvl w:ilvl="0">
      <w:start w:val="1"/>
      <w:numFmt w:val="bullet"/>
      <w:lvlText w:val=""/>
      <w:lvlJc w:val="center"/>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793D1B"/>
    <w:multiLevelType w:val="multilevel"/>
    <w:tmpl w:val="7C1CB59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34D16E6C"/>
    <w:multiLevelType w:val="multilevel"/>
    <w:tmpl w:val="E296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692BAD"/>
    <w:multiLevelType w:val="multilevel"/>
    <w:tmpl w:val="77B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487BBB"/>
    <w:multiLevelType w:val="multilevel"/>
    <w:tmpl w:val="BF78DF46"/>
    <w:lvl w:ilvl="0">
      <w:start w:val="1"/>
      <w:numFmt w:val="bullet"/>
      <w:lvlText w:val=""/>
      <w:lvlJc w:val="center"/>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3BCB1048"/>
    <w:multiLevelType w:val="multilevel"/>
    <w:tmpl w:val="A2C6F28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9B5349"/>
    <w:multiLevelType w:val="multilevel"/>
    <w:tmpl w:val="9806A3F2"/>
    <w:lvl w:ilvl="0">
      <w:start w:val="1"/>
      <w:numFmt w:val="decimal"/>
      <w:lvlText w:val="%1."/>
      <w:lvlJc w:val="left"/>
      <w:pPr>
        <w:tabs>
          <w:tab w:val="num" w:pos="360"/>
        </w:tabs>
        <w:ind w:left="360" w:hanging="360"/>
      </w:pPr>
    </w:lvl>
    <w:lvl w:ilvl="1">
      <w:start w:val="1"/>
      <w:numFmt w:val="bullet"/>
      <w:lvlText w:val=""/>
      <w:lvlJc w:val="center"/>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3E9350F8"/>
    <w:multiLevelType w:val="hybridMultilevel"/>
    <w:tmpl w:val="F60CB78A"/>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3F5A304F"/>
    <w:multiLevelType w:val="multilevel"/>
    <w:tmpl w:val="184A16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411868D3"/>
    <w:multiLevelType w:val="multilevel"/>
    <w:tmpl w:val="64C4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1452562"/>
    <w:multiLevelType w:val="multilevel"/>
    <w:tmpl w:val="E036FC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CD285E"/>
    <w:multiLevelType w:val="multilevel"/>
    <w:tmpl w:val="2FB8F836"/>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502081"/>
    <w:multiLevelType w:val="multilevel"/>
    <w:tmpl w:val="7D1AE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BA6858"/>
    <w:multiLevelType w:val="multilevel"/>
    <w:tmpl w:val="A86CE5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449F4007"/>
    <w:multiLevelType w:val="multilevel"/>
    <w:tmpl w:val="29B8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E538F7"/>
    <w:multiLevelType w:val="multilevel"/>
    <w:tmpl w:val="158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F50DC4"/>
    <w:multiLevelType w:val="multilevel"/>
    <w:tmpl w:val="9C84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B013EF"/>
    <w:multiLevelType w:val="multilevel"/>
    <w:tmpl w:val="D85E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137846"/>
    <w:multiLevelType w:val="multilevel"/>
    <w:tmpl w:val="E1CA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4F2349"/>
    <w:multiLevelType w:val="multilevel"/>
    <w:tmpl w:val="D47A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1A084A"/>
    <w:multiLevelType w:val="multilevel"/>
    <w:tmpl w:val="7F30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A25BB2"/>
    <w:multiLevelType w:val="multilevel"/>
    <w:tmpl w:val="E87EE9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4B8315F2"/>
    <w:multiLevelType w:val="multilevel"/>
    <w:tmpl w:val="2F3C9A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4BBE6C76"/>
    <w:multiLevelType w:val="multilevel"/>
    <w:tmpl w:val="622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834FAE"/>
    <w:multiLevelType w:val="multilevel"/>
    <w:tmpl w:val="59C2F108"/>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E44C30"/>
    <w:multiLevelType w:val="multilevel"/>
    <w:tmpl w:val="2132B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8C65A3"/>
    <w:multiLevelType w:val="hybridMultilevel"/>
    <w:tmpl w:val="BC940E0A"/>
    <w:lvl w:ilvl="0" w:tplc="7700CF9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4FCB6E89"/>
    <w:multiLevelType w:val="multilevel"/>
    <w:tmpl w:val="97E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DC0031"/>
    <w:multiLevelType w:val="multilevel"/>
    <w:tmpl w:val="FDE87562"/>
    <w:lvl w:ilvl="0">
      <w:start w:val="1"/>
      <w:numFmt w:val="bullet"/>
      <w:lvlText w:val=""/>
      <w:lvlJc w:val="center"/>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1C6616"/>
    <w:multiLevelType w:val="hybridMultilevel"/>
    <w:tmpl w:val="5FD4CBCE"/>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51DA53E1"/>
    <w:multiLevelType w:val="multilevel"/>
    <w:tmpl w:val="52F26F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DC1BF5"/>
    <w:multiLevelType w:val="multilevel"/>
    <w:tmpl w:val="C4F2F768"/>
    <w:lvl w:ilvl="0">
      <w:start w:val="1"/>
      <w:numFmt w:val="bullet"/>
      <w:lvlText w:val=""/>
      <w:lvlJc w:val="center"/>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DF0AF4"/>
    <w:multiLevelType w:val="multilevel"/>
    <w:tmpl w:val="CF9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21291C"/>
    <w:multiLevelType w:val="hybridMultilevel"/>
    <w:tmpl w:val="7F36BE28"/>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55377099"/>
    <w:multiLevelType w:val="multilevel"/>
    <w:tmpl w:val="FAE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987FD1"/>
    <w:multiLevelType w:val="multilevel"/>
    <w:tmpl w:val="6C2AEB9A"/>
    <w:lvl w:ilvl="0">
      <w:start w:val="1"/>
      <w:numFmt w:val="bullet"/>
      <w:lvlText w:val=""/>
      <w:lvlJc w:val="center"/>
      <w:pPr>
        <w:tabs>
          <w:tab w:val="num" w:pos="720"/>
        </w:tabs>
        <w:ind w:left="720" w:hanging="360"/>
      </w:pPr>
      <w:rPr>
        <w:rFonts w:ascii="Symbol" w:hAnsi="Symbol" w:hint="default"/>
      </w:rPr>
    </w:lvl>
    <w:lvl w:ilvl="1">
      <w:start w:val="6"/>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985709"/>
    <w:multiLevelType w:val="multilevel"/>
    <w:tmpl w:val="987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E85775"/>
    <w:multiLevelType w:val="multilevel"/>
    <w:tmpl w:val="B74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3F6276"/>
    <w:multiLevelType w:val="multilevel"/>
    <w:tmpl w:val="742A013A"/>
    <w:lvl w:ilvl="0">
      <w:start w:val="1"/>
      <w:numFmt w:val="bullet"/>
      <w:lvlText w:val=""/>
      <w:lvlJc w:val="center"/>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C56B19"/>
    <w:multiLevelType w:val="multilevel"/>
    <w:tmpl w:val="B70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1022FE"/>
    <w:multiLevelType w:val="multilevel"/>
    <w:tmpl w:val="2644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9211BF"/>
    <w:multiLevelType w:val="multilevel"/>
    <w:tmpl w:val="7C261B8E"/>
    <w:lvl w:ilvl="0">
      <w:start w:val="1"/>
      <w:numFmt w:val="bullet"/>
      <w:lvlText w:val=""/>
      <w:lvlJc w:val="center"/>
      <w:pPr>
        <w:tabs>
          <w:tab w:val="num" w:pos="720"/>
        </w:tabs>
        <w:ind w:left="720" w:hanging="360"/>
      </w:pPr>
      <w:rPr>
        <w:rFonts w:ascii="Symbol" w:hAnsi="Symbol"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1A7AD8"/>
    <w:multiLevelType w:val="multilevel"/>
    <w:tmpl w:val="1BD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9966D0"/>
    <w:multiLevelType w:val="hybridMultilevel"/>
    <w:tmpl w:val="24DE9E0C"/>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5BB86BE8"/>
    <w:multiLevelType w:val="multilevel"/>
    <w:tmpl w:val="E368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7D5A06"/>
    <w:multiLevelType w:val="multilevel"/>
    <w:tmpl w:val="D568986E"/>
    <w:lvl w:ilvl="0">
      <w:start w:val="1"/>
      <w:numFmt w:val="bullet"/>
      <w:lvlText w:val=""/>
      <w:lvlJc w:val="center"/>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5DAF4949"/>
    <w:multiLevelType w:val="multilevel"/>
    <w:tmpl w:val="58448AD6"/>
    <w:lvl w:ilvl="0">
      <w:start w:val="1"/>
      <w:numFmt w:val="bullet"/>
      <w:lvlText w:val=""/>
      <w:lvlJc w:val="center"/>
      <w:pPr>
        <w:tabs>
          <w:tab w:val="num" w:pos="720"/>
        </w:tabs>
        <w:ind w:left="720" w:hanging="360"/>
      </w:pPr>
      <w:rPr>
        <w:rFonts w:ascii="Symbol" w:hAnsi="Symbol" w:hint="default"/>
        <w:b/>
        <w:bCs/>
      </w:rPr>
    </w:lvl>
    <w:lvl w:ilvl="1">
      <w:start w:val="1"/>
      <w:numFmt w:val="bullet"/>
      <w:lvlText w:val=""/>
      <w:lvlJc w:val="center"/>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DD8696A"/>
    <w:multiLevelType w:val="multilevel"/>
    <w:tmpl w:val="96A01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61008A"/>
    <w:multiLevelType w:val="multilevel"/>
    <w:tmpl w:val="BD62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580151"/>
    <w:multiLevelType w:val="multilevel"/>
    <w:tmpl w:val="565443C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F7A1318"/>
    <w:multiLevelType w:val="multilevel"/>
    <w:tmpl w:val="420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A273B0"/>
    <w:multiLevelType w:val="multilevel"/>
    <w:tmpl w:val="7C80DCD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1747483"/>
    <w:multiLevelType w:val="multilevel"/>
    <w:tmpl w:val="940E707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6D289F"/>
    <w:multiLevelType w:val="multilevel"/>
    <w:tmpl w:val="75B8A804"/>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A76711"/>
    <w:multiLevelType w:val="multilevel"/>
    <w:tmpl w:val="D2268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C307FE"/>
    <w:multiLevelType w:val="multilevel"/>
    <w:tmpl w:val="A4D4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80581A"/>
    <w:multiLevelType w:val="multilevel"/>
    <w:tmpl w:val="4346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53A33FD"/>
    <w:multiLevelType w:val="multilevel"/>
    <w:tmpl w:val="3B3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430B10"/>
    <w:multiLevelType w:val="multilevel"/>
    <w:tmpl w:val="1E2E3BAC"/>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A07A9A"/>
    <w:multiLevelType w:val="multilevel"/>
    <w:tmpl w:val="3482B5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805A7E"/>
    <w:multiLevelType w:val="multilevel"/>
    <w:tmpl w:val="4E0EFEAA"/>
    <w:lvl w:ilvl="0">
      <w:start w:val="1"/>
      <w:numFmt w:val="bullet"/>
      <w:lvlText w:val=""/>
      <w:lvlJc w:val="center"/>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8A961DA"/>
    <w:multiLevelType w:val="multilevel"/>
    <w:tmpl w:val="D6D89B2C"/>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05164B"/>
    <w:multiLevelType w:val="multilevel"/>
    <w:tmpl w:val="A37432FC"/>
    <w:lvl w:ilvl="0">
      <w:start w:val="1"/>
      <w:numFmt w:val="bullet"/>
      <w:lvlText w:val=""/>
      <w:lvlJc w:val="center"/>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B51E02"/>
    <w:multiLevelType w:val="multilevel"/>
    <w:tmpl w:val="E89C2E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6D454CA9"/>
    <w:multiLevelType w:val="multilevel"/>
    <w:tmpl w:val="E45C6128"/>
    <w:lvl w:ilvl="0">
      <w:start w:val="1"/>
      <w:numFmt w:val="decimal"/>
      <w:lvlText w:val="%1."/>
      <w:lvlJc w:val="left"/>
      <w:pPr>
        <w:tabs>
          <w:tab w:val="num" w:pos="720"/>
        </w:tabs>
        <w:ind w:left="720" w:hanging="360"/>
      </w:pPr>
      <w:rPr>
        <w:rFonts w:hint="default"/>
        <w:b/>
        <w:bCs/>
        <w:sz w:val="24"/>
        <w:szCs w:val="32"/>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076E25"/>
    <w:multiLevelType w:val="multilevel"/>
    <w:tmpl w:val="2AA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384AD9"/>
    <w:multiLevelType w:val="multilevel"/>
    <w:tmpl w:val="D7B02A7C"/>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Times New Roman" w:eastAsiaTheme="minorHAnsi"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15B09B7"/>
    <w:multiLevelType w:val="multilevel"/>
    <w:tmpl w:val="89D41876"/>
    <w:lvl w:ilvl="0">
      <w:start w:val="1"/>
      <w:numFmt w:val="decimal"/>
      <w:lvlText w:val="%1."/>
      <w:lvlJc w:val="left"/>
      <w:pPr>
        <w:tabs>
          <w:tab w:val="num" w:pos="360"/>
        </w:tabs>
        <w:ind w:left="360" w:hanging="360"/>
      </w:pPr>
      <w:rPr>
        <w:rFonts w:hint="default"/>
        <w:b/>
        <w:bCs/>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719668CA"/>
    <w:multiLevelType w:val="multilevel"/>
    <w:tmpl w:val="89F05FD4"/>
    <w:lvl w:ilvl="0">
      <w:start w:val="1"/>
      <w:numFmt w:val="bullet"/>
      <w:lvlText w:val=""/>
      <w:lvlJc w:val="center"/>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CD2281"/>
    <w:multiLevelType w:val="multilevel"/>
    <w:tmpl w:val="C0448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2B1EDC"/>
    <w:multiLevelType w:val="multilevel"/>
    <w:tmpl w:val="649085BA"/>
    <w:lvl w:ilvl="0">
      <w:start w:val="1"/>
      <w:numFmt w:val="bullet"/>
      <w:lvlText w:val=""/>
      <w:lvlJc w:val="center"/>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726312EB"/>
    <w:multiLevelType w:val="multilevel"/>
    <w:tmpl w:val="05F28B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72F91D4C"/>
    <w:multiLevelType w:val="multilevel"/>
    <w:tmpl w:val="2DB60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D92F43"/>
    <w:multiLevelType w:val="multilevel"/>
    <w:tmpl w:val="CF50B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E93FB7"/>
    <w:multiLevelType w:val="multilevel"/>
    <w:tmpl w:val="097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8322A7"/>
    <w:multiLevelType w:val="multilevel"/>
    <w:tmpl w:val="6ADE3D72"/>
    <w:lvl w:ilvl="0">
      <w:start w:val="1"/>
      <w:numFmt w:val="bullet"/>
      <w:lvlText w:val=""/>
      <w:lvlJc w:val="center"/>
      <w:pPr>
        <w:tabs>
          <w:tab w:val="num" w:pos="360"/>
        </w:tabs>
        <w:ind w:left="360" w:hanging="360"/>
      </w:pPr>
      <w:rPr>
        <w:rFonts w:ascii="Symbol" w:hAnsi="Symbol" w:hint="default"/>
        <w:b/>
        <w:bCs/>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78396F6B"/>
    <w:multiLevelType w:val="multilevel"/>
    <w:tmpl w:val="552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165E24"/>
    <w:multiLevelType w:val="hybridMultilevel"/>
    <w:tmpl w:val="CEBA370E"/>
    <w:lvl w:ilvl="0" w:tplc="05D4FF22">
      <w:start w:val="1"/>
      <w:numFmt w:val="bullet"/>
      <w:lvlText w:val=""/>
      <w:lvlJc w:val="center"/>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5" w15:restartNumberingAfterBreak="0">
    <w:nsid w:val="7B1948E1"/>
    <w:multiLevelType w:val="multilevel"/>
    <w:tmpl w:val="48BE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E96F09"/>
    <w:multiLevelType w:val="multilevel"/>
    <w:tmpl w:val="6612446A"/>
    <w:lvl w:ilvl="0">
      <w:start w:val="1"/>
      <w:numFmt w:val="bullet"/>
      <w:lvlText w:val=""/>
      <w:lvlJc w:val="center"/>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7C4412B5"/>
    <w:multiLevelType w:val="multilevel"/>
    <w:tmpl w:val="A064B888"/>
    <w:lvl w:ilvl="0">
      <w:start w:val="1"/>
      <w:numFmt w:val="bullet"/>
      <w:lvlText w:val=""/>
      <w:lvlJc w:val="center"/>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687F07"/>
    <w:multiLevelType w:val="multilevel"/>
    <w:tmpl w:val="10A2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D3065E7"/>
    <w:multiLevelType w:val="multilevel"/>
    <w:tmpl w:val="5A48CF52"/>
    <w:lvl w:ilvl="0">
      <w:start w:val="1"/>
      <w:numFmt w:val="bullet"/>
      <w:lvlText w:val=""/>
      <w:lvlJc w:val="center"/>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590381"/>
    <w:multiLevelType w:val="multilevel"/>
    <w:tmpl w:val="4A90F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D5F7B30"/>
    <w:multiLevelType w:val="multilevel"/>
    <w:tmpl w:val="40D24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D9333BA"/>
    <w:multiLevelType w:val="multilevel"/>
    <w:tmpl w:val="31B44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B67D7E"/>
    <w:multiLevelType w:val="multilevel"/>
    <w:tmpl w:val="17AE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3A4669"/>
    <w:multiLevelType w:val="multilevel"/>
    <w:tmpl w:val="D908BE2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7EC35E73"/>
    <w:multiLevelType w:val="multilevel"/>
    <w:tmpl w:val="7B84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6107AB"/>
    <w:multiLevelType w:val="multilevel"/>
    <w:tmpl w:val="A8CAF2C8"/>
    <w:lvl w:ilvl="0">
      <w:start w:val="1"/>
      <w:numFmt w:val="bullet"/>
      <w:lvlText w:val=""/>
      <w:lvlJc w:val="center"/>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7F646843"/>
    <w:multiLevelType w:val="multilevel"/>
    <w:tmpl w:val="54E65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131704">
    <w:abstractNumId w:val="51"/>
  </w:num>
  <w:num w:numId="2" w16cid:durableId="429786521">
    <w:abstractNumId w:val="76"/>
  </w:num>
  <w:num w:numId="3" w16cid:durableId="1499735179">
    <w:abstractNumId w:val="145"/>
  </w:num>
  <w:num w:numId="4" w16cid:durableId="549344523">
    <w:abstractNumId w:val="32"/>
  </w:num>
  <w:num w:numId="5" w16cid:durableId="1587956177">
    <w:abstractNumId w:val="72"/>
  </w:num>
  <w:num w:numId="6" w16cid:durableId="570115259">
    <w:abstractNumId w:val="42"/>
  </w:num>
  <w:num w:numId="7" w16cid:durableId="1335840594">
    <w:abstractNumId w:val="120"/>
  </w:num>
  <w:num w:numId="8" w16cid:durableId="413670607">
    <w:abstractNumId w:val="84"/>
  </w:num>
  <w:num w:numId="9" w16cid:durableId="188103378">
    <w:abstractNumId w:val="93"/>
  </w:num>
  <w:num w:numId="10" w16cid:durableId="1221285463">
    <w:abstractNumId w:val="122"/>
  </w:num>
  <w:num w:numId="11" w16cid:durableId="360211134">
    <w:abstractNumId w:val="61"/>
  </w:num>
  <w:num w:numId="12" w16cid:durableId="1736125149">
    <w:abstractNumId w:val="63"/>
  </w:num>
  <w:num w:numId="13" w16cid:durableId="1049575830">
    <w:abstractNumId w:val="62"/>
  </w:num>
  <w:num w:numId="14" w16cid:durableId="153881951">
    <w:abstractNumId w:val="48"/>
  </w:num>
  <w:num w:numId="15" w16cid:durableId="921525768">
    <w:abstractNumId w:val="106"/>
  </w:num>
  <w:num w:numId="16" w16cid:durableId="2027638229">
    <w:abstractNumId w:val="10"/>
  </w:num>
  <w:num w:numId="17" w16cid:durableId="1690447587">
    <w:abstractNumId w:val="102"/>
  </w:num>
  <w:num w:numId="18" w16cid:durableId="194346640">
    <w:abstractNumId w:val="136"/>
  </w:num>
  <w:num w:numId="19" w16cid:durableId="1386685298">
    <w:abstractNumId w:val="17"/>
  </w:num>
  <w:num w:numId="20" w16cid:durableId="1400596828">
    <w:abstractNumId w:val="68"/>
  </w:num>
  <w:num w:numId="21" w16cid:durableId="743642455">
    <w:abstractNumId w:val="6"/>
  </w:num>
  <w:num w:numId="22" w16cid:durableId="619721545">
    <w:abstractNumId w:val="11"/>
  </w:num>
  <w:num w:numId="23" w16cid:durableId="206651025">
    <w:abstractNumId w:val="81"/>
  </w:num>
  <w:num w:numId="24" w16cid:durableId="378866357">
    <w:abstractNumId w:val="115"/>
  </w:num>
  <w:num w:numId="25" w16cid:durableId="265774292">
    <w:abstractNumId w:val="110"/>
  </w:num>
  <w:num w:numId="26" w16cid:durableId="774137834">
    <w:abstractNumId w:val="118"/>
  </w:num>
  <w:num w:numId="27" w16cid:durableId="660624323">
    <w:abstractNumId w:val="87"/>
  </w:num>
  <w:num w:numId="28" w16cid:durableId="1160775802">
    <w:abstractNumId w:val="60"/>
  </w:num>
  <w:num w:numId="29" w16cid:durableId="1581284041">
    <w:abstractNumId w:val="94"/>
  </w:num>
  <w:num w:numId="30" w16cid:durableId="971062851">
    <w:abstractNumId w:val="77"/>
  </w:num>
  <w:num w:numId="31" w16cid:durableId="1345280438">
    <w:abstractNumId w:val="97"/>
  </w:num>
  <w:num w:numId="32" w16cid:durableId="217130432">
    <w:abstractNumId w:val="99"/>
  </w:num>
  <w:num w:numId="33" w16cid:durableId="217135596">
    <w:abstractNumId w:val="46"/>
  </w:num>
  <w:num w:numId="34" w16cid:durableId="2070496667">
    <w:abstractNumId w:val="57"/>
  </w:num>
  <w:num w:numId="35" w16cid:durableId="207031515">
    <w:abstractNumId w:val="37"/>
  </w:num>
  <w:num w:numId="36" w16cid:durableId="2028174359">
    <w:abstractNumId w:val="78"/>
  </w:num>
  <w:num w:numId="37" w16cid:durableId="1712608759">
    <w:abstractNumId w:val="56"/>
  </w:num>
  <w:num w:numId="38" w16cid:durableId="897400304">
    <w:abstractNumId w:val="65"/>
  </w:num>
  <w:num w:numId="39" w16cid:durableId="1103106546">
    <w:abstractNumId w:val="130"/>
  </w:num>
  <w:num w:numId="40" w16cid:durableId="1970277980">
    <w:abstractNumId w:val="35"/>
  </w:num>
  <w:num w:numId="41" w16cid:durableId="131220267">
    <w:abstractNumId w:val="79"/>
  </w:num>
  <w:num w:numId="42" w16cid:durableId="858743359">
    <w:abstractNumId w:val="111"/>
  </w:num>
  <w:num w:numId="43" w16cid:durableId="125588781">
    <w:abstractNumId w:val="33"/>
  </w:num>
  <w:num w:numId="44" w16cid:durableId="594753339">
    <w:abstractNumId w:val="142"/>
  </w:num>
  <w:num w:numId="45" w16cid:durableId="121464402">
    <w:abstractNumId w:val="47"/>
  </w:num>
  <w:num w:numId="46" w16cid:durableId="1236360867">
    <w:abstractNumId w:val="83"/>
  </w:num>
  <w:num w:numId="47" w16cid:durableId="1885023291">
    <w:abstractNumId w:val="36"/>
  </w:num>
  <w:num w:numId="48" w16cid:durableId="887182301">
    <w:abstractNumId w:val="116"/>
  </w:num>
  <w:num w:numId="49" w16cid:durableId="1190878948">
    <w:abstractNumId w:val="2"/>
  </w:num>
  <w:num w:numId="50" w16cid:durableId="112864881">
    <w:abstractNumId w:val="34"/>
  </w:num>
  <w:num w:numId="51" w16cid:durableId="1336492479">
    <w:abstractNumId w:val="89"/>
  </w:num>
  <w:num w:numId="52" w16cid:durableId="1934431021">
    <w:abstractNumId w:val="131"/>
  </w:num>
  <w:num w:numId="53" w16cid:durableId="2023391215">
    <w:abstractNumId w:val="114"/>
  </w:num>
  <w:num w:numId="54" w16cid:durableId="863521687">
    <w:abstractNumId w:val="74"/>
  </w:num>
  <w:num w:numId="55" w16cid:durableId="1565676213">
    <w:abstractNumId w:val="29"/>
  </w:num>
  <w:num w:numId="56" w16cid:durableId="414401913">
    <w:abstractNumId w:val="38"/>
  </w:num>
  <w:num w:numId="57" w16cid:durableId="1138838046">
    <w:abstractNumId w:val="113"/>
  </w:num>
  <w:num w:numId="58" w16cid:durableId="783303448">
    <w:abstractNumId w:val="58"/>
  </w:num>
  <w:num w:numId="59" w16cid:durableId="431903436">
    <w:abstractNumId w:val="20"/>
  </w:num>
  <w:num w:numId="60" w16cid:durableId="1014458437">
    <w:abstractNumId w:val="39"/>
  </w:num>
  <w:num w:numId="61" w16cid:durableId="687411610">
    <w:abstractNumId w:val="129"/>
  </w:num>
  <w:num w:numId="62" w16cid:durableId="346952763">
    <w:abstractNumId w:val="128"/>
  </w:num>
  <w:num w:numId="63" w16cid:durableId="1206135211">
    <w:abstractNumId w:val="82"/>
  </w:num>
  <w:num w:numId="64" w16cid:durableId="979581594">
    <w:abstractNumId w:val="59"/>
  </w:num>
  <w:num w:numId="65" w16cid:durableId="507718688">
    <w:abstractNumId w:val="14"/>
  </w:num>
  <w:num w:numId="66" w16cid:durableId="1018891430">
    <w:abstractNumId w:val="140"/>
  </w:num>
  <w:num w:numId="67" w16cid:durableId="1826780347">
    <w:abstractNumId w:val="121"/>
  </w:num>
  <w:num w:numId="68" w16cid:durableId="507403347">
    <w:abstractNumId w:val="144"/>
  </w:num>
  <w:num w:numId="69" w16cid:durableId="297149258">
    <w:abstractNumId w:val="50"/>
  </w:num>
  <w:num w:numId="70" w16cid:durableId="650330717">
    <w:abstractNumId w:val="21"/>
  </w:num>
  <w:num w:numId="71" w16cid:durableId="1665669762">
    <w:abstractNumId w:val="28"/>
  </w:num>
  <w:num w:numId="72" w16cid:durableId="1532650902">
    <w:abstractNumId w:val="67"/>
  </w:num>
  <w:num w:numId="73" w16cid:durableId="883907972">
    <w:abstractNumId w:val="86"/>
  </w:num>
  <w:num w:numId="74" w16cid:durableId="975912985">
    <w:abstractNumId w:val="40"/>
  </w:num>
  <w:num w:numId="75" w16cid:durableId="1772697647">
    <w:abstractNumId w:val="69"/>
  </w:num>
  <w:num w:numId="76" w16cid:durableId="98721306">
    <w:abstractNumId w:val="31"/>
  </w:num>
  <w:num w:numId="77" w16cid:durableId="1949896317">
    <w:abstractNumId w:val="96"/>
  </w:num>
  <w:num w:numId="78" w16cid:durableId="1832672014">
    <w:abstractNumId w:val="0"/>
  </w:num>
  <w:num w:numId="79" w16cid:durableId="928924120">
    <w:abstractNumId w:val="1"/>
  </w:num>
  <w:num w:numId="80" w16cid:durableId="1321303847">
    <w:abstractNumId w:val="73"/>
  </w:num>
  <w:num w:numId="81" w16cid:durableId="1798793238">
    <w:abstractNumId w:val="101"/>
  </w:num>
  <w:num w:numId="82" w16cid:durableId="1478179554">
    <w:abstractNumId w:val="105"/>
  </w:num>
  <w:num w:numId="83" w16cid:durableId="1054894329">
    <w:abstractNumId w:val="24"/>
  </w:num>
  <w:num w:numId="84" w16cid:durableId="437408159">
    <w:abstractNumId w:val="91"/>
  </w:num>
  <w:num w:numId="85" w16cid:durableId="1022050535">
    <w:abstractNumId w:val="126"/>
  </w:num>
  <w:num w:numId="86" w16cid:durableId="1839807180">
    <w:abstractNumId w:val="53"/>
  </w:num>
  <w:num w:numId="87" w16cid:durableId="311838126">
    <w:abstractNumId w:val="108"/>
  </w:num>
  <w:num w:numId="88" w16cid:durableId="417406178">
    <w:abstractNumId w:val="125"/>
  </w:num>
  <w:num w:numId="89" w16cid:durableId="981886614">
    <w:abstractNumId w:val="71"/>
  </w:num>
  <w:num w:numId="90" w16cid:durableId="66345569">
    <w:abstractNumId w:val="13"/>
  </w:num>
  <w:num w:numId="91" w16cid:durableId="876547340">
    <w:abstractNumId w:val="54"/>
  </w:num>
  <w:num w:numId="92" w16cid:durableId="1680814061">
    <w:abstractNumId w:val="8"/>
  </w:num>
  <w:num w:numId="93" w16cid:durableId="1229607725">
    <w:abstractNumId w:val="103"/>
  </w:num>
  <w:num w:numId="94" w16cid:durableId="231356013">
    <w:abstractNumId w:val="98"/>
  </w:num>
  <w:num w:numId="95" w16cid:durableId="1863930737">
    <w:abstractNumId w:val="138"/>
  </w:num>
  <w:num w:numId="96" w16cid:durableId="265119347">
    <w:abstractNumId w:val="104"/>
  </w:num>
  <w:num w:numId="97" w16cid:durableId="1044478321">
    <w:abstractNumId w:val="49"/>
  </w:num>
  <w:num w:numId="98" w16cid:durableId="1646813228">
    <w:abstractNumId w:val="30"/>
  </w:num>
  <w:num w:numId="99" w16cid:durableId="1148282471">
    <w:abstractNumId w:val="90"/>
  </w:num>
  <w:num w:numId="100" w16cid:durableId="126166956">
    <w:abstractNumId w:val="16"/>
  </w:num>
  <w:num w:numId="101" w16cid:durableId="155079532">
    <w:abstractNumId w:val="23"/>
  </w:num>
  <w:num w:numId="102" w16cid:durableId="1675917133">
    <w:abstractNumId w:val="5"/>
  </w:num>
  <w:num w:numId="103" w16cid:durableId="511651564">
    <w:abstractNumId w:val="100"/>
  </w:num>
  <w:num w:numId="104" w16cid:durableId="1756317265">
    <w:abstractNumId w:val="25"/>
  </w:num>
  <w:num w:numId="105" w16cid:durableId="1126387670">
    <w:abstractNumId w:val="26"/>
  </w:num>
  <w:num w:numId="106" w16cid:durableId="1539391670">
    <w:abstractNumId w:val="137"/>
  </w:num>
  <w:num w:numId="107" w16cid:durableId="89281647">
    <w:abstractNumId w:val="85"/>
  </w:num>
  <w:num w:numId="108" w16cid:durableId="267197722">
    <w:abstractNumId w:val="43"/>
  </w:num>
  <w:num w:numId="109" w16cid:durableId="951860291">
    <w:abstractNumId w:val="15"/>
  </w:num>
  <w:num w:numId="110" w16cid:durableId="482547542">
    <w:abstractNumId w:val="7"/>
  </w:num>
  <w:num w:numId="111" w16cid:durableId="680858816">
    <w:abstractNumId w:val="127"/>
  </w:num>
  <w:num w:numId="112" w16cid:durableId="1912764964">
    <w:abstractNumId w:val="55"/>
  </w:num>
  <w:num w:numId="113" w16cid:durableId="1442872603">
    <w:abstractNumId w:val="12"/>
  </w:num>
  <w:num w:numId="114" w16cid:durableId="1735815505">
    <w:abstractNumId w:val="70"/>
  </w:num>
  <w:num w:numId="115" w16cid:durableId="881136573">
    <w:abstractNumId w:val="141"/>
  </w:num>
  <w:num w:numId="116" w16cid:durableId="707530001">
    <w:abstractNumId w:val="123"/>
  </w:num>
  <w:num w:numId="117" w16cid:durableId="1632588129">
    <w:abstractNumId w:val="143"/>
  </w:num>
  <w:num w:numId="118" w16cid:durableId="1380783950">
    <w:abstractNumId w:val="75"/>
  </w:num>
  <w:num w:numId="119" w16cid:durableId="428619936">
    <w:abstractNumId w:val="22"/>
  </w:num>
  <w:num w:numId="120" w16cid:durableId="1545365635">
    <w:abstractNumId w:val="117"/>
  </w:num>
  <w:num w:numId="121" w16cid:durableId="1619095053">
    <w:abstractNumId w:val="44"/>
  </w:num>
  <w:num w:numId="122" w16cid:durableId="1828857476">
    <w:abstractNumId w:val="119"/>
  </w:num>
  <w:num w:numId="123" w16cid:durableId="548883772">
    <w:abstractNumId w:val="27"/>
  </w:num>
  <w:num w:numId="124" w16cid:durableId="1752117619">
    <w:abstractNumId w:val="45"/>
  </w:num>
  <w:num w:numId="125" w16cid:durableId="879904904">
    <w:abstractNumId w:val="80"/>
  </w:num>
  <w:num w:numId="126" w16cid:durableId="1883975535">
    <w:abstractNumId w:val="107"/>
  </w:num>
  <w:num w:numId="127" w16cid:durableId="583337950">
    <w:abstractNumId w:val="124"/>
  </w:num>
  <w:num w:numId="128" w16cid:durableId="20782945">
    <w:abstractNumId w:val="9"/>
  </w:num>
  <w:num w:numId="129" w16cid:durableId="2023892196">
    <w:abstractNumId w:val="4"/>
  </w:num>
  <w:num w:numId="130" w16cid:durableId="592131989">
    <w:abstractNumId w:val="133"/>
  </w:num>
  <w:num w:numId="131" w16cid:durableId="2049718275">
    <w:abstractNumId w:val="135"/>
  </w:num>
  <w:num w:numId="132" w16cid:durableId="1380979786">
    <w:abstractNumId w:val="3"/>
  </w:num>
  <w:num w:numId="133" w16cid:durableId="704328741">
    <w:abstractNumId w:val="132"/>
  </w:num>
  <w:num w:numId="134" w16cid:durableId="1744906627">
    <w:abstractNumId w:val="146"/>
  </w:num>
  <w:num w:numId="135" w16cid:durableId="851146322">
    <w:abstractNumId w:val="18"/>
  </w:num>
  <w:num w:numId="136" w16cid:durableId="1088429008">
    <w:abstractNumId w:val="92"/>
  </w:num>
  <w:num w:numId="137" w16cid:durableId="547571373">
    <w:abstractNumId w:val="139"/>
  </w:num>
  <w:num w:numId="138" w16cid:durableId="1044672311">
    <w:abstractNumId w:val="88"/>
  </w:num>
  <w:num w:numId="139" w16cid:durableId="1993631803">
    <w:abstractNumId w:val="41"/>
  </w:num>
  <w:num w:numId="140" w16cid:durableId="537356012">
    <w:abstractNumId w:val="95"/>
  </w:num>
  <w:num w:numId="141" w16cid:durableId="1632249987">
    <w:abstractNumId w:val="147"/>
  </w:num>
  <w:num w:numId="142" w16cid:durableId="1562860044">
    <w:abstractNumId w:val="109"/>
  </w:num>
  <w:num w:numId="143" w16cid:durableId="1442605302">
    <w:abstractNumId w:val="66"/>
  </w:num>
  <w:num w:numId="144" w16cid:durableId="363334515">
    <w:abstractNumId w:val="134"/>
  </w:num>
  <w:num w:numId="145" w16cid:durableId="2097285651">
    <w:abstractNumId w:val="52"/>
  </w:num>
  <w:num w:numId="146" w16cid:durableId="1005328106">
    <w:abstractNumId w:val="64"/>
  </w:num>
  <w:num w:numId="147" w16cid:durableId="1206023461">
    <w:abstractNumId w:val="19"/>
  </w:num>
  <w:num w:numId="148" w16cid:durableId="344407265">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47"/>
    <w:rsid w:val="000110C8"/>
    <w:rsid w:val="00014F45"/>
    <w:rsid w:val="00024AEF"/>
    <w:rsid w:val="000306AE"/>
    <w:rsid w:val="000367E0"/>
    <w:rsid w:val="00037F09"/>
    <w:rsid w:val="000410FF"/>
    <w:rsid w:val="0005023E"/>
    <w:rsid w:val="000505BC"/>
    <w:rsid w:val="00050A47"/>
    <w:rsid w:val="000658AF"/>
    <w:rsid w:val="00071A8E"/>
    <w:rsid w:val="000803FB"/>
    <w:rsid w:val="00083E1C"/>
    <w:rsid w:val="000A07F2"/>
    <w:rsid w:val="000B0B74"/>
    <w:rsid w:val="000B7454"/>
    <w:rsid w:val="000C5447"/>
    <w:rsid w:val="000C7B3A"/>
    <w:rsid w:val="000D4BDF"/>
    <w:rsid w:val="000E54AC"/>
    <w:rsid w:val="000F73E4"/>
    <w:rsid w:val="00100CC1"/>
    <w:rsid w:val="0010111C"/>
    <w:rsid w:val="00110B3F"/>
    <w:rsid w:val="001532A0"/>
    <w:rsid w:val="001565C5"/>
    <w:rsid w:val="001A2755"/>
    <w:rsid w:val="001B16D4"/>
    <w:rsid w:val="001B6DAB"/>
    <w:rsid w:val="001C2C96"/>
    <w:rsid w:val="001D0E70"/>
    <w:rsid w:val="001F2B55"/>
    <w:rsid w:val="00200592"/>
    <w:rsid w:val="00220650"/>
    <w:rsid w:val="00237DD2"/>
    <w:rsid w:val="00267625"/>
    <w:rsid w:val="00270884"/>
    <w:rsid w:val="00296FEB"/>
    <w:rsid w:val="002C289C"/>
    <w:rsid w:val="002C55DE"/>
    <w:rsid w:val="002D4A79"/>
    <w:rsid w:val="002F1E24"/>
    <w:rsid w:val="002F64F5"/>
    <w:rsid w:val="002F7344"/>
    <w:rsid w:val="0030117F"/>
    <w:rsid w:val="00302EFF"/>
    <w:rsid w:val="0031172E"/>
    <w:rsid w:val="00324DBE"/>
    <w:rsid w:val="00333E06"/>
    <w:rsid w:val="003449A1"/>
    <w:rsid w:val="00346B83"/>
    <w:rsid w:val="00347937"/>
    <w:rsid w:val="00364A50"/>
    <w:rsid w:val="00367666"/>
    <w:rsid w:val="00391564"/>
    <w:rsid w:val="0039742C"/>
    <w:rsid w:val="003B2598"/>
    <w:rsid w:val="003D3044"/>
    <w:rsid w:val="00414C7D"/>
    <w:rsid w:val="00422084"/>
    <w:rsid w:val="00455676"/>
    <w:rsid w:val="00470B23"/>
    <w:rsid w:val="0047311D"/>
    <w:rsid w:val="00477986"/>
    <w:rsid w:val="00480839"/>
    <w:rsid w:val="00481C37"/>
    <w:rsid w:val="00484AE3"/>
    <w:rsid w:val="004868CF"/>
    <w:rsid w:val="00496422"/>
    <w:rsid w:val="004A09A5"/>
    <w:rsid w:val="004A71BB"/>
    <w:rsid w:val="004B0780"/>
    <w:rsid w:val="004C4B07"/>
    <w:rsid w:val="004C5640"/>
    <w:rsid w:val="004D1D7A"/>
    <w:rsid w:val="004D2C56"/>
    <w:rsid w:val="004D657F"/>
    <w:rsid w:val="004E1B7F"/>
    <w:rsid w:val="004E6876"/>
    <w:rsid w:val="005113A0"/>
    <w:rsid w:val="005362E7"/>
    <w:rsid w:val="00561F4C"/>
    <w:rsid w:val="00577A31"/>
    <w:rsid w:val="005809A8"/>
    <w:rsid w:val="00596D51"/>
    <w:rsid w:val="005A3972"/>
    <w:rsid w:val="005D2B82"/>
    <w:rsid w:val="005F0668"/>
    <w:rsid w:val="005F34DB"/>
    <w:rsid w:val="005F4BBF"/>
    <w:rsid w:val="006021CC"/>
    <w:rsid w:val="00627589"/>
    <w:rsid w:val="0064455E"/>
    <w:rsid w:val="0068241B"/>
    <w:rsid w:val="0068613D"/>
    <w:rsid w:val="0069568C"/>
    <w:rsid w:val="006D0EF7"/>
    <w:rsid w:val="00706C25"/>
    <w:rsid w:val="0071438E"/>
    <w:rsid w:val="00732A39"/>
    <w:rsid w:val="007543BB"/>
    <w:rsid w:val="00766912"/>
    <w:rsid w:val="00795C85"/>
    <w:rsid w:val="007B4C0D"/>
    <w:rsid w:val="007B726A"/>
    <w:rsid w:val="007C5A65"/>
    <w:rsid w:val="007E2D8B"/>
    <w:rsid w:val="007F52E1"/>
    <w:rsid w:val="007F79CB"/>
    <w:rsid w:val="008227F7"/>
    <w:rsid w:val="00881B58"/>
    <w:rsid w:val="008D06E1"/>
    <w:rsid w:val="008D2344"/>
    <w:rsid w:val="008E4D48"/>
    <w:rsid w:val="008F25C5"/>
    <w:rsid w:val="008F44EF"/>
    <w:rsid w:val="00901B3B"/>
    <w:rsid w:val="0090455C"/>
    <w:rsid w:val="00926E0B"/>
    <w:rsid w:val="00932701"/>
    <w:rsid w:val="009606E9"/>
    <w:rsid w:val="009657E8"/>
    <w:rsid w:val="00965F5F"/>
    <w:rsid w:val="0096622D"/>
    <w:rsid w:val="00967F91"/>
    <w:rsid w:val="009C6300"/>
    <w:rsid w:val="009F0BA3"/>
    <w:rsid w:val="00A05ED9"/>
    <w:rsid w:val="00A11FA8"/>
    <w:rsid w:val="00A22695"/>
    <w:rsid w:val="00A40765"/>
    <w:rsid w:val="00A712AA"/>
    <w:rsid w:val="00A755BF"/>
    <w:rsid w:val="00A76973"/>
    <w:rsid w:val="00A97245"/>
    <w:rsid w:val="00AC2D5D"/>
    <w:rsid w:val="00AF4ED6"/>
    <w:rsid w:val="00B007FA"/>
    <w:rsid w:val="00B01AFE"/>
    <w:rsid w:val="00B15ECF"/>
    <w:rsid w:val="00B1772E"/>
    <w:rsid w:val="00B30521"/>
    <w:rsid w:val="00B5510B"/>
    <w:rsid w:val="00B82F67"/>
    <w:rsid w:val="00BA79E8"/>
    <w:rsid w:val="00BC673E"/>
    <w:rsid w:val="00BD1F3E"/>
    <w:rsid w:val="00BE55E6"/>
    <w:rsid w:val="00C079D5"/>
    <w:rsid w:val="00C54774"/>
    <w:rsid w:val="00C87BD6"/>
    <w:rsid w:val="00C96F7C"/>
    <w:rsid w:val="00CB0EB8"/>
    <w:rsid w:val="00CE2BE6"/>
    <w:rsid w:val="00CF79C1"/>
    <w:rsid w:val="00D01CC2"/>
    <w:rsid w:val="00D2109C"/>
    <w:rsid w:val="00D22C31"/>
    <w:rsid w:val="00D30FB1"/>
    <w:rsid w:val="00D618E0"/>
    <w:rsid w:val="00D6768C"/>
    <w:rsid w:val="00D75122"/>
    <w:rsid w:val="00DA24EE"/>
    <w:rsid w:val="00DB1106"/>
    <w:rsid w:val="00DE2B40"/>
    <w:rsid w:val="00DF020F"/>
    <w:rsid w:val="00E00917"/>
    <w:rsid w:val="00E10933"/>
    <w:rsid w:val="00E23A50"/>
    <w:rsid w:val="00E42C08"/>
    <w:rsid w:val="00E72CB2"/>
    <w:rsid w:val="00E82AE0"/>
    <w:rsid w:val="00EA2938"/>
    <w:rsid w:val="00EE28EB"/>
    <w:rsid w:val="00EF12DE"/>
    <w:rsid w:val="00F2055D"/>
    <w:rsid w:val="00F60DF5"/>
    <w:rsid w:val="00F66F4F"/>
    <w:rsid w:val="00F75CA4"/>
    <w:rsid w:val="00F9088C"/>
    <w:rsid w:val="00F94F00"/>
    <w:rsid w:val="00FA12F6"/>
    <w:rsid w:val="00FD6D51"/>
    <w:rsid w:val="00FD795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FF67"/>
  <w15:chartTrackingRefBased/>
  <w15:docId w15:val="{EE345704-BF0F-4174-9013-B0B0675EE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4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54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54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C54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4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4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54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54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C54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4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447"/>
    <w:rPr>
      <w:rFonts w:eastAsiaTheme="majorEastAsia" w:cstheme="majorBidi"/>
      <w:color w:val="272727" w:themeColor="text1" w:themeTint="D8"/>
    </w:rPr>
  </w:style>
  <w:style w:type="paragraph" w:styleId="Title">
    <w:name w:val="Title"/>
    <w:basedOn w:val="Normal"/>
    <w:next w:val="Normal"/>
    <w:link w:val="TitleChar"/>
    <w:uiPriority w:val="10"/>
    <w:qFormat/>
    <w:rsid w:val="000C5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447"/>
    <w:pPr>
      <w:spacing w:before="160"/>
      <w:jc w:val="center"/>
    </w:pPr>
    <w:rPr>
      <w:i/>
      <w:iCs/>
      <w:color w:val="404040" w:themeColor="text1" w:themeTint="BF"/>
    </w:rPr>
  </w:style>
  <w:style w:type="character" w:customStyle="1" w:styleId="QuoteChar">
    <w:name w:val="Quote Char"/>
    <w:basedOn w:val="DefaultParagraphFont"/>
    <w:link w:val="Quote"/>
    <w:uiPriority w:val="29"/>
    <w:rsid w:val="000C5447"/>
    <w:rPr>
      <w:i/>
      <w:iCs/>
      <w:color w:val="404040" w:themeColor="text1" w:themeTint="BF"/>
    </w:rPr>
  </w:style>
  <w:style w:type="paragraph" w:styleId="ListParagraph">
    <w:name w:val="List Paragraph"/>
    <w:basedOn w:val="Normal"/>
    <w:uiPriority w:val="34"/>
    <w:qFormat/>
    <w:rsid w:val="000C5447"/>
    <w:pPr>
      <w:ind w:left="720"/>
      <w:contextualSpacing/>
    </w:pPr>
  </w:style>
  <w:style w:type="character" w:styleId="IntenseEmphasis">
    <w:name w:val="Intense Emphasis"/>
    <w:basedOn w:val="DefaultParagraphFont"/>
    <w:uiPriority w:val="21"/>
    <w:qFormat/>
    <w:rsid w:val="000C5447"/>
    <w:rPr>
      <w:i/>
      <w:iCs/>
      <w:color w:val="2F5496" w:themeColor="accent1" w:themeShade="BF"/>
    </w:rPr>
  </w:style>
  <w:style w:type="paragraph" w:styleId="IntenseQuote">
    <w:name w:val="Intense Quote"/>
    <w:basedOn w:val="Normal"/>
    <w:next w:val="Normal"/>
    <w:link w:val="IntenseQuoteChar"/>
    <w:uiPriority w:val="30"/>
    <w:qFormat/>
    <w:rsid w:val="000C54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447"/>
    <w:rPr>
      <w:i/>
      <w:iCs/>
      <w:color w:val="2F5496" w:themeColor="accent1" w:themeShade="BF"/>
    </w:rPr>
  </w:style>
  <w:style w:type="character" w:styleId="IntenseReference">
    <w:name w:val="Intense Reference"/>
    <w:basedOn w:val="DefaultParagraphFont"/>
    <w:uiPriority w:val="32"/>
    <w:qFormat/>
    <w:rsid w:val="000C5447"/>
    <w:rPr>
      <w:b/>
      <w:bCs/>
      <w:smallCaps/>
      <w:color w:val="2F5496" w:themeColor="accent1" w:themeShade="BF"/>
      <w:spacing w:val="5"/>
    </w:rPr>
  </w:style>
  <w:style w:type="paragraph" w:styleId="Caption">
    <w:name w:val="caption"/>
    <w:basedOn w:val="Normal"/>
    <w:next w:val="Normal"/>
    <w:uiPriority w:val="35"/>
    <w:unhideWhenUsed/>
    <w:qFormat/>
    <w:rsid w:val="00901B3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809A8"/>
    <w:pPr>
      <w:spacing w:after="0"/>
    </w:pPr>
  </w:style>
  <w:style w:type="character" w:styleId="Hyperlink">
    <w:name w:val="Hyperlink"/>
    <w:basedOn w:val="DefaultParagraphFont"/>
    <w:uiPriority w:val="99"/>
    <w:unhideWhenUsed/>
    <w:rsid w:val="005809A8"/>
    <w:rPr>
      <w:color w:val="0563C1" w:themeColor="hyperlink"/>
      <w:u w:val="single"/>
    </w:rPr>
  </w:style>
  <w:style w:type="table" w:styleId="TableGridLight">
    <w:name w:val="Grid Table Light"/>
    <w:basedOn w:val="TableNormal"/>
    <w:uiPriority w:val="40"/>
    <w:rsid w:val="00FA12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77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D0E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0059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00592"/>
    <w:pPr>
      <w:spacing w:after="100"/>
      <w:ind w:left="240"/>
    </w:pPr>
  </w:style>
  <w:style w:type="paragraph" w:styleId="TOC3">
    <w:name w:val="toc 3"/>
    <w:basedOn w:val="Normal"/>
    <w:next w:val="Normal"/>
    <w:autoRedefine/>
    <w:uiPriority w:val="39"/>
    <w:unhideWhenUsed/>
    <w:rsid w:val="002005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C9807-92E6-448E-9C51-D4D6970F6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1776</TotalTime>
  <Pages>70</Pages>
  <Words>17888</Words>
  <Characters>101967</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Đơ Điểu</dc:creator>
  <cp:keywords/>
  <dc:description/>
  <cp:lastModifiedBy>Đơ Điểu</cp:lastModifiedBy>
  <cp:revision>40</cp:revision>
  <dcterms:created xsi:type="dcterms:W3CDTF">2025-11-06T15:35:00Z</dcterms:created>
  <dcterms:modified xsi:type="dcterms:W3CDTF">2025-11-08T07:49:00Z</dcterms:modified>
</cp:coreProperties>
</file>