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484BF7" w14:textId="77777777" w:rsidR="0001005E" w:rsidRDefault="00000000">
      <w:pPr>
        <w:pStyle w:val="DocTitle"/>
      </w:pPr>
      <w:r>
        <w:t>EvoTime Issue Prompts — Open Work</w:t>
      </w:r>
    </w:p>
    <w:p w14:paraId="6E96FF7F" w14:textId="77777777" w:rsidR="0001005E" w:rsidRDefault="00000000">
      <w:pPr>
        <w:pStyle w:val="DocSubtitle"/>
      </w:pPr>
      <w:r>
        <w:t>Consolidated register of everything still open: audit issues not yet done, plus the defects found on hardware during the 31 July bring-up</w:t>
      </w:r>
    </w:p>
    <w:tbl>
      <w:tblPr>
        <w:tblW w:w="9411"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top w:w="40" w:type="dxa"/>
          <w:left w:w="40" w:type="dxa"/>
          <w:bottom w:w="40" w:type="dxa"/>
          <w:right w:w="40" w:type="dxa"/>
        </w:tblCellMar>
        <w:tblLook w:val="04A0" w:firstRow="1" w:lastRow="0" w:firstColumn="1" w:lastColumn="0" w:noHBand="0" w:noVBand="1"/>
      </w:tblPr>
      <w:tblGrid>
        <w:gridCol w:w="1474"/>
        <w:gridCol w:w="7937"/>
      </w:tblGrid>
      <w:tr w:rsidR="0001005E" w14:paraId="72250B84" w14:textId="77777777">
        <w:tc>
          <w:tcPr>
            <w:tcW w:w="1474" w:type="dxa"/>
          </w:tcPr>
          <w:p w14:paraId="31D490E4" w14:textId="77777777" w:rsidR="0001005E" w:rsidRDefault="00000000">
            <w:pPr>
              <w:spacing w:after="20"/>
            </w:pPr>
            <w:r>
              <w:rPr>
                <w:b/>
                <w:bCs/>
              </w:rPr>
              <w:t>Repository</w:t>
            </w:r>
          </w:p>
        </w:tc>
        <w:tc>
          <w:tcPr>
            <w:tcW w:w="7937" w:type="dxa"/>
          </w:tcPr>
          <w:p w14:paraId="42C74814" w14:textId="77777777" w:rsidR="0001005E" w:rsidRDefault="00000000">
            <w:pPr>
              <w:spacing w:after="20"/>
            </w:pPr>
            <w:r>
              <w:t>C:\Users\highj\Documents\Projects\EvoTime</w:t>
            </w:r>
          </w:p>
        </w:tc>
      </w:tr>
      <w:tr w:rsidR="0001005E" w14:paraId="7176C52E" w14:textId="77777777">
        <w:tc>
          <w:tcPr>
            <w:tcW w:w="1474" w:type="dxa"/>
          </w:tcPr>
          <w:p w14:paraId="1237C882" w14:textId="77777777" w:rsidR="0001005E" w:rsidRDefault="00000000">
            <w:pPr>
              <w:spacing w:after="20"/>
            </w:pPr>
            <w:r>
              <w:rPr>
                <w:b/>
                <w:bCs/>
              </w:rPr>
              <w:t>Supersedes</w:t>
            </w:r>
          </w:p>
        </w:tc>
        <w:tc>
          <w:tcPr>
            <w:tcW w:w="7937" w:type="dxa"/>
          </w:tcPr>
          <w:p w14:paraId="0113D8F4" w14:textId="77777777" w:rsidR="0001005E" w:rsidRDefault="00000000">
            <w:pPr>
              <w:spacing w:after="20"/>
            </w:pPr>
            <w:r>
              <w:t>issue-prompts.docx (31 July 2026, morning). Everything marked DONE there has been removed; §5 lists it for context.</w:t>
            </w:r>
          </w:p>
        </w:tc>
      </w:tr>
      <w:tr w:rsidR="0001005E" w14:paraId="55FFCCC0" w14:textId="77777777">
        <w:tc>
          <w:tcPr>
            <w:tcW w:w="1474" w:type="dxa"/>
          </w:tcPr>
          <w:p w14:paraId="74776CEC" w14:textId="77777777" w:rsidR="0001005E" w:rsidRDefault="00000000">
            <w:pPr>
              <w:spacing w:after="20"/>
            </w:pPr>
            <w:r>
              <w:rPr>
                <w:b/>
                <w:bCs/>
              </w:rPr>
              <w:t>Inspected at</w:t>
            </w:r>
          </w:p>
        </w:tc>
        <w:tc>
          <w:tcPr>
            <w:tcW w:w="7937" w:type="dxa"/>
          </w:tcPr>
          <w:p w14:paraId="249A7ED1" w14:textId="77777777" w:rsidR="0001005E" w:rsidRDefault="00000000">
            <w:pPr>
              <w:spacing w:after="20"/>
            </w:pPr>
            <w:r>
              <w:t>working tree of 31 July 2026, night — after the first confirmed durable Slate install</w:t>
            </w:r>
          </w:p>
        </w:tc>
      </w:tr>
      <w:tr w:rsidR="0001005E" w14:paraId="10575044" w14:textId="77777777">
        <w:tc>
          <w:tcPr>
            <w:tcW w:w="1474" w:type="dxa"/>
          </w:tcPr>
          <w:p w14:paraId="515EBDC3" w14:textId="77777777" w:rsidR="0001005E" w:rsidRDefault="00000000">
            <w:pPr>
              <w:spacing w:after="20"/>
            </w:pPr>
            <w:r>
              <w:rPr>
                <w:b/>
                <w:bCs/>
              </w:rPr>
              <w:t>Staged image</w:t>
            </w:r>
          </w:p>
        </w:tc>
        <w:tc>
          <w:tcPr>
            <w:tcW w:w="7937" w:type="dxa"/>
          </w:tcPr>
          <w:p w14:paraId="3AA2BDC7" w14:textId="77777777" w:rsidR="0001005E" w:rsidRDefault="00000000">
            <w:pPr>
              <w:spacing w:after="20"/>
            </w:pPr>
            <w:r>
              <w:rPr>
                <w:rFonts w:ascii="Consolas" w:eastAsia="Consolas" w:hAnsi="Consolas" w:cs="Consolas"/>
                <w:sz w:val="15"/>
                <w:szCs w:val="15"/>
              </w:rPr>
              <w:t>build/dfu/slate-dfu.zip</w:t>
            </w:r>
            <w:r>
              <w:t xml:space="preserve">, SHA-256 prefix </w:t>
            </w:r>
            <w:r>
              <w:rPr>
                <w:rFonts w:ascii="Consolas" w:eastAsia="Consolas" w:hAnsi="Consolas" w:cs="Consolas"/>
                <w:sz w:val="15"/>
                <w:szCs w:val="15"/>
              </w:rPr>
              <w:t>E54859689936</w:t>
            </w:r>
            <w:r>
              <w:t xml:space="preserve"> (built, not yet flashed)</w:t>
            </w:r>
          </w:p>
        </w:tc>
      </w:tr>
      <w:tr w:rsidR="0001005E" w14:paraId="4F0A1816" w14:textId="77777777">
        <w:tc>
          <w:tcPr>
            <w:tcW w:w="1474" w:type="dxa"/>
          </w:tcPr>
          <w:p w14:paraId="00AEF36F" w14:textId="77777777" w:rsidR="0001005E" w:rsidRDefault="00000000">
            <w:pPr>
              <w:spacing w:after="20"/>
            </w:pPr>
            <w:r>
              <w:rPr>
                <w:b/>
                <w:bCs/>
              </w:rPr>
              <w:t>Scope</w:t>
            </w:r>
          </w:p>
        </w:tc>
        <w:tc>
          <w:tcPr>
            <w:tcW w:w="7937" w:type="dxa"/>
          </w:tcPr>
          <w:p w14:paraId="52BD9BAD" w14:textId="77777777" w:rsidR="0001005E" w:rsidRDefault="00000000">
            <w:pPr>
              <w:spacing w:after="20"/>
            </w:pPr>
            <w:r>
              <w:t>13 prompts covering 14 open issues: 10 carried over from the audit register, 4 opened on hardware</w:t>
            </w:r>
          </w:p>
        </w:tc>
      </w:tr>
      <w:tr w:rsidR="0001005E" w14:paraId="340077CC" w14:textId="77777777">
        <w:tc>
          <w:tcPr>
            <w:tcW w:w="1474" w:type="dxa"/>
          </w:tcPr>
          <w:p w14:paraId="514AD9EF" w14:textId="77777777" w:rsidR="0001005E" w:rsidRDefault="00000000">
            <w:pPr>
              <w:spacing w:after="20"/>
            </w:pPr>
            <w:r>
              <w:rPr>
                <w:b/>
                <w:bCs/>
              </w:rPr>
              <w:t>Numbering</w:t>
            </w:r>
          </w:p>
        </w:tc>
        <w:tc>
          <w:tcPr>
            <w:tcW w:w="7937" w:type="dxa"/>
          </w:tcPr>
          <w:p w14:paraId="3F978CC7" w14:textId="77777777" w:rsidR="0001005E" w:rsidRDefault="00000000">
            <w:pPr>
              <w:spacing w:after="20"/>
            </w:pPr>
            <w:r>
              <w:t>I-series and N-1…N-7 keep their original ids. N-8 onward were opened during hardware bring-up, continue the same sequence without colliding, and are cited by id in code comments — so they are not renumbered here.</w:t>
            </w:r>
          </w:p>
        </w:tc>
      </w:tr>
      <w:tr w:rsidR="0001005E" w14:paraId="41942810" w14:textId="77777777">
        <w:tc>
          <w:tcPr>
            <w:tcW w:w="1474" w:type="dxa"/>
          </w:tcPr>
          <w:p w14:paraId="1100AE38" w14:textId="77777777" w:rsidR="0001005E" w:rsidRDefault="00000000">
            <w:pPr>
              <w:spacing w:after="20"/>
            </w:pPr>
            <w:r>
              <w:rPr>
                <w:b/>
                <w:bCs/>
              </w:rPr>
              <w:t>Prompt target</w:t>
            </w:r>
          </w:p>
        </w:tc>
        <w:tc>
          <w:tcPr>
            <w:tcW w:w="7937" w:type="dxa"/>
          </w:tcPr>
          <w:p w14:paraId="62285D67" w14:textId="77777777" w:rsidR="0001005E" w:rsidRDefault="00000000">
            <w:pPr>
              <w:spacing w:after="20"/>
            </w:pPr>
            <w:r>
              <w:t>Claude Code or an equivalent agent with repository write access</w:t>
            </w:r>
          </w:p>
        </w:tc>
      </w:tr>
      <w:tr w:rsidR="0001005E" w14:paraId="307A51E5" w14:textId="77777777">
        <w:tc>
          <w:tcPr>
            <w:tcW w:w="1474" w:type="dxa"/>
          </w:tcPr>
          <w:p w14:paraId="6BD1BA03" w14:textId="77777777" w:rsidR="0001005E" w:rsidRDefault="00000000">
            <w:pPr>
              <w:spacing w:after="20"/>
            </w:pPr>
            <w:r>
              <w:rPr>
                <w:b/>
                <w:bCs/>
              </w:rPr>
              <w:t>Status</w:t>
            </w:r>
          </w:p>
        </w:tc>
        <w:tc>
          <w:tcPr>
            <w:tcW w:w="7937" w:type="dxa"/>
          </w:tcPr>
          <w:p w14:paraId="67D9FAE0" w14:textId="77777777" w:rsidR="0001005E" w:rsidRDefault="00000000">
            <w:pPr>
              <w:spacing w:after="20"/>
            </w:pPr>
            <w:r>
              <w:t>Internal working document</w:t>
            </w:r>
          </w:p>
        </w:tc>
      </w:tr>
    </w:tbl>
    <w:p w14:paraId="5FA494F5" w14:textId="77777777" w:rsidR="0001005E" w:rsidRDefault="00000000">
      <w:pPr>
        <w:spacing w:before="120" w:after="60"/>
      </w:pPr>
      <w:r>
        <w:rPr>
          <w:b/>
          <w:bCs/>
        </w:rPr>
        <w:t>What this document is</w:t>
      </w:r>
    </w:p>
    <w:tbl>
      <w:tblPr>
        <w:tblW w:w="9411" w:type="dxa"/>
        <w:tblBorders>
          <w:top w:val="single" w:sz="4" w:space="0" w:color="000000"/>
          <w:left w:val="single" w:sz="4" w:space="0" w:color="000000"/>
          <w:bottom w:val="single" w:sz="4" w:space="0" w:color="000000"/>
          <w:right w:val="single" w:sz="4" w:space="0" w:color="000000"/>
          <w:insideH w:val="none" w:sz="0" w:space="0" w:color="FFFFFF"/>
          <w:insideV w:val="none" w:sz="0" w:space="0" w:color="FFFFFF"/>
        </w:tblBorders>
        <w:tblLayout w:type="fixed"/>
        <w:tblCellMar>
          <w:top w:w="90" w:type="dxa"/>
          <w:left w:w="90" w:type="dxa"/>
          <w:bottom w:w="90" w:type="dxa"/>
          <w:right w:w="90" w:type="dxa"/>
        </w:tblCellMar>
        <w:tblLook w:val="04A0" w:firstRow="1" w:lastRow="0" w:firstColumn="1" w:lastColumn="0" w:noHBand="0" w:noVBand="1"/>
      </w:tblPr>
      <w:tblGrid>
        <w:gridCol w:w="9411"/>
      </w:tblGrid>
      <w:tr w:rsidR="0001005E" w14:paraId="0D71DD66" w14:textId="77777777">
        <w:tc>
          <w:tcPr>
            <w:tcW w:w="9411" w:type="dxa"/>
          </w:tcPr>
          <w:p w14:paraId="47F361E1" w14:textId="77777777" w:rsidR="0001005E" w:rsidRDefault="00000000">
            <w:pPr>
              <w:spacing w:after="60" w:line="240" w:lineRule="auto"/>
            </w:pPr>
            <w:r>
              <w:rPr>
                <w:rFonts w:ascii="Consolas" w:eastAsia="Consolas" w:hAnsi="Consolas" w:cs="Consolas"/>
                <w:sz w:val="17"/>
                <w:szCs w:val="17"/>
              </w:rPr>
              <w:t>One register of the work that is still open, replacing the morning audit document. Two things make it more than a filtered copy.</w:t>
            </w:r>
          </w:p>
          <w:p w14:paraId="5EFEDDA3" w14:textId="77777777" w:rsidR="0001005E" w:rsidRDefault="00000000">
            <w:pPr>
              <w:spacing w:after="60" w:line="240" w:lineRule="auto"/>
            </w:pPr>
            <w:r>
              <w:rPr>
                <w:rFonts w:ascii="Consolas" w:eastAsia="Consolas" w:hAnsi="Consolas" w:cs="Consolas"/>
                <w:sz w:val="17"/>
                <w:szCs w:val="17"/>
              </w:rPr>
              <w:t>First, several carried-over prompts had their premises invalidated by what the hardware showed tonight — I-3, I-9, I-10, I-13 and I-14 all contain instructions that are now wrong or already done. Those prompts have been rewritten, so do not work from the previous revision even for issues whose id and title look unchanged.</w:t>
            </w:r>
          </w:p>
          <w:p w14:paraId="72899B71" w14:textId="77777777" w:rsidR="0001005E" w:rsidRDefault="00000000">
            <w:pPr>
              <w:spacing w:after="60" w:line="240" w:lineRule="auto"/>
            </w:pPr>
            <w:r>
              <w:rPr>
                <w:rFonts w:ascii="Consolas" w:eastAsia="Consolas" w:hAnsi="Consolas" w:cs="Consolas"/>
                <w:sz w:val="17"/>
                <w:szCs w:val="17"/>
              </w:rPr>
              <w:t xml:space="preserve">Second, every item carries a </w:t>
            </w:r>
            <w:r>
              <w:rPr>
                <w:rFonts w:ascii="Consolas" w:eastAsia="Consolas" w:hAnsi="Consolas" w:cs="Consolas"/>
                <w:b/>
                <w:bCs/>
                <w:sz w:val="17"/>
                <w:szCs w:val="17"/>
              </w:rPr>
              <w:t>Do not redo</w:t>
            </w:r>
            <w:r>
              <w:rPr>
                <w:rFonts w:ascii="Consolas" w:eastAsia="Consolas" w:hAnsi="Consolas" w:cs="Consolas"/>
                <w:sz w:val="17"/>
                <w:szCs w:val="17"/>
              </w:rPr>
              <w:t xml:space="preserve"> line naming the work that another issue already covers. §4 collects those overlaps in one place. The audit and the hardware findings reach the same code from different directions, and that is where duplicated effort would come from.</w:t>
            </w:r>
          </w:p>
          <w:p w14:paraId="241D271A" w14:textId="77777777" w:rsidR="0001005E" w:rsidRDefault="00000000">
            <w:pPr>
              <w:spacing w:after="60" w:line="240" w:lineRule="auto"/>
            </w:pPr>
            <w:r>
              <w:rPr>
                <w:rFonts w:ascii="Consolas" w:eastAsia="Consolas" w:hAnsi="Consolas" w:cs="Consolas"/>
                <w:sz w:val="17"/>
                <w:szCs w:val="17"/>
              </w:rPr>
              <w:t xml:space="preserve">Standing rules are unchanged. Below the SDP line — flash, DFU, BLE bring-up, boot, WDT/button, power — mirror InfiniTime; divergence needs a documented sealed-watch rationale. Wire constants live only in </w:t>
            </w:r>
            <w:r>
              <w:rPr>
                <w:rFonts w:ascii="Consolas" w:eastAsia="Consolas" w:hAnsi="Consolas" w:cs="Consolas"/>
                <w:sz w:val="15"/>
                <w:szCs w:val="15"/>
              </w:rPr>
              <w:t>include/sdp_opcodes.hpp</w:t>
            </w:r>
            <w:r>
              <w:rPr>
                <w:rFonts w:ascii="Consolas" w:eastAsia="Consolas" w:hAnsi="Consolas" w:cs="Consolas"/>
                <w:sz w:val="17"/>
                <w:szCs w:val="17"/>
              </w:rPr>
              <w:t xml:space="preserve">; base opcodes </w:t>
            </w:r>
            <w:r>
              <w:rPr>
                <w:rFonts w:ascii="Consolas" w:eastAsia="Consolas" w:hAnsi="Consolas" w:cs="Consolas"/>
                <w:sz w:val="15"/>
                <w:szCs w:val="15"/>
              </w:rPr>
              <w:t>0x01</w:t>
            </w:r>
            <w:r>
              <w:rPr>
                <w:rFonts w:ascii="Consolas" w:eastAsia="Consolas" w:hAnsi="Consolas" w:cs="Consolas"/>
                <w:sz w:val="17"/>
                <w:szCs w:val="17"/>
              </w:rPr>
              <w:t>–</w:t>
            </w:r>
            <w:r>
              <w:rPr>
                <w:rFonts w:ascii="Consolas" w:eastAsia="Consolas" w:hAnsi="Consolas" w:cs="Consolas"/>
                <w:sz w:val="15"/>
                <w:szCs w:val="15"/>
              </w:rPr>
              <w:t>0x61</w:t>
            </w:r>
            <w:r>
              <w:rPr>
                <w:rFonts w:ascii="Consolas" w:eastAsia="Consolas" w:hAnsi="Consolas" w:cs="Consolas"/>
                <w:sz w:val="17"/>
                <w:szCs w:val="17"/>
              </w:rPr>
              <w:t xml:space="preserve"> and </w:t>
            </w:r>
            <w:r>
              <w:rPr>
                <w:rFonts w:ascii="Consolas" w:eastAsia="Consolas" w:hAnsi="Consolas" w:cs="Consolas"/>
                <w:sz w:val="15"/>
                <w:szCs w:val="15"/>
              </w:rPr>
              <w:t>0xF0</w:t>
            </w:r>
            <w:r>
              <w:rPr>
                <w:rFonts w:ascii="Consolas" w:eastAsia="Consolas" w:hAnsi="Consolas" w:cs="Consolas"/>
                <w:sz w:val="17"/>
                <w:szCs w:val="17"/>
              </w:rPr>
              <w:t>–</w:t>
            </w:r>
            <w:r>
              <w:rPr>
                <w:rFonts w:ascii="Consolas" w:eastAsia="Consolas" w:hAnsi="Consolas" w:cs="Consolas"/>
                <w:sz w:val="15"/>
                <w:szCs w:val="15"/>
              </w:rPr>
              <w:t>0xF1</w:t>
            </w:r>
            <w:r>
              <w:rPr>
                <w:rFonts w:ascii="Consolas" w:eastAsia="Consolas" w:hAnsi="Consolas" w:cs="Consolas"/>
                <w:sz w:val="17"/>
                <w:szCs w:val="17"/>
              </w:rPr>
              <w:t xml:space="preserve"> are frozen; new primitives go in the length-prefixed </w:t>
            </w:r>
            <w:r>
              <w:rPr>
                <w:rFonts w:ascii="Consolas" w:eastAsia="Consolas" w:hAnsi="Consolas" w:cs="Consolas"/>
                <w:sz w:val="15"/>
                <w:szCs w:val="15"/>
              </w:rPr>
              <w:t>0xE0</w:t>
            </w:r>
            <w:r>
              <w:rPr>
                <w:rFonts w:ascii="Consolas" w:eastAsia="Consolas" w:hAnsi="Consolas" w:cs="Consolas"/>
                <w:sz w:val="17"/>
                <w:szCs w:val="17"/>
              </w:rPr>
              <w:t>–</w:t>
            </w:r>
            <w:r>
              <w:rPr>
                <w:rFonts w:ascii="Consolas" w:eastAsia="Consolas" w:hAnsi="Consolas" w:cs="Consolas"/>
                <w:sz w:val="15"/>
                <w:szCs w:val="15"/>
              </w:rPr>
              <w:t>0xEF</w:t>
            </w:r>
            <w:r>
              <w:rPr>
                <w:rFonts w:ascii="Consolas" w:eastAsia="Consolas" w:hAnsi="Consolas" w:cs="Consolas"/>
                <w:sz w:val="17"/>
                <w:szCs w:val="17"/>
              </w:rPr>
              <w:t xml:space="preserve"> range. RAM is capped at 54 KiB static+heap with ≥6 KiB slack.</w:t>
            </w:r>
          </w:p>
        </w:tc>
      </w:tr>
    </w:tbl>
    <w:p w14:paraId="64475A6F" w14:textId="77777777" w:rsidR="0001005E" w:rsidRDefault="00000000">
      <w:pPr>
        <w:pStyle w:val="Heading1"/>
        <w:pageBreakBefore/>
      </w:pPr>
      <w:bookmarkStart w:id="0" w:name="_Toc236438003"/>
      <w:r>
        <w:lastRenderedPageBreak/>
        <w:t>Contents</w:t>
      </w:r>
      <w:bookmarkEnd w:id="0"/>
    </w:p>
    <w:sdt>
      <w:sdtPr>
        <w:alias w:val="Contents"/>
        <w:id w:val="-1770377441"/>
      </w:sdtPr>
      <w:sdtContent>
        <w:p w14:paraId="2B0AC3F8" w14:textId="1A589205" w:rsidR="003A41D7" w:rsidRDefault="00000000">
          <w:pPr>
            <w:pStyle w:val="TOC1"/>
            <w:tabs>
              <w:tab w:val="right" w:leader="dot" w:pos="9062"/>
            </w:tabs>
            <w:rPr>
              <w:rFonts w:asciiTheme="minorHAnsi" w:eastAsiaTheme="minorEastAsia" w:hAnsiTheme="minorHAnsi" w:cstheme="minorBidi"/>
              <w:noProof/>
              <w:kern w:val="2"/>
              <w:sz w:val="24"/>
              <w:szCs w:val="24"/>
              <w14:ligatures w14:val="standardContextual"/>
            </w:rPr>
          </w:pPr>
          <w:r>
            <w:fldChar w:fldCharType="begin"/>
          </w:r>
          <w:r>
            <w:instrText>TOC \h \o "1-3"</w:instrText>
          </w:r>
          <w:r>
            <w:fldChar w:fldCharType="separate"/>
          </w:r>
          <w:hyperlink w:anchor="_Toc236438003" w:history="1">
            <w:r w:rsidR="003A41D7" w:rsidRPr="00A77BEC">
              <w:rPr>
                <w:rStyle w:val="Hyperlink"/>
                <w:noProof/>
              </w:rPr>
              <w:t>Contents</w:t>
            </w:r>
            <w:r w:rsidR="003A41D7">
              <w:rPr>
                <w:noProof/>
              </w:rPr>
              <w:tab/>
            </w:r>
            <w:r w:rsidR="003A41D7">
              <w:rPr>
                <w:noProof/>
              </w:rPr>
              <w:fldChar w:fldCharType="begin"/>
            </w:r>
            <w:r w:rsidR="003A41D7">
              <w:rPr>
                <w:noProof/>
              </w:rPr>
              <w:instrText xml:space="preserve"> PAGEREF _Toc236438003 \h </w:instrText>
            </w:r>
            <w:r w:rsidR="003A41D7">
              <w:rPr>
                <w:noProof/>
              </w:rPr>
            </w:r>
            <w:r w:rsidR="003A41D7">
              <w:rPr>
                <w:noProof/>
              </w:rPr>
              <w:fldChar w:fldCharType="separate"/>
            </w:r>
            <w:r w:rsidR="003A41D7">
              <w:rPr>
                <w:noProof/>
              </w:rPr>
              <w:t>2</w:t>
            </w:r>
            <w:r w:rsidR="003A41D7">
              <w:rPr>
                <w:noProof/>
              </w:rPr>
              <w:fldChar w:fldCharType="end"/>
            </w:r>
          </w:hyperlink>
        </w:p>
        <w:p w14:paraId="570CDD54" w14:textId="71ABDD88" w:rsidR="003A41D7" w:rsidRDefault="003A41D7">
          <w:pPr>
            <w:pStyle w:val="TOC1"/>
            <w:tabs>
              <w:tab w:val="right" w:leader="dot" w:pos="9062"/>
            </w:tabs>
            <w:rPr>
              <w:rFonts w:asciiTheme="minorHAnsi" w:eastAsiaTheme="minorEastAsia" w:hAnsiTheme="minorHAnsi" w:cstheme="minorBidi"/>
              <w:noProof/>
              <w:kern w:val="2"/>
              <w:sz w:val="24"/>
              <w:szCs w:val="24"/>
              <w14:ligatures w14:val="standardContextual"/>
            </w:rPr>
          </w:pPr>
          <w:hyperlink w:anchor="_Toc236438004" w:history="1">
            <w:r w:rsidRPr="00A77BEC">
              <w:rPr>
                <w:rStyle w:val="Hyperlink"/>
                <w:noProof/>
              </w:rPr>
              <w:t>1. What changed since the previous revision</w:t>
            </w:r>
            <w:r>
              <w:rPr>
                <w:noProof/>
              </w:rPr>
              <w:tab/>
            </w:r>
            <w:r>
              <w:rPr>
                <w:noProof/>
              </w:rPr>
              <w:fldChar w:fldCharType="begin"/>
            </w:r>
            <w:r>
              <w:rPr>
                <w:noProof/>
              </w:rPr>
              <w:instrText xml:space="preserve"> PAGEREF _Toc236438004 \h </w:instrText>
            </w:r>
            <w:r>
              <w:rPr>
                <w:noProof/>
              </w:rPr>
            </w:r>
            <w:r>
              <w:rPr>
                <w:noProof/>
              </w:rPr>
              <w:fldChar w:fldCharType="separate"/>
            </w:r>
            <w:r>
              <w:rPr>
                <w:noProof/>
              </w:rPr>
              <w:t>3</w:t>
            </w:r>
            <w:r>
              <w:rPr>
                <w:noProof/>
              </w:rPr>
              <w:fldChar w:fldCharType="end"/>
            </w:r>
          </w:hyperlink>
        </w:p>
        <w:p w14:paraId="2393D05C" w14:textId="70312F80" w:rsidR="003A41D7" w:rsidRDefault="003A41D7">
          <w:pPr>
            <w:pStyle w:val="TOC1"/>
            <w:tabs>
              <w:tab w:val="right" w:leader="dot" w:pos="9062"/>
            </w:tabs>
            <w:rPr>
              <w:rFonts w:asciiTheme="minorHAnsi" w:eastAsiaTheme="minorEastAsia" w:hAnsiTheme="minorHAnsi" w:cstheme="minorBidi"/>
              <w:noProof/>
              <w:kern w:val="2"/>
              <w:sz w:val="24"/>
              <w:szCs w:val="24"/>
              <w14:ligatures w14:val="standardContextual"/>
            </w:rPr>
          </w:pPr>
          <w:hyperlink w:anchor="_Toc236438005" w:history="1">
            <w:r w:rsidRPr="00A77BEC">
              <w:rPr>
                <w:rStyle w:val="Hyperlink"/>
                <w:noProof/>
              </w:rPr>
              <w:t>2. How to use this document</w:t>
            </w:r>
            <w:r>
              <w:rPr>
                <w:noProof/>
              </w:rPr>
              <w:tab/>
            </w:r>
            <w:r>
              <w:rPr>
                <w:noProof/>
              </w:rPr>
              <w:fldChar w:fldCharType="begin"/>
            </w:r>
            <w:r>
              <w:rPr>
                <w:noProof/>
              </w:rPr>
              <w:instrText xml:space="preserve"> PAGEREF _Toc236438005 \h </w:instrText>
            </w:r>
            <w:r>
              <w:rPr>
                <w:noProof/>
              </w:rPr>
            </w:r>
            <w:r>
              <w:rPr>
                <w:noProof/>
              </w:rPr>
              <w:fldChar w:fldCharType="separate"/>
            </w:r>
            <w:r>
              <w:rPr>
                <w:noProof/>
              </w:rPr>
              <w:t>4</w:t>
            </w:r>
            <w:r>
              <w:rPr>
                <w:noProof/>
              </w:rPr>
              <w:fldChar w:fldCharType="end"/>
            </w:r>
          </w:hyperlink>
        </w:p>
        <w:p w14:paraId="78AD2206" w14:textId="347EC23E" w:rsidR="003A41D7" w:rsidRDefault="003A41D7">
          <w:pPr>
            <w:pStyle w:val="TOC1"/>
            <w:tabs>
              <w:tab w:val="right" w:leader="dot" w:pos="9062"/>
            </w:tabs>
            <w:rPr>
              <w:rFonts w:asciiTheme="minorHAnsi" w:eastAsiaTheme="minorEastAsia" w:hAnsiTheme="minorHAnsi" w:cstheme="minorBidi"/>
              <w:noProof/>
              <w:kern w:val="2"/>
              <w:sz w:val="24"/>
              <w:szCs w:val="24"/>
              <w14:ligatures w14:val="standardContextual"/>
            </w:rPr>
          </w:pPr>
          <w:hyperlink w:anchor="_Toc236438006" w:history="1">
            <w:r w:rsidRPr="00A77BEC">
              <w:rPr>
                <w:rStyle w:val="Hyperlink"/>
                <w:noProof/>
              </w:rPr>
              <w:t>3. Where the hardware stands</w:t>
            </w:r>
            <w:r>
              <w:rPr>
                <w:noProof/>
              </w:rPr>
              <w:tab/>
            </w:r>
            <w:r>
              <w:rPr>
                <w:noProof/>
              </w:rPr>
              <w:fldChar w:fldCharType="begin"/>
            </w:r>
            <w:r>
              <w:rPr>
                <w:noProof/>
              </w:rPr>
              <w:instrText xml:space="preserve"> PAGEREF _Toc236438006 \h </w:instrText>
            </w:r>
            <w:r>
              <w:rPr>
                <w:noProof/>
              </w:rPr>
            </w:r>
            <w:r>
              <w:rPr>
                <w:noProof/>
              </w:rPr>
              <w:fldChar w:fldCharType="separate"/>
            </w:r>
            <w:r>
              <w:rPr>
                <w:noProof/>
              </w:rPr>
              <w:t>5</w:t>
            </w:r>
            <w:r>
              <w:rPr>
                <w:noProof/>
              </w:rPr>
              <w:fldChar w:fldCharType="end"/>
            </w:r>
          </w:hyperlink>
        </w:p>
        <w:p w14:paraId="24FF40C2" w14:textId="47213D3D" w:rsidR="003A41D7" w:rsidRDefault="003A41D7">
          <w:pPr>
            <w:pStyle w:val="TOC1"/>
            <w:tabs>
              <w:tab w:val="right" w:leader="dot" w:pos="9062"/>
            </w:tabs>
            <w:rPr>
              <w:rFonts w:asciiTheme="minorHAnsi" w:eastAsiaTheme="minorEastAsia" w:hAnsiTheme="minorHAnsi" w:cstheme="minorBidi"/>
              <w:noProof/>
              <w:kern w:val="2"/>
              <w:sz w:val="24"/>
              <w:szCs w:val="24"/>
              <w14:ligatures w14:val="standardContextual"/>
            </w:rPr>
          </w:pPr>
          <w:hyperlink w:anchor="_Toc236438007" w:history="1">
            <w:r w:rsidRPr="00A77BEC">
              <w:rPr>
                <w:rStyle w:val="Hyperlink"/>
                <w:noProof/>
              </w:rPr>
              <w:t>4. Overlap map — what must not be worked twice</w:t>
            </w:r>
            <w:r>
              <w:rPr>
                <w:noProof/>
              </w:rPr>
              <w:tab/>
            </w:r>
            <w:r>
              <w:rPr>
                <w:noProof/>
              </w:rPr>
              <w:fldChar w:fldCharType="begin"/>
            </w:r>
            <w:r>
              <w:rPr>
                <w:noProof/>
              </w:rPr>
              <w:instrText xml:space="preserve"> PAGEREF _Toc236438007 \h </w:instrText>
            </w:r>
            <w:r>
              <w:rPr>
                <w:noProof/>
              </w:rPr>
            </w:r>
            <w:r>
              <w:rPr>
                <w:noProof/>
              </w:rPr>
              <w:fldChar w:fldCharType="separate"/>
            </w:r>
            <w:r>
              <w:rPr>
                <w:noProof/>
              </w:rPr>
              <w:t>6</w:t>
            </w:r>
            <w:r>
              <w:rPr>
                <w:noProof/>
              </w:rPr>
              <w:fldChar w:fldCharType="end"/>
            </w:r>
          </w:hyperlink>
        </w:p>
        <w:p w14:paraId="6F6420A0" w14:textId="1EC59B4F" w:rsidR="003A41D7" w:rsidRDefault="003A41D7">
          <w:pPr>
            <w:pStyle w:val="TOC1"/>
            <w:tabs>
              <w:tab w:val="right" w:leader="dot" w:pos="9062"/>
            </w:tabs>
            <w:rPr>
              <w:rFonts w:asciiTheme="minorHAnsi" w:eastAsiaTheme="minorEastAsia" w:hAnsiTheme="minorHAnsi" w:cstheme="minorBidi"/>
              <w:noProof/>
              <w:kern w:val="2"/>
              <w:sz w:val="24"/>
              <w:szCs w:val="24"/>
              <w14:ligatures w14:val="standardContextual"/>
            </w:rPr>
          </w:pPr>
          <w:hyperlink w:anchor="_Toc236438008" w:history="1">
            <w:r w:rsidRPr="00A77BEC">
              <w:rPr>
                <w:rStyle w:val="Hyperlink"/>
                <w:noProof/>
              </w:rPr>
              <w:t>Part II — The prompts</w:t>
            </w:r>
            <w:r>
              <w:rPr>
                <w:noProof/>
              </w:rPr>
              <w:tab/>
            </w:r>
            <w:r>
              <w:rPr>
                <w:noProof/>
              </w:rPr>
              <w:fldChar w:fldCharType="begin"/>
            </w:r>
            <w:r>
              <w:rPr>
                <w:noProof/>
              </w:rPr>
              <w:instrText xml:space="preserve"> PAGEREF _Toc236438008 \h </w:instrText>
            </w:r>
            <w:r>
              <w:rPr>
                <w:noProof/>
              </w:rPr>
            </w:r>
            <w:r>
              <w:rPr>
                <w:noProof/>
              </w:rPr>
              <w:fldChar w:fldCharType="separate"/>
            </w:r>
            <w:r>
              <w:rPr>
                <w:noProof/>
              </w:rPr>
              <w:t>7</w:t>
            </w:r>
            <w:r>
              <w:rPr>
                <w:noProof/>
              </w:rPr>
              <w:fldChar w:fldCharType="end"/>
            </w:r>
          </w:hyperlink>
        </w:p>
        <w:p w14:paraId="6F448545" w14:textId="4AA1D2EA" w:rsidR="003A41D7" w:rsidRDefault="003A41D7">
          <w:pPr>
            <w:pStyle w:val="TOC2"/>
            <w:tabs>
              <w:tab w:val="right" w:leader="dot" w:pos="9062"/>
            </w:tabs>
            <w:rPr>
              <w:rFonts w:asciiTheme="minorHAnsi" w:eastAsiaTheme="minorEastAsia" w:hAnsiTheme="minorHAnsi" w:cstheme="minorBidi"/>
              <w:noProof/>
              <w:kern w:val="2"/>
              <w:sz w:val="24"/>
              <w:szCs w:val="24"/>
              <w14:ligatures w14:val="standardContextual"/>
            </w:rPr>
          </w:pPr>
          <w:hyperlink w:anchor="_Toc236438009" w:history="1">
            <w:r w:rsidRPr="00A77BEC">
              <w:rPr>
                <w:rStyle w:val="Hyperlink"/>
                <w:noProof/>
              </w:rPr>
              <w:t>A. In flight — verification and diagnosis</w:t>
            </w:r>
            <w:r>
              <w:rPr>
                <w:noProof/>
              </w:rPr>
              <w:tab/>
            </w:r>
            <w:r>
              <w:rPr>
                <w:noProof/>
              </w:rPr>
              <w:fldChar w:fldCharType="begin"/>
            </w:r>
            <w:r>
              <w:rPr>
                <w:noProof/>
              </w:rPr>
              <w:instrText xml:space="preserve"> PAGEREF _Toc236438009 \h </w:instrText>
            </w:r>
            <w:r>
              <w:rPr>
                <w:noProof/>
              </w:rPr>
            </w:r>
            <w:r>
              <w:rPr>
                <w:noProof/>
              </w:rPr>
              <w:fldChar w:fldCharType="separate"/>
            </w:r>
            <w:r>
              <w:rPr>
                <w:noProof/>
              </w:rPr>
              <w:t>7</w:t>
            </w:r>
            <w:r>
              <w:rPr>
                <w:noProof/>
              </w:rPr>
              <w:fldChar w:fldCharType="end"/>
            </w:r>
          </w:hyperlink>
        </w:p>
        <w:p w14:paraId="32B99EAE" w14:textId="571E7DDE" w:rsidR="003A41D7" w:rsidRDefault="003A41D7">
          <w:pPr>
            <w:pStyle w:val="TOC3"/>
            <w:tabs>
              <w:tab w:val="right" w:leader="dot" w:pos="9062"/>
            </w:tabs>
            <w:rPr>
              <w:rFonts w:asciiTheme="minorHAnsi" w:eastAsiaTheme="minorEastAsia" w:hAnsiTheme="minorHAnsi" w:cstheme="minorBidi"/>
              <w:noProof/>
              <w:kern w:val="2"/>
              <w:sz w:val="24"/>
              <w:szCs w:val="24"/>
              <w14:ligatures w14:val="standardContextual"/>
            </w:rPr>
          </w:pPr>
          <w:hyperlink w:anchor="_Toc236438010" w:history="1">
            <w:r w:rsidRPr="00A77BEC">
              <w:rPr>
                <w:rStyle w:val="Hyperlink"/>
                <w:noProof/>
              </w:rPr>
              <w:t>N-10 / N-11 — Verify the FreeRTOS tick fixes on hardware</w:t>
            </w:r>
            <w:r>
              <w:rPr>
                <w:noProof/>
              </w:rPr>
              <w:tab/>
            </w:r>
            <w:r>
              <w:rPr>
                <w:noProof/>
              </w:rPr>
              <w:fldChar w:fldCharType="begin"/>
            </w:r>
            <w:r>
              <w:rPr>
                <w:noProof/>
              </w:rPr>
              <w:instrText xml:space="preserve"> PAGEREF _Toc236438010 \h </w:instrText>
            </w:r>
            <w:r>
              <w:rPr>
                <w:noProof/>
              </w:rPr>
            </w:r>
            <w:r>
              <w:rPr>
                <w:noProof/>
              </w:rPr>
              <w:fldChar w:fldCharType="separate"/>
            </w:r>
            <w:r>
              <w:rPr>
                <w:noProof/>
              </w:rPr>
              <w:t>7</w:t>
            </w:r>
            <w:r>
              <w:rPr>
                <w:noProof/>
              </w:rPr>
              <w:fldChar w:fldCharType="end"/>
            </w:r>
          </w:hyperlink>
        </w:p>
        <w:p w14:paraId="1609415F" w14:textId="7E4BA690" w:rsidR="003A41D7" w:rsidRDefault="003A41D7">
          <w:pPr>
            <w:pStyle w:val="TOC3"/>
            <w:tabs>
              <w:tab w:val="right" w:leader="dot" w:pos="9062"/>
            </w:tabs>
            <w:rPr>
              <w:rFonts w:asciiTheme="minorHAnsi" w:eastAsiaTheme="minorEastAsia" w:hAnsiTheme="minorHAnsi" w:cstheme="minorBidi"/>
              <w:noProof/>
              <w:kern w:val="2"/>
              <w:sz w:val="24"/>
              <w:szCs w:val="24"/>
              <w14:ligatures w14:val="standardContextual"/>
            </w:rPr>
          </w:pPr>
          <w:hyperlink w:anchor="_Toc236438011" w:history="1">
            <w:r w:rsidRPr="00A77BEC">
              <w:rPr>
                <w:rStyle w:val="Hyperlink"/>
                <w:noProof/>
              </w:rPr>
              <w:t>N-12 — Confirm the battery reading and calibrate the curve</w:t>
            </w:r>
            <w:r>
              <w:rPr>
                <w:noProof/>
              </w:rPr>
              <w:tab/>
            </w:r>
            <w:r>
              <w:rPr>
                <w:noProof/>
              </w:rPr>
              <w:fldChar w:fldCharType="begin"/>
            </w:r>
            <w:r>
              <w:rPr>
                <w:noProof/>
              </w:rPr>
              <w:instrText xml:space="preserve"> PAGEREF _Toc236438011 \h </w:instrText>
            </w:r>
            <w:r>
              <w:rPr>
                <w:noProof/>
              </w:rPr>
            </w:r>
            <w:r>
              <w:rPr>
                <w:noProof/>
              </w:rPr>
              <w:fldChar w:fldCharType="separate"/>
            </w:r>
            <w:r>
              <w:rPr>
                <w:noProof/>
              </w:rPr>
              <w:t>7</w:t>
            </w:r>
            <w:r>
              <w:rPr>
                <w:noProof/>
              </w:rPr>
              <w:fldChar w:fldCharType="end"/>
            </w:r>
          </w:hyperlink>
        </w:p>
        <w:p w14:paraId="7C1D89E9" w14:textId="75B87267" w:rsidR="003A41D7" w:rsidRDefault="003A41D7">
          <w:pPr>
            <w:pStyle w:val="TOC3"/>
            <w:tabs>
              <w:tab w:val="right" w:leader="dot" w:pos="9062"/>
            </w:tabs>
            <w:rPr>
              <w:rFonts w:asciiTheme="minorHAnsi" w:eastAsiaTheme="minorEastAsia" w:hAnsiTheme="minorHAnsi" w:cstheme="minorBidi"/>
              <w:noProof/>
              <w:kern w:val="2"/>
              <w:sz w:val="24"/>
              <w:szCs w:val="24"/>
              <w14:ligatures w14:val="standardContextual"/>
            </w:rPr>
          </w:pPr>
          <w:hyperlink w:anchor="_Toc236438012" w:history="1">
            <w:r w:rsidRPr="00A77BEC">
              <w:rPr>
                <w:rStyle w:val="Hyperlink"/>
                <w:noProof/>
              </w:rPr>
              <w:t>N-13 — App loop runs ~30x slower than designed</w:t>
            </w:r>
            <w:r>
              <w:rPr>
                <w:noProof/>
              </w:rPr>
              <w:tab/>
            </w:r>
            <w:r>
              <w:rPr>
                <w:noProof/>
              </w:rPr>
              <w:fldChar w:fldCharType="begin"/>
            </w:r>
            <w:r>
              <w:rPr>
                <w:noProof/>
              </w:rPr>
              <w:instrText xml:space="preserve"> PAGEREF _Toc236438012 \h </w:instrText>
            </w:r>
            <w:r>
              <w:rPr>
                <w:noProof/>
              </w:rPr>
            </w:r>
            <w:r>
              <w:rPr>
                <w:noProof/>
              </w:rPr>
              <w:fldChar w:fldCharType="separate"/>
            </w:r>
            <w:r>
              <w:rPr>
                <w:noProof/>
              </w:rPr>
              <w:t>8</w:t>
            </w:r>
            <w:r>
              <w:rPr>
                <w:noProof/>
              </w:rPr>
              <w:fldChar w:fldCharType="end"/>
            </w:r>
          </w:hyperlink>
        </w:p>
        <w:p w14:paraId="1440BCE3" w14:textId="557B5418" w:rsidR="003A41D7" w:rsidRDefault="003A41D7">
          <w:pPr>
            <w:pStyle w:val="TOC2"/>
            <w:tabs>
              <w:tab w:val="right" w:leader="dot" w:pos="9062"/>
            </w:tabs>
            <w:rPr>
              <w:rFonts w:asciiTheme="minorHAnsi" w:eastAsiaTheme="minorEastAsia" w:hAnsiTheme="minorHAnsi" w:cstheme="minorBidi"/>
              <w:noProof/>
              <w:kern w:val="2"/>
              <w:sz w:val="24"/>
              <w:szCs w:val="24"/>
              <w14:ligatures w14:val="standardContextual"/>
            </w:rPr>
          </w:pPr>
          <w:hyperlink w:anchor="_Toc236438013" w:history="1">
            <w:r w:rsidRPr="00A77BEC">
              <w:rPr>
                <w:rStyle w:val="Hyperlink"/>
                <w:noProof/>
              </w:rPr>
              <w:t>B. Firmware and protocol</w:t>
            </w:r>
            <w:r>
              <w:rPr>
                <w:noProof/>
              </w:rPr>
              <w:tab/>
            </w:r>
            <w:r>
              <w:rPr>
                <w:noProof/>
              </w:rPr>
              <w:fldChar w:fldCharType="begin"/>
            </w:r>
            <w:r>
              <w:rPr>
                <w:noProof/>
              </w:rPr>
              <w:instrText xml:space="preserve"> PAGEREF _Toc236438013 \h </w:instrText>
            </w:r>
            <w:r>
              <w:rPr>
                <w:noProof/>
              </w:rPr>
            </w:r>
            <w:r>
              <w:rPr>
                <w:noProof/>
              </w:rPr>
              <w:fldChar w:fldCharType="separate"/>
            </w:r>
            <w:r>
              <w:rPr>
                <w:noProof/>
              </w:rPr>
              <w:t>9</w:t>
            </w:r>
            <w:r>
              <w:rPr>
                <w:noProof/>
              </w:rPr>
              <w:fldChar w:fldCharType="end"/>
            </w:r>
          </w:hyperlink>
        </w:p>
        <w:p w14:paraId="129B1314" w14:textId="3C0B0DA4" w:rsidR="003A41D7" w:rsidRDefault="003A41D7">
          <w:pPr>
            <w:pStyle w:val="TOC3"/>
            <w:tabs>
              <w:tab w:val="right" w:leader="dot" w:pos="9062"/>
            </w:tabs>
            <w:rPr>
              <w:rFonts w:asciiTheme="minorHAnsi" w:eastAsiaTheme="minorEastAsia" w:hAnsiTheme="minorHAnsi" w:cstheme="minorBidi"/>
              <w:noProof/>
              <w:kern w:val="2"/>
              <w:sz w:val="24"/>
              <w:szCs w:val="24"/>
              <w14:ligatures w14:val="standardContextual"/>
            </w:rPr>
          </w:pPr>
          <w:hyperlink w:anchor="_Toc236438014" w:history="1">
            <w:r w:rsidRPr="00A77BEC">
              <w:rPr>
                <w:rStyle w:val="Hyperlink"/>
                <w:noProof/>
              </w:rPr>
              <w:t>I-3 — Tickless idle on RTC1: suppress-path review and soak</w:t>
            </w:r>
            <w:r>
              <w:rPr>
                <w:noProof/>
              </w:rPr>
              <w:tab/>
            </w:r>
            <w:r>
              <w:rPr>
                <w:noProof/>
              </w:rPr>
              <w:fldChar w:fldCharType="begin"/>
            </w:r>
            <w:r>
              <w:rPr>
                <w:noProof/>
              </w:rPr>
              <w:instrText xml:space="preserve"> PAGEREF _Toc236438014 \h </w:instrText>
            </w:r>
            <w:r>
              <w:rPr>
                <w:noProof/>
              </w:rPr>
            </w:r>
            <w:r>
              <w:rPr>
                <w:noProof/>
              </w:rPr>
              <w:fldChar w:fldCharType="separate"/>
            </w:r>
            <w:r>
              <w:rPr>
                <w:noProof/>
              </w:rPr>
              <w:t>9</w:t>
            </w:r>
            <w:r>
              <w:rPr>
                <w:noProof/>
              </w:rPr>
              <w:fldChar w:fldCharType="end"/>
            </w:r>
          </w:hyperlink>
        </w:p>
        <w:p w14:paraId="6237AC19" w14:textId="06F2DF7E" w:rsidR="003A41D7" w:rsidRDefault="003A41D7">
          <w:pPr>
            <w:pStyle w:val="TOC3"/>
            <w:tabs>
              <w:tab w:val="right" w:leader="dot" w:pos="9062"/>
            </w:tabs>
            <w:rPr>
              <w:rFonts w:asciiTheme="minorHAnsi" w:eastAsiaTheme="minorEastAsia" w:hAnsiTheme="minorHAnsi" w:cstheme="minorBidi"/>
              <w:noProof/>
              <w:kern w:val="2"/>
              <w:sz w:val="24"/>
              <w:szCs w:val="24"/>
              <w14:ligatures w14:val="standardContextual"/>
            </w:rPr>
          </w:pPr>
          <w:hyperlink w:anchor="_Toc236438015" w:history="1">
            <w:r w:rsidRPr="00A77BEC">
              <w:rPr>
                <w:rStyle w:val="Hyperlink"/>
                <w:noProof/>
              </w:rPr>
              <w:t>I-9 — InfiniTime low-level divergence audit</w:t>
            </w:r>
            <w:r>
              <w:rPr>
                <w:noProof/>
              </w:rPr>
              <w:tab/>
            </w:r>
            <w:r>
              <w:rPr>
                <w:noProof/>
              </w:rPr>
              <w:fldChar w:fldCharType="begin"/>
            </w:r>
            <w:r>
              <w:rPr>
                <w:noProof/>
              </w:rPr>
              <w:instrText xml:space="preserve"> PAGEREF _Toc236438015 \h </w:instrText>
            </w:r>
            <w:r>
              <w:rPr>
                <w:noProof/>
              </w:rPr>
            </w:r>
            <w:r>
              <w:rPr>
                <w:noProof/>
              </w:rPr>
              <w:fldChar w:fldCharType="separate"/>
            </w:r>
            <w:r>
              <w:rPr>
                <w:noProof/>
              </w:rPr>
              <w:t>9</w:t>
            </w:r>
            <w:r>
              <w:rPr>
                <w:noProof/>
              </w:rPr>
              <w:fldChar w:fldCharType="end"/>
            </w:r>
          </w:hyperlink>
        </w:p>
        <w:p w14:paraId="0CD22004" w14:textId="4CB381E2" w:rsidR="003A41D7" w:rsidRDefault="003A41D7">
          <w:pPr>
            <w:pStyle w:val="TOC3"/>
            <w:tabs>
              <w:tab w:val="right" w:leader="dot" w:pos="9062"/>
            </w:tabs>
            <w:rPr>
              <w:rFonts w:asciiTheme="minorHAnsi" w:eastAsiaTheme="minorEastAsia" w:hAnsiTheme="minorHAnsi" w:cstheme="minorBidi"/>
              <w:noProof/>
              <w:kern w:val="2"/>
              <w:sz w:val="24"/>
              <w:szCs w:val="24"/>
              <w14:ligatures w14:val="standardContextual"/>
            </w:rPr>
          </w:pPr>
          <w:hyperlink w:anchor="_Toc236438016" w:history="1">
            <w:r w:rsidRPr="00A77BEC">
              <w:rPr>
                <w:rStyle w:val="Hyperlink"/>
                <w:noProof/>
              </w:rPr>
              <w:t>I-10 — FreeRTOS task topology split (design doc)</w:t>
            </w:r>
            <w:r>
              <w:rPr>
                <w:noProof/>
              </w:rPr>
              <w:tab/>
            </w:r>
            <w:r>
              <w:rPr>
                <w:noProof/>
              </w:rPr>
              <w:fldChar w:fldCharType="begin"/>
            </w:r>
            <w:r>
              <w:rPr>
                <w:noProof/>
              </w:rPr>
              <w:instrText xml:space="preserve"> PAGEREF _Toc236438016 \h </w:instrText>
            </w:r>
            <w:r>
              <w:rPr>
                <w:noProof/>
              </w:rPr>
            </w:r>
            <w:r>
              <w:rPr>
                <w:noProof/>
              </w:rPr>
              <w:fldChar w:fldCharType="separate"/>
            </w:r>
            <w:r>
              <w:rPr>
                <w:noProof/>
              </w:rPr>
              <w:t>10</w:t>
            </w:r>
            <w:r>
              <w:rPr>
                <w:noProof/>
              </w:rPr>
              <w:fldChar w:fldCharType="end"/>
            </w:r>
          </w:hyperlink>
        </w:p>
        <w:p w14:paraId="7422E043" w14:textId="69B16583" w:rsidR="003A41D7" w:rsidRDefault="003A41D7">
          <w:pPr>
            <w:pStyle w:val="TOC3"/>
            <w:tabs>
              <w:tab w:val="right" w:leader="dot" w:pos="9062"/>
            </w:tabs>
            <w:rPr>
              <w:rFonts w:asciiTheme="minorHAnsi" w:eastAsiaTheme="minorEastAsia" w:hAnsiTheme="minorHAnsi" w:cstheme="minorBidi"/>
              <w:noProof/>
              <w:kern w:val="2"/>
              <w:sz w:val="24"/>
              <w:szCs w:val="24"/>
              <w14:ligatures w14:val="standardContextual"/>
            </w:rPr>
          </w:pPr>
          <w:hyperlink w:anchor="_Toc236438017" w:history="1">
            <w:r w:rsidRPr="00A77BEC">
              <w:rPr>
                <w:rStyle w:val="Hyperlink"/>
                <w:noProof/>
              </w:rPr>
              <w:t>I-13 — Prove channel-5 SDP OTA end-to-end on hardware</w:t>
            </w:r>
            <w:r>
              <w:rPr>
                <w:noProof/>
              </w:rPr>
              <w:tab/>
            </w:r>
            <w:r>
              <w:rPr>
                <w:noProof/>
              </w:rPr>
              <w:fldChar w:fldCharType="begin"/>
            </w:r>
            <w:r>
              <w:rPr>
                <w:noProof/>
              </w:rPr>
              <w:instrText xml:space="preserve"> PAGEREF _Toc236438017 \h </w:instrText>
            </w:r>
            <w:r>
              <w:rPr>
                <w:noProof/>
              </w:rPr>
            </w:r>
            <w:r>
              <w:rPr>
                <w:noProof/>
              </w:rPr>
              <w:fldChar w:fldCharType="separate"/>
            </w:r>
            <w:r>
              <w:rPr>
                <w:noProof/>
              </w:rPr>
              <w:t>10</w:t>
            </w:r>
            <w:r>
              <w:rPr>
                <w:noProof/>
              </w:rPr>
              <w:fldChar w:fldCharType="end"/>
            </w:r>
          </w:hyperlink>
        </w:p>
        <w:p w14:paraId="79026DFC" w14:textId="1A7AA1CE" w:rsidR="003A41D7" w:rsidRDefault="003A41D7">
          <w:pPr>
            <w:pStyle w:val="TOC3"/>
            <w:tabs>
              <w:tab w:val="right" w:leader="dot" w:pos="9062"/>
            </w:tabs>
            <w:rPr>
              <w:rFonts w:asciiTheme="minorHAnsi" w:eastAsiaTheme="minorEastAsia" w:hAnsiTheme="minorHAnsi" w:cstheme="minorBidi"/>
              <w:noProof/>
              <w:kern w:val="2"/>
              <w:sz w:val="24"/>
              <w:szCs w:val="24"/>
              <w14:ligatures w14:val="standardContextual"/>
            </w:rPr>
          </w:pPr>
          <w:hyperlink w:anchor="_Toc236438018" w:history="1">
            <w:r w:rsidRPr="00A77BEC">
              <w:rPr>
                <w:rStyle w:val="Hyperlink"/>
                <w:noProof/>
              </w:rPr>
              <w:t>I-14 — RAM headroom watch</w:t>
            </w:r>
            <w:r>
              <w:rPr>
                <w:noProof/>
              </w:rPr>
              <w:tab/>
            </w:r>
            <w:r>
              <w:rPr>
                <w:noProof/>
              </w:rPr>
              <w:fldChar w:fldCharType="begin"/>
            </w:r>
            <w:r>
              <w:rPr>
                <w:noProof/>
              </w:rPr>
              <w:instrText xml:space="preserve"> PAGEREF _Toc236438018 \h </w:instrText>
            </w:r>
            <w:r>
              <w:rPr>
                <w:noProof/>
              </w:rPr>
            </w:r>
            <w:r>
              <w:rPr>
                <w:noProof/>
              </w:rPr>
              <w:fldChar w:fldCharType="separate"/>
            </w:r>
            <w:r>
              <w:rPr>
                <w:noProof/>
              </w:rPr>
              <w:t>11</w:t>
            </w:r>
            <w:r>
              <w:rPr>
                <w:noProof/>
              </w:rPr>
              <w:fldChar w:fldCharType="end"/>
            </w:r>
          </w:hyperlink>
        </w:p>
        <w:p w14:paraId="6D42624B" w14:textId="632E8833" w:rsidR="003A41D7" w:rsidRDefault="003A41D7">
          <w:pPr>
            <w:pStyle w:val="TOC3"/>
            <w:tabs>
              <w:tab w:val="right" w:leader="dot" w:pos="9062"/>
            </w:tabs>
            <w:rPr>
              <w:rFonts w:asciiTheme="minorHAnsi" w:eastAsiaTheme="minorEastAsia" w:hAnsiTheme="minorHAnsi" w:cstheme="minorBidi"/>
              <w:noProof/>
              <w:kern w:val="2"/>
              <w:sz w:val="24"/>
              <w:szCs w:val="24"/>
              <w14:ligatures w14:val="standardContextual"/>
            </w:rPr>
          </w:pPr>
          <w:hyperlink w:anchor="_Toc236438019" w:history="1">
            <w:r w:rsidRPr="00A77BEC">
              <w:rPr>
                <w:rStyle w:val="Hyperlink"/>
                <w:noProof/>
              </w:rPr>
              <w:t>I-11 — HRS3300 driver + Heart Rate Service (behind the flag)</w:t>
            </w:r>
            <w:r>
              <w:rPr>
                <w:noProof/>
              </w:rPr>
              <w:tab/>
            </w:r>
            <w:r>
              <w:rPr>
                <w:noProof/>
              </w:rPr>
              <w:fldChar w:fldCharType="begin"/>
            </w:r>
            <w:r>
              <w:rPr>
                <w:noProof/>
              </w:rPr>
              <w:instrText xml:space="preserve"> PAGEREF _Toc236438019 \h </w:instrText>
            </w:r>
            <w:r>
              <w:rPr>
                <w:noProof/>
              </w:rPr>
            </w:r>
            <w:r>
              <w:rPr>
                <w:noProof/>
              </w:rPr>
              <w:fldChar w:fldCharType="separate"/>
            </w:r>
            <w:r>
              <w:rPr>
                <w:noProof/>
              </w:rPr>
              <w:t>11</w:t>
            </w:r>
            <w:r>
              <w:rPr>
                <w:noProof/>
              </w:rPr>
              <w:fldChar w:fldCharType="end"/>
            </w:r>
          </w:hyperlink>
        </w:p>
        <w:p w14:paraId="26C1B9EE" w14:textId="30425E07" w:rsidR="003A41D7" w:rsidRDefault="003A41D7">
          <w:pPr>
            <w:pStyle w:val="TOC3"/>
            <w:tabs>
              <w:tab w:val="right" w:leader="dot" w:pos="9062"/>
            </w:tabs>
            <w:rPr>
              <w:rFonts w:asciiTheme="minorHAnsi" w:eastAsiaTheme="minorEastAsia" w:hAnsiTheme="minorHAnsi" w:cstheme="minorBidi"/>
              <w:noProof/>
              <w:kern w:val="2"/>
              <w:sz w:val="24"/>
              <w:szCs w:val="24"/>
              <w14:ligatures w14:val="standardContextual"/>
            </w:rPr>
          </w:pPr>
          <w:hyperlink w:anchor="_Toc236438020" w:history="1">
            <w:r w:rsidRPr="00A77BEC">
              <w:rPr>
                <w:rStyle w:val="Hyperlink"/>
                <w:noProof/>
              </w:rPr>
              <w:t>I-12 — Current Time Service (CTS) for non-companion sync</w:t>
            </w:r>
            <w:r>
              <w:rPr>
                <w:noProof/>
              </w:rPr>
              <w:tab/>
            </w:r>
            <w:r>
              <w:rPr>
                <w:noProof/>
              </w:rPr>
              <w:fldChar w:fldCharType="begin"/>
            </w:r>
            <w:r>
              <w:rPr>
                <w:noProof/>
              </w:rPr>
              <w:instrText xml:space="preserve"> PAGEREF _Toc236438020 \h </w:instrText>
            </w:r>
            <w:r>
              <w:rPr>
                <w:noProof/>
              </w:rPr>
            </w:r>
            <w:r>
              <w:rPr>
                <w:noProof/>
              </w:rPr>
              <w:fldChar w:fldCharType="separate"/>
            </w:r>
            <w:r>
              <w:rPr>
                <w:noProof/>
              </w:rPr>
              <w:t>12</w:t>
            </w:r>
            <w:r>
              <w:rPr>
                <w:noProof/>
              </w:rPr>
              <w:fldChar w:fldCharType="end"/>
            </w:r>
          </w:hyperlink>
        </w:p>
        <w:p w14:paraId="71069B7A" w14:textId="0055D0C0" w:rsidR="003A41D7" w:rsidRDefault="003A41D7">
          <w:pPr>
            <w:pStyle w:val="TOC2"/>
            <w:tabs>
              <w:tab w:val="right" w:leader="dot" w:pos="9062"/>
            </w:tabs>
            <w:rPr>
              <w:rFonts w:asciiTheme="minorHAnsi" w:eastAsiaTheme="minorEastAsia" w:hAnsiTheme="minorHAnsi" w:cstheme="minorBidi"/>
              <w:noProof/>
              <w:kern w:val="2"/>
              <w:sz w:val="24"/>
              <w:szCs w:val="24"/>
              <w14:ligatures w14:val="standardContextual"/>
            </w:rPr>
          </w:pPr>
          <w:hyperlink w:anchor="_Toc236438021" w:history="1">
            <w:r w:rsidRPr="00A77BEC">
              <w:rPr>
                <w:rStyle w:val="Hyperlink"/>
                <w:noProof/>
              </w:rPr>
              <w:t>C. Companion and ops</w:t>
            </w:r>
            <w:r>
              <w:rPr>
                <w:noProof/>
              </w:rPr>
              <w:tab/>
            </w:r>
            <w:r>
              <w:rPr>
                <w:noProof/>
              </w:rPr>
              <w:fldChar w:fldCharType="begin"/>
            </w:r>
            <w:r>
              <w:rPr>
                <w:noProof/>
              </w:rPr>
              <w:instrText xml:space="preserve"> PAGEREF _Toc236438021 \h </w:instrText>
            </w:r>
            <w:r>
              <w:rPr>
                <w:noProof/>
              </w:rPr>
            </w:r>
            <w:r>
              <w:rPr>
                <w:noProof/>
              </w:rPr>
              <w:fldChar w:fldCharType="separate"/>
            </w:r>
            <w:r>
              <w:rPr>
                <w:noProof/>
              </w:rPr>
              <w:t>12</w:t>
            </w:r>
            <w:r>
              <w:rPr>
                <w:noProof/>
              </w:rPr>
              <w:fldChar w:fldCharType="end"/>
            </w:r>
          </w:hyperlink>
        </w:p>
        <w:p w14:paraId="2587841E" w14:textId="6D9158D0" w:rsidR="003A41D7" w:rsidRDefault="003A41D7">
          <w:pPr>
            <w:pStyle w:val="TOC3"/>
            <w:tabs>
              <w:tab w:val="right" w:leader="dot" w:pos="9062"/>
            </w:tabs>
            <w:rPr>
              <w:rFonts w:asciiTheme="minorHAnsi" w:eastAsiaTheme="minorEastAsia" w:hAnsiTheme="minorHAnsi" w:cstheme="minorBidi"/>
              <w:noProof/>
              <w:kern w:val="2"/>
              <w:sz w:val="24"/>
              <w:szCs w:val="24"/>
              <w14:ligatures w14:val="standardContextual"/>
            </w:rPr>
          </w:pPr>
          <w:hyperlink w:anchor="_Toc236438022" w:history="1">
            <w:r w:rsidRPr="00A77BEC">
              <w:rPr>
                <w:rStyle w:val="Hyperlink"/>
                <w:noProof/>
              </w:rPr>
              <w:t>I-7 — Nordic DFU reports failure on a successful swap</w:t>
            </w:r>
            <w:r>
              <w:rPr>
                <w:noProof/>
              </w:rPr>
              <w:tab/>
            </w:r>
            <w:r>
              <w:rPr>
                <w:noProof/>
              </w:rPr>
              <w:fldChar w:fldCharType="begin"/>
            </w:r>
            <w:r>
              <w:rPr>
                <w:noProof/>
              </w:rPr>
              <w:instrText xml:space="preserve"> PAGEREF _Toc236438022 \h </w:instrText>
            </w:r>
            <w:r>
              <w:rPr>
                <w:noProof/>
              </w:rPr>
            </w:r>
            <w:r>
              <w:rPr>
                <w:noProof/>
              </w:rPr>
              <w:fldChar w:fldCharType="separate"/>
            </w:r>
            <w:r>
              <w:rPr>
                <w:noProof/>
              </w:rPr>
              <w:t>13</w:t>
            </w:r>
            <w:r>
              <w:rPr>
                <w:noProof/>
              </w:rPr>
              <w:fldChar w:fldCharType="end"/>
            </w:r>
          </w:hyperlink>
        </w:p>
        <w:p w14:paraId="5AE442D8" w14:textId="030D4637" w:rsidR="003A41D7" w:rsidRDefault="003A41D7">
          <w:pPr>
            <w:pStyle w:val="TOC3"/>
            <w:tabs>
              <w:tab w:val="right" w:leader="dot" w:pos="9062"/>
            </w:tabs>
            <w:rPr>
              <w:rFonts w:asciiTheme="minorHAnsi" w:eastAsiaTheme="minorEastAsia" w:hAnsiTheme="minorHAnsi" w:cstheme="minorBidi"/>
              <w:noProof/>
              <w:kern w:val="2"/>
              <w:sz w:val="24"/>
              <w:szCs w:val="24"/>
              <w14:ligatures w14:val="standardContextual"/>
            </w:rPr>
          </w:pPr>
          <w:hyperlink w:anchor="_Toc236438023" w:history="1">
            <w:r w:rsidRPr="00A77BEC">
              <w:rPr>
                <w:rStyle w:val="Hyperlink"/>
                <w:noProof/>
              </w:rPr>
              <w:t>I-8 — Harden sealed-DFU target classification</w:t>
            </w:r>
            <w:r>
              <w:rPr>
                <w:noProof/>
              </w:rPr>
              <w:tab/>
            </w:r>
            <w:r>
              <w:rPr>
                <w:noProof/>
              </w:rPr>
              <w:fldChar w:fldCharType="begin"/>
            </w:r>
            <w:r>
              <w:rPr>
                <w:noProof/>
              </w:rPr>
              <w:instrText xml:space="preserve"> PAGEREF _Toc236438023 \h </w:instrText>
            </w:r>
            <w:r>
              <w:rPr>
                <w:noProof/>
              </w:rPr>
            </w:r>
            <w:r>
              <w:rPr>
                <w:noProof/>
              </w:rPr>
              <w:fldChar w:fldCharType="separate"/>
            </w:r>
            <w:r>
              <w:rPr>
                <w:noProof/>
              </w:rPr>
              <w:t>13</w:t>
            </w:r>
            <w:r>
              <w:rPr>
                <w:noProof/>
              </w:rPr>
              <w:fldChar w:fldCharType="end"/>
            </w:r>
          </w:hyperlink>
        </w:p>
        <w:p w14:paraId="01E55168" w14:textId="7B6008BE" w:rsidR="003A41D7" w:rsidRDefault="003A41D7">
          <w:pPr>
            <w:pStyle w:val="TOC3"/>
            <w:tabs>
              <w:tab w:val="right" w:leader="dot" w:pos="9062"/>
            </w:tabs>
            <w:rPr>
              <w:rFonts w:asciiTheme="minorHAnsi" w:eastAsiaTheme="minorEastAsia" w:hAnsiTheme="minorHAnsi" w:cstheme="minorBidi"/>
              <w:noProof/>
              <w:kern w:val="2"/>
              <w:sz w:val="24"/>
              <w:szCs w:val="24"/>
              <w14:ligatures w14:val="standardContextual"/>
            </w:rPr>
          </w:pPr>
          <w:hyperlink w:anchor="_Toc236438024" w:history="1">
            <w:r w:rsidRPr="00A77BEC">
              <w:rPr>
                <w:rStyle w:val="Hyperlink"/>
                <w:noProof/>
              </w:rPr>
              <w:t>I-15 — Companion UX when the watch is not advertising</w:t>
            </w:r>
            <w:r>
              <w:rPr>
                <w:noProof/>
              </w:rPr>
              <w:tab/>
            </w:r>
            <w:r>
              <w:rPr>
                <w:noProof/>
              </w:rPr>
              <w:fldChar w:fldCharType="begin"/>
            </w:r>
            <w:r>
              <w:rPr>
                <w:noProof/>
              </w:rPr>
              <w:instrText xml:space="preserve"> PAGEREF _Toc236438024 \h </w:instrText>
            </w:r>
            <w:r>
              <w:rPr>
                <w:noProof/>
              </w:rPr>
            </w:r>
            <w:r>
              <w:rPr>
                <w:noProof/>
              </w:rPr>
              <w:fldChar w:fldCharType="separate"/>
            </w:r>
            <w:r>
              <w:rPr>
                <w:noProof/>
              </w:rPr>
              <w:t>14</w:t>
            </w:r>
            <w:r>
              <w:rPr>
                <w:noProof/>
              </w:rPr>
              <w:fldChar w:fldCharType="end"/>
            </w:r>
          </w:hyperlink>
        </w:p>
        <w:p w14:paraId="5570BCB3" w14:textId="5B34795E" w:rsidR="003A41D7" w:rsidRDefault="003A41D7">
          <w:pPr>
            <w:pStyle w:val="TOC1"/>
            <w:tabs>
              <w:tab w:val="right" w:leader="dot" w:pos="9062"/>
            </w:tabs>
            <w:rPr>
              <w:rFonts w:asciiTheme="minorHAnsi" w:eastAsiaTheme="minorEastAsia" w:hAnsiTheme="minorHAnsi" w:cstheme="minorBidi"/>
              <w:noProof/>
              <w:kern w:val="2"/>
              <w:sz w:val="24"/>
              <w:szCs w:val="24"/>
              <w14:ligatures w14:val="standardContextual"/>
            </w:rPr>
          </w:pPr>
          <w:hyperlink w:anchor="_Toc236438025" w:history="1">
            <w:r w:rsidRPr="00A77BEC">
              <w:rPr>
                <w:rStyle w:val="Hyperlink"/>
                <w:noProof/>
              </w:rPr>
              <w:t>5. Suggested execution order</w:t>
            </w:r>
            <w:r>
              <w:rPr>
                <w:noProof/>
              </w:rPr>
              <w:tab/>
            </w:r>
            <w:r>
              <w:rPr>
                <w:noProof/>
              </w:rPr>
              <w:fldChar w:fldCharType="begin"/>
            </w:r>
            <w:r>
              <w:rPr>
                <w:noProof/>
              </w:rPr>
              <w:instrText xml:space="preserve"> PAGEREF _Toc236438025 \h </w:instrText>
            </w:r>
            <w:r>
              <w:rPr>
                <w:noProof/>
              </w:rPr>
            </w:r>
            <w:r>
              <w:rPr>
                <w:noProof/>
              </w:rPr>
              <w:fldChar w:fldCharType="separate"/>
            </w:r>
            <w:r>
              <w:rPr>
                <w:noProof/>
              </w:rPr>
              <w:t>15</w:t>
            </w:r>
            <w:r>
              <w:rPr>
                <w:noProof/>
              </w:rPr>
              <w:fldChar w:fldCharType="end"/>
            </w:r>
          </w:hyperlink>
        </w:p>
        <w:p w14:paraId="61040887" w14:textId="16F18D92" w:rsidR="003A41D7" w:rsidRDefault="003A41D7">
          <w:pPr>
            <w:pStyle w:val="TOC1"/>
            <w:tabs>
              <w:tab w:val="right" w:leader="dot" w:pos="9062"/>
            </w:tabs>
            <w:rPr>
              <w:rFonts w:asciiTheme="minorHAnsi" w:eastAsiaTheme="minorEastAsia" w:hAnsiTheme="minorHAnsi" w:cstheme="minorBidi"/>
              <w:noProof/>
              <w:kern w:val="2"/>
              <w:sz w:val="24"/>
              <w:szCs w:val="24"/>
              <w14:ligatures w14:val="standardContextual"/>
            </w:rPr>
          </w:pPr>
          <w:hyperlink w:anchor="_Toc236438026" w:history="1">
            <w:r w:rsidRPr="00A77BEC">
              <w:rPr>
                <w:rStyle w:val="Hyperlink"/>
                <w:noProof/>
              </w:rPr>
              <w:t>6. Closed since the previous revision</w:t>
            </w:r>
            <w:r>
              <w:rPr>
                <w:noProof/>
              </w:rPr>
              <w:tab/>
            </w:r>
            <w:r>
              <w:rPr>
                <w:noProof/>
              </w:rPr>
              <w:fldChar w:fldCharType="begin"/>
            </w:r>
            <w:r>
              <w:rPr>
                <w:noProof/>
              </w:rPr>
              <w:instrText xml:space="preserve"> PAGEREF _Toc236438026 \h </w:instrText>
            </w:r>
            <w:r>
              <w:rPr>
                <w:noProof/>
              </w:rPr>
            </w:r>
            <w:r>
              <w:rPr>
                <w:noProof/>
              </w:rPr>
              <w:fldChar w:fldCharType="separate"/>
            </w:r>
            <w:r>
              <w:rPr>
                <w:noProof/>
              </w:rPr>
              <w:t>16</w:t>
            </w:r>
            <w:r>
              <w:rPr>
                <w:noProof/>
              </w:rPr>
              <w:fldChar w:fldCharType="end"/>
            </w:r>
          </w:hyperlink>
        </w:p>
        <w:p w14:paraId="20654000" w14:textId="72C80A4B" w:rsidR="0001005E" w:rsidRDefault="00000000">
          <w:pPr>
            <w:pStyle w:val="TOC1"/>
            <w:tabs>
              <w:tab w:val="right" w:leader="dot" w:pos="9062"/>
            </w:tabs>
            <w:rPr>
              <w:noProof/>
            </w:rPr>
          </w:pPr>
          <w:r>
            <w:fldChar w:fldCharType="end"/>
          </w:r>
        </w:p>
      </w:sdtContent>
    </w:sdt>
    <w:p w14:paraId="6754F426" w14:textId="77777777" w:rsidR="0001005E" w:rsidRDefault="00000000">
      <w:pPr>
        <w:pStyle w:val="Heading1"/>
        <w:pageBreakBefore/>
      </w:pPr>
      <w:bookmarkStart w:id="1" w:name="_Toc236438004"/>
      <w:r>
        <w:t>1. What changed since the previous revision</w:t>
      </w:r>
      <w:bookmarkEnd w:id="1"/>
    </w:p>
    <w:p w14:paraId="41273FD4" w14:textId="77777777" w:rsidR="0001005E" w:rsidRDefault="00000000">
      <w:pPr>
        <w:spacing w:after="120"/>
      </w:pPr>
      <w:r>
        <w:t xml:space="preserve">The morning document was written from a code audit, before any of it had run on the watch. </w:t>
      </w:r>
      <w:proofErr w:type="gramStart"/>
      <w:r>
        <w:t>Tonight</w:t>
      </w:r>
      <w:proofErr w:type="gramEnd"/>
      <w:r>
        <w:t xml:space="preserve"> the recovered PineTime went from a soft-brick to a confirmed, durable Slate install, and the act of getting there closed some issues and opened others.</w:t>
      </w:r>
    </w:p>
    <w:p w14:paraId="19C882AE" w14:textId="77777777" w:rsidR="0001005E" w:rsidRDefault="00000000">
      <w:pPr>
        <w:spacing w:after="120"/>
      </w:pPr>
      <w:r>
        <w:rPr>
          <w:b/>
          <w:bCs/>
        </w:rPr>
        <w:t>Closed by code work:</w:t>
      </w:r>
      <w:r>
        <w:t xml:space="preserve"> N-4 (frame reassembler now enforces single-in-flight across channels), N-6 (HELLO_OFFER encoder is capacity-checked with a build-time size guard and byte-exact goldens on both sides of the wire), and N-8 (the ARM image had stopped linking — the N-1 inbox pushed the heap into the stack reserve; the inbox is now zero-copy).</w:t>
      </w:r>
    </w:p>
    <w:p w14:paraId="3C4A1ECF" w14:textId="77777777" w:rsidR="0001005E" w:rsidRDefault="00000000">
      <w:pPr>
        <w:spacing w:after="120"/>
      </w:pPr>
      <w:r>
        <w:rPr>
          <w:b/>
          <w:bCs/>
        </w:rPr>
        <w:t>Closed by hardware:</w:t>
      </w:r>
      <w:r>
        <w:t xml:space="preserve"> I-1 and I-2 completed — the watch was recovered, the fixed package flashed, and the amber trial bar cleared, so </w:t>
      </w:r>
      <w:r>
        <w:rPr>
          <w:rFonts w:ascii="Consolas" w:eastAsia="Consolas" w:hAnsi="Consolas" w:cs="Consolas"/>
          <w:sz w:val="15"/>
          <w:szCs w:val="15"/>
        </w:rPr>
        <w:t>IMAGE_OK</w:t>
      </w:r>
      <w:r>
        <w:t xml:space="preserve"> is written and the install survives reset. I-6 and I-16 were exercised for real in the process. N-9 (the radio never advertised: no identity address was configured, so </w:t>
      </w:r>
      <w:r>
        <w:rPr>
          <w:rFonts w:ascii="Consolas" w:eastAsia="Consolas" w:hAnsi="Consolas" w:cs="Consolas"/>
          <w:sz w:val="15"/>
          <w:szCs w:val="15"/>
        </w:rPr>
        <w:t>ble_gap_adv_start</w:t>
      </w:r>
      <w:r>
        <w:t xml:space="preserve"> returned </w:t>
      </w:r>
      <w:r>
        <w:rPr>
          <w:rFonts w:ascii="Consolas" w:eastAsia="Consolas" w:hAnsi="Consolas" w:cs="Consolas"/>
          <w:sz w:val="15"/>
          <w:szCs w:val="15"/>
        </w:rPr>
        <w:t>BLE_HS_ENOADDR</w:t>
      </w:r>
      <w:r>
        <w:t>) is fixed and verified.</w:t>
      </w:r>
    </w:p>
    <w:p w14:paraId="028CBDA0" w14:textId="77777777" w:rsidR="0001005E" w:rsidRDefault="00000000">
      <w:pPr>
        <w:spacing w:after="120"/>
      </w:pPr>
      <w:r>
        <w:rPr>
          <w:b/>
          <w:bCs/>
        </w:rPr>
        <w:t>Opened by hardware:</w:t>
      </w:r>
      <w:r>
        <w:t xml:space="preserve"> N-10 and N-11 (the FreeRTOS tick — no catch-up from the RTC counter, and an interrupt priority that was double-shifted to 0), N-12 (the battery ADC was configured at gain 1 instead of 1/4 and 10-bit under a constant named 12-bit, so every sample railed and the watch read 0 %), and N-13 (the app loop iterates roughly thirty times slower than designed). N-10, N-11 and N-12 have fixes staged and unverified; N-13 is instrumented but undiagnosed.</w:t>
      </w:r>
    </w:p>
    <w:p w14:paraId="6C534F1B" w14:textId="77777777" w:rsidR="0001005E" w:rsidRDefault="00000000">
      <w:pPr>
        <w:spacing w:after="120"/>
      </w:pPr>
      <w:r>
        <w:t>Three of those four are mirror-rule violations that the audit could not have caught by reading Slate alone — they are gaps against what InfiniTime does, in code that had simply never run. That is worth remembering when weighing further "improvements" below the SDP line.</w:t>
      </w:r>
    </w:p>
    <w:p w14:paraId="530EB08D" w14:textId="77777777" w:rsidR="0001005E" w:rsidRDefault="00000000">
      <w:pPr>
        <w:pStyle w:val="Heading1"/>
        <w:pageBreakBefore/>
      </w:pPr>
      <w:bookmarkStart w:id="2" w:name="_Toc236438005"/>
      <w:r>
        <w:t>2. How to use this document</w:t>
      </w:r>
      <w:bookmarkEnd w:id="2"/>
    </w:p>
    <w:p w14:paraId="7597F7CC" w14:textId="77777777" w:rsidR="0001005E" w:rsidRDefault="00000000">
      <w:pPr>
        <w:spacing w:after="120"/>
      </w:pPr>
      <w:r>
        <w:t>Each prompt is self-contained: it names the files it touches, the behaviour it must not change, and its acceptance criteria. Run them one at a time and review the diff before the next. Where an item depends on another, the dependency is stated in its metadata rather than implied by ordering.</w:t>
      </w:r>
    </w:p>
    <w:p w14:paraId="620A407F" w14:textId="77777777" w:rsidR="0001005E" w:rsidRDefault="00000000">
      <w:pPr>
        <w:spacing w:after="120"/>
      </w:pPr>
      <w:r>
        <w:t xml:space="preserve">The sealed watch has no SWD, so the on-screen diagnostic overlay is the only debugger. Its format is </w:t>
      </w:r>
      <w:r>
        <w:rPr>
          <w:rFonts w:ascii="Consolas" w:eastAsia="Consolas" w:hAnsi="Consolas" w:cs="Consolas"/>
          <w:sz w:val="15"/>
          <w:szCs w:val="15"/>
        </w:rPr>
        <w:t>reset/uptime_s/paints/button/worst_stall_ms/ble_state.rc/recovered_ticks</w:t>
      </w:r>
      <w:r>
        <w:t xml:space="preserve"> on the first line and </w:t>
      </w:r>
      <w:r>
        <w:rPr>
          <w:rFonts w:ascii="Consolas" w:eastAsia="Consolas" w:hAnsi="Consolas" w:cs="Consolas"/>
          <w:sz w:val="15"/>
          <w:szCs w:val="15"/>
        </w:rPr>
        <w:t>worst_phase.ms/adc_raw/battery_mV</w:t>
      </w:r>
      <w:r>
        <w:t xml:space="preserve"> on the second. Reset reason is the raw RESETREAS bitmask and accumulates (2 = watchdog, 4 = soft). BLE state 7 means advertising; 90–95 </w:t>
      </w:r>
      <w:proofErr w:type="gramStart"/>
      <w:r>
        <w:t>are</w:t>
      </w:r>
      <w:proofErr w:type="gramEnd"/>
      <w:r>
        <w:t xml:space="preserve"> named bring-up failures with the return code appended (</w:t>
      </w:r>
      <w:proofErr w:type="gramStart"/>
      <w:r>
        <w:rPr>
          <w:rFonts w:ascii="Consolas" w:eastAsia="Consolas" w:hAnsi="Consolas" w:cs="Consolas"/>
          <w:sz w:val="15"/>
          <w:szCs w:val="15"/>
        </w:rPr>
        <w:t>ble::</w:t>
      </w:r>
      <w:proofErr w:type="gramEnd"/>
      <w:r>
        <w:rPr>
          <w:rFonts w:ascii="Consolas" w:eastAsia="Consolas" w:hAnsi="Consolas" w:cs="Consolas"/>
          <w:sz w:val="15"/>
          <w:szCs w:val="15"/>
        </w:rPr>
        <w:t>bringup_snapshot</w:t>
      </w:r>
      <w:r>
        <w:t xml:space="preserve">, </w:t>
      </w:r>
      <w:r>
        <w:rPr>
          <w:rFonts w:ascii="Consolas" w:eastAsia="Consolas" w:hAnsi="Consolas" w:cs="Consolas"/>
          <w:sz w:val="15"/>
          <w:szCs w:val="15"/>
        </w:rPr>
        <w:t>include/ble_gatt.hpp</w:t>
      </w:r>
      <w:r>
        <w:t>). Loop phases are 1 drain, 2 input, 3 session/core tick, 4 paint, 5 battery, 6 the notify wait — phase 6 dominating means the app task was starved rather than slow. Keep return codes captured; the two hardest bugs tonight were both found by a number that had previously been discarded.</w:t>
      </w:r>
    </w:p>
    <w:p w14:paraId="3E593DD9" w14:textId="77777777" w:rsidR="0001005E" w:rsidRDefault="00000000">
      <w:pPr>
        <w:spacing w:after="120"/>
      </w:pPr>
      <w:r>
        <w:t xml:space="preserve">A cyan screen is a </w:t>
      </w:r>
      <w:r>
        <w:rPr>
          <w:rFonts w:ascii="Consolas" w:eastAsia="Consolas" w:hAnsi="Consolas" w:cs="Consolas"/>
          <w:sz w:val="15"/>
          <w:szCs w:val="15"/>
        </w:rPr>
        <w:t>configASSERT</w:t>
      </w:r>
      <w:r>
        <w:t xml:space="preserve">: the top hex word is FNV-1a of the source basename, the bottom is the line number. Decode with </w:t>
      </w:r>
      <w:r>
        <w:rPr>
          <w:rFonts w:ascii="Consolas" w:eastAsia="Consolas" w:hAnsi="Consolas" w:cs="Consolas"/>
          <w:sz w:val="15"/>
          <w:szCs w:val="15"/>
        </w:rPr>
        <w:t>file_hash</w:t>
      </w:r>
      <w:r>
        <w:t xml:space="preserve"> in </w:t>
      </w:r>
      <w:r>
        <w:rPr>
          <w:rFonts w:ascii="Consolas" w:eastAsia="Consolas" w:hAnsi="Consolas" w:cs="Consolas"/>
          <w:sz w:val="15"/>
          <w:szCs w:val="15"/>
        </w:rPr>
        <w:t>src/boot_diag.cpp</w:t>
      </w:r>
      <w:r>
        <w:t>. Fatal paints deliberately stop petting the watchdog so the bootloader reverts to InfiniTime — a cyan screen followed by InfiniTime is the safety net working, not a second failure.</w:t>
      </w:r>
    </w:p>
    <w:p w14:paraId="00A69563" w14:textId="77777777" w:rsidR="0001005E" w:rsidRDefault="00000000">
      <w:pPr>
        <w:pStyle w:val="Heading1"/>
        <w:pageBreakBefore/>
      </w:pPr>
      <w:bookmarkStart w:id="3" w:name="_Toc236438006"/>
      <w:r>
        <w:t>3. Where the hardware stands</w:t>
      </w:r>
      <w:bookmarkEnd w:id="3"/>
    </w:p>
    <w:p w14:paraId="11BDAB7E" w14:textId="77777777" w:rsidR="0001005E" w:rsidRDefault="00000000">
      <w:pPr>
        <w:spacing w:after="120"/>
      </w:pPr>
      <w:r>
        <w:t xml:space="preserve">The watch is running a confirmed Slate image and is stable for minutes at a time. BLE advertises as “Slate” at </w:t>
      </w:r>
      <w:r>
        <w:rPr>
          <w:rFonts w:ascii="Consolas" w:eastAsia="Consolas" w:hAnsi="Consolas" w:cs="Consolas"/>
          <w:sz w:val="15"/>
          <w:szCs w:val="15"/>
        </w:rPr>
        <w:t>E</w:t>
      </w:r>
      <w:proofErr w:type="gramStart"/>
      <w:r>
        <w:rPr>
          <w:rFonts w:ascii="Consolas" w:eastAsia="Consolas" w:hAnsi="Consolas" w:cs="Consolas"/>
          <w:sz w:val="15"/>
          <w:szCs w:val="15"/>
        </w:rPr>
        <w:t>8:01:34:22:08:89</w:t>
      </w:r>
      <w:proofErr w:type="gramEnd"/>
      <w:r>
        <w:t xml:space="preserve"> and accepts connections. The companion connects, but ATT MTU stays at 23 with PHY and connection interval unnegotiated, service discovery does not complete, and the link drops periodically — all plausibly downstream of N-13.</w:t>
      </w:r>
    </w:p>
    <w:p w14:paraId="3468C0EA" w14:textId="77777777" w:rsidR="0001005E" w:rsidRDefault="00000000">
      <w:pPr>
        <w:spacing w:after="120"/>
      </w:pPr>
      <w:r>
        <w:rPr>
          <w:b/>
          <w:bCs/>
        </w:rPr>
        <w:t>The immediate next action is to flash `E54859689936` and read the overlay.</w:t>
      </w:r>
      <w:r>
        <w:t xml:space="preserve"> It carries the N-10, N-11 and N-12 fixes plus the N-13 instrumentation, and one reading settles three open questions: whether the watchdog resets are gone (reset reason back to 4), whether the battery now reports a plausible voltage (second line, </w:t>
      </w:r>
      <w:r>
        <w:rPr>
          <w:rFonts w:ascii="Consolas" w:eastAsia="Consolas" w:hAnsi="Consolas" w:cs="Consolas"/>
          <w:sz w:val="15"/>
          <w:szCs w:val="15"/>
        </w:rPr>
        <w:t>adc_raw/battery_mV</w:t>
      </w:r>
      <w:r>
        <w:t xml:space="preserve">), and which loop phase is consuming the iteration (second line, </w:t>
      </w:r>
      <w:r>
        <w:rPr>
          <w:rFonts w:ascii="Consolas" w:eastAsia="Consolas" w:hAnsi="Consolas" w:cs="Consolas"/>
          <w:sz w:val="15"/>
          <w:szCs w:val="15"/>
        </w:rPr>
        <w:t>phase.ms</w:t>
      </w:r>
      <w:r>
        <w:t>). Until that is read, N-10/N-11, N-12 and N-13 are all provisional.</w:t>
      </w:r>
    </w:p>
    <w:p w14:paraId="31BDA292" w14:textId="77777777" w:rsidR="0001005E" w:rsidRDefault="00000000">
      <w:pPr>
        <w:spacing w:after="120"/>
      </w:pPr>
      <w:r>
        <w:t>Recovery is proven and cheap: an unconfirmed image reverts on reset, and the button-hold reset was exercised successfully on hardware tonight. Flashing an experimental image is a low-risk act now in a way it was not this morning.</w:t>
      </w:r>
    </w:p>
    <w:p w14:paraId="531276CB" w14:textId="77777777" w:rsidR="0001005E" w:rsidRDefault="00000000">
      <w:pPr>
        <w:pStyle w:val="Heading1"/>
        <w:pageBreakBefore/>
      </w:pPr>
      <w:bookmarkStart w:id="4" w:name="_Toc236438007"/>
      <w:r>
        <w:t>4. Overlap map — what must not be worked twice</w:t>
      </w:r>
      <w:bookmarkEnd w:id="4"/>
    </w:p>
    <w:p w14:paraId="06643157" w14:textId="77777777" w:rsidR="0001005E" w:rsidRDefault="00000000">
      <w:pPr>
        <w:spacing w:after="120"/>
      </w:pPr>
      <w:r>
        <w:t>These are the places where an audit issue and a hardware issue touch the same code. Each is also repeated in the affected prompt, but they are collected here because the failure mode is someone picking up an issue in isolation and redoing settled work.</w:t>
      </w:r>
    </w:p>
    <w:tbl>
      <w:tblPr>
        <w:tblW w:w="9411" w:type="dxa"/>
        <w:tblBorders>
          <w:top w:val="single" w:sz="4" w:space="0" w:color="000000"/>
          <w:left w:val="single" w:sz="4" w:space="0" w:color="000000"/>
          <w:bottom w:val="single" w:sz="4" w:space="0" w:color="000000"/>
          <w:right w:val="single" w:sz="4" w:space="0" w:color="000000"/>
          <w:insideH w:val="none" w:sz="0" w:space="0" w:color="FFFFFF"/>
          <w:insideV w:val="none" w:sz="0" w:space="0" w:color="FFFFFF"/>
        </w:tblBorders>
        <w:tblLayout w:type="fixed"/>
        <w:tblCellMar>
          <w:top w:w="90" w:type="dxa"/>
          <w:left w:w="90" w:type="dxa"/>
          <w:bottom w:w="90" w:type="dxa"/>
          <w:right w:w="90" w:type="dxa"/>
        </w:tblCellMar>
        <w:tblLook w:val="04A0" w:firstRow="1" w:lastRow="0" w:firstColumn="1" w:lastColumn="0" w:noHBand="0" w:noVBand="1"/>
      </w:tblPr>
      <w:tblGrid>
        <w:gridCol w:w="9411"/>
      </w:tblGrid>
      <w:tr w:rsidR="0001005E" w14:paraId="56504FA0" w14:textId="77777777">
        <w:tc>
          <w:tcPr>
            <w:tcW w:w="9411" w:type="dxa"/>
          </w:tcPr>
          <w:p w14:paraId="4CC57B78" w14:textId="77777777" w:rsidR="0001005E" w:rsidRDefault="00000000">
            <w:pPr>
              <w:spacing w:after="60" w:line="240" w:lineRule="auto"/>
            </w:pPr>
            <w:r>
              <w:rPr>
                <w:rFonts w:ascii="Consolas" w:eastAsia="Consolas" w:hAnsi="Consolas" w:cs="Consolas"/>
                <w:b/>
                <w:bCs/>
                <w:sz w:val="17"/>
                <w:szCs w:val="17"/>
              </w:rPr>
              <w:t>I-5 → N-12.</w:t>
            </w:r>
            <w:r>
              <w:rPr>
                <w:rFonts w:ascii="Consolas" w:eastAsia="Consolas" w:hAnsi="Consolas" w:cs="Consolas"/>
                <w:sz w:val="17"/>
                <w:szCs w:val="17"/>
              </w:rPr>
              <w:t xml:space="preserve"> I-5 is closed, but its final caveat — “Slate’s </w:t>
            </w:r>
            <w:r>
              <w:rPr>
                <w:rFonts w:ascii="Consolas" w:eastAsia="Consolas" w:hAnsi="Consolas" w:cs="Consolas"/>
                <w:sz w:val="15"/>
                <w:szCs w:val="15"/>
              </w:rPr>
              <w:t>adc * 2000 / 1241</w:t>
            </w:r>
            <w:r>
              <w:rPr>
                <w:rFonts w:ascii="Consolas" w:eastAsia="Consolas" w:hAnsi="Consolas" w:cs="Consolas"/>
                <w:sz w:val="17"/>
                <w:szCs w:val="17"/>
              </w:rPr>
              <w:t xml:space="preserve"> conversion must be validated against a multimeter before reusing InfiniTime’s curve points” — turned out to be the whole of N-12. The conversion matched no working ADC configuration. Anyone reopening I-5 to chase the battery reading would rediscover N-12. The only remaining battery task is N-12’s multimeter check.</w:t>
            </w:r>
          </w:p>
          <w:p w14:paraId="4F1E9285" w14:textId="77777777" w:rsidR="0001005E" w:rsidRDefault="00000000">
            <w:pPr>
              <w:spacing w:after="60" w:line="240" w:lineRule="auto"/>
            </w:pPr>
            <w:r>
              <w:rPr>
                <w:rFonts w:ascii="Consolas" w:eastAsia="Consolas" w:hAnsi="Consolas" w:cs="Consolas"/>
                <w:b/>
                <w:bCs/>
                <w:sz w:val="17"/>
                <w:szCs w:val="17"/>
              </w:rPr>
              <w:t>I-3 → N-10, N-11.</w:t>
            </w:r>
            <w:r>
              <w:rPr>
                <w:rFonts w:ascii="Consolas" w:eastAsia="Consolas" w:hAnsi="Consolas" w:cs="Consolas"/>
                <w:sz w:val="17"/>
                <w:szCs w:val="17"/>
              </w:rPr>
              <w:t xml:space="preserve"> The old I-3 asked the agent to diff Slate’s tick ISR against the stock Nordic/InfiniTime port and decide whether to keep the Slate variant. That question is settled: the catch-up is restored with explicit guards (N-10) and the tick interrupt priority is fixed (N-11). I-3 now begins from that state and covers only the suppress path and the soak.</w:t>
            </w:r>
          </w:p>
          <w:p w14:paraId="62E7CFAE" w14:textId="77777777" w:rsidR="0001005E" w:rsidRDefault="00000000">
            <w:pPr>
              <w:spacing w:after="60" w:line="240" w:lineRule="auto"/>
            </w:pPr>
            <w:r>
              <w:rPr>
                <w:rFonts w:ascii="Consolas" w:eastAsia="Consolas" w:hAnsi="Consolas" w:cs="Consolas"/>
                <w:b/>
                <w:bCs/>
                <w:sz w:val="17"/>
                <w:szCs w:val="17"/>
              </w:rPr>
              <w:t>I-10 → N-2, N-13.</w:t>
            </w:r>
            <w:r>
              <w:rPr>
                <w:rFonts w:ascii="Consolas" w:eastAsia="Consolas" w:hAnsi="Consolas" w:cs="Consolas"/>
                <w:sz w:val="17"/>
                <w:szCs w:val="17"/>
              </w:rPr>
              <w:t xml:space="preserve"> The old I-10 prompt states that the watchdog pet “currently lives in the tick + idle hooks”. That has been false since N-2 — the hooks do not pet at all, only the app loop does. A design doc written from the old premise would be wrong in its central safety argument. Separately, N-13’s remedy may turn out to be the topology split itself, so diagnose N-13 before designing I-10.</w:t>
            </w:r>
          </w:p>
          <w:p w14:paraId="72173E78" w14:textId="77777777" w:rsidR="0001005E" w:rsidRDefault="00000000">
            <w:pPr>
              <w:spacing w:after="60" w:line="240" w:lineRule="auto"/>
            </w:pPr>
            <w:r>
              <w:rPr>
                <w:rFonts w:ascii="Consolas" w:eastAsia="Consolas" w:hAnsi="Consolas" w:cs="Consolas"/>
                <w:b/>
                <w:bCs/>
                <w:sz w:val="17"/>
                <w:szCs w:val="17"/>
              </w:rPr>
              <w:t>I-14 → N-8.</w:t>
            </w:r>
            <w:r>
              <w:rPr>
                <w:rFonts w:ascii="Consolas" w:eastAsia="Consolas" w:hAnsi="Consolas" w:cs="Consolas"/>
                <w:sz w:val="17"/>
                <w:szCs w:val="17"/>
              </w:rPr>
              <w:t xml:space="preserve"> I-14’s budget figure of “+4.1 KiB for </w:t>
            </w:r>
            <w:proofErr w:type="gramStart"/>
            <w:r>
              <w:rPr>
                <w:rFonts w:ascii="Consolas" w:eastAsia="Consolas" w:hAnsi="Consolas" w:cs="Consolas"/>
                <w:sz w:val="15"/>
                <w:szCs w:val="15"/>
              </w:rPr>
              <w:t>ble::</w:t>
            </w:r>
            <w:proofErr w:type="gramEnd"/>
            <w:r>
              <w:rPr>
                <w:rFonts w:ascii="Consolas" w:eastAsia="Consolas" w:hAnsi="Consolas" w:cs="Consolas"/>
                <w:sz w:val="15"/>
                <w:szCs w:val="15"/>
              </w:rPr>
              <w:t>AppInbox</w:t>
            </w:r>
            <w:r>
              <w:rPr>
                <w:rFonts w:ascii="Consolas" w:eastAsia="Consolas" w:hAnsi="Consolas" w:cs="Consolas"/>
                <w:sz w:val="17"/>
                <w:szCs w:val="17"/>
              </w:rPr>
              <w:t>” is obsolete: the inbox borrows the reassembler buffer and costs about 12 bytes. The real and much tighter fact is that the heap now ends 496 B below the stack reserve.</w:t>
            </w:r>
          </w:p>
          <w:p w14:paraId="00C46FE4" w14:textId="77777777" w:rsidR="0001005E" w:rsidRDefault="00000000">
            <w:pPr>
              <w:spacing w:after="60" w:line="240" w:lineRule="auto"/>
            </w:pPr>
            <w:r>
              <w:rPr>
                <w:rFonts w:ascii="Consolas" w:eastAsia="Consolas" w:hAnsi="Consolas" w:cs="Consolas"/>
                <w:b/>
                <w:bCs/>
                <w:sz w:val="17"/>
                <w:szCs w:val="17"/>
              </w:rPr>
              <w:t>I-9 → N-9, N-10, N-11, N-12.</w:t>
            </w:r>
            <w:r>
              <w:rPr>
                <w:rFonts w:ascii="Consolas" w:eastAsia="Consolas" w:hAnsi="Consolas" w:cs="Consolas"/>
                <w:sz w:val="17"/>
                <w:szCs w:val="17"/>
              </w:rPr>
              <w:t xml:space="preserve"> Four mirror-gaps were found and fixed tonight. They belong in the parity table as settled entries; do not rediscover them as open questions.</w:t>
            </w:r>
          </w:p>
          <w:p w14:paraId="0B053FB2" w14:textId="77777777" w:rsidR="0001005E" w:rsidRDefault="00000000">
            <w:pPr>
              <w:spacing w:after="60" w:line="240" w:lineRule="auto"/>
            </w:pPr>
            <w:r>
              <w:rPr>
                <w:rFonts w:ascii="Consolas" w:eastAsia="Consolas" w:hAnsi="Consolas" w:cs="Consolas"/>
                <w:b/>
                <w:bCs/>
                <w:sz w:val="17"/>
                <w:szCs w:val="17"/>
              </w:rPr>
              <w:t>I-13 → N-12, N-13.</w:t>
            </w:r>
            <w:r>
              <w:rPr>
                <w:rFonts w:ascii="Consolas" w:eastAsia="Consolas" w:hAnsi="Consolas" w:cs="Consolas"/>
                <w:sz w:val="17"/>
                <w:szCs w:val="17"/>
              </w:rPr>
              <w:t xml:space="preserve"> SDP OTA gates on ≥30 % battery and treats unknown as blocked, so it cannot even start while the battery reads 0. A 120 KB transfer over a 23-byte MTU link that drops periodically would also test the wrong thing. Both are prerequisites, not excuses.</w:t>
            </w:r>
          </w:p>
          <w:p w14:paraId="6369362D" w14:textId="77777777" w:rsidR="0001005E" w:rsidRDefault="00000000">
            <w:pPr>
              <w:spacing w:after="60" w:line="240" w:lineRule="auto"/>
            </w:pPr>
            <w:r>
              <w:rPr>
                <w:rFonts w:ascii="Consolas" w:eastAsia="Consolas" w:hAnsi="Consolas" w:cs="Consolas"/>
                <w:b/>
                <w:bCs/>
                <w:sz w:val="17"/>
                <w:szCs w:val="17"/>
              </w:rPr>
              <w:t>I-7, I-8, I-15 share one scan/classifier path</w:t>
            </w:r>
            <w:r>
              <w:rPr>
                <w:rFonts w:ascii="Consolas" w:eastAsia="Consolas" w:hAnsi="Consolas" w:cs="Consolas"/>
                <w:sz w:val="17"/>
                <w:szCs w:val="17"/>
              </w:rPr>
              <w:t xml:space="preserve"> in the companion. They were separate issues in the audit but touch the same code; doing them in one pass avoids three conflicting implementations. I-15’s most common trigger — a watch that is silent — was N-9 and is fixed, so its scope shrinks to genuine cases.</w:t>
            </w:r>
          </w:p>
        </w:tc>
      </w:tr>
    </w:tbl>
    <w:p w14:paraId="620B853D" w14:textId="77777777" w:rsidR="0001005E" w:rsidRDefault="00000000">
      <w:pPr>
        <w:pStyle w:val="Heading1"/>
        <w:pageBreakBefore/>
      </w:pPr>
      <w:bookmarkStart w:id="5" w:name="_Toc236438008"/>
      <w:r>
        <w:t>Part II — The prompts</w:t>
      </w:r>
      <w:bookmarkEnd w:id="5"/>
    </w:p>
    <w:p w14:paraId="6F036660" w14:textId="77777777" w:rsidR="0001005E" w:rsidRDefault="00000000">
      <w:pPr>
        <w:pStyle w:val="Heading2"/>
      </w:pPr>
      <w:bookmarkStart w:id="6" w:name="_Toc236438009"/>
      <w:r>
        <w:t>A. In flight — verification and diagnosis</w:t>
      </w:r>
      <w:bookmarkEnd w:id="6"/>
    </w:p>
    <w:p w14:paraId="707B5C52" w14:textId="77777777" w:rsidR="0001005E" w:rsidRDefault="00000000">
      <w:pPr>
        <w:pStyle w:val="Heading3"/>
      </w:pPr>
      <w:bookmarkStart w:id="7" w:name="_Toc236438010"/>
      <w:r>
        <w:t>N-10 / N-11 — Verify the FreeRTOS tick fixes on hardware</w:t>
      </w:r>
      <w:bookmarkEnd w:id="7"/>
    </w:p>
    <w:tbl>
      <w:tblPr>
        <w:tblW w:w="9411"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top w:w="40" w:type="dxa"/>
          <w:left w:w="40" w:type="dxa"/>
          <w:bottom w:w="40" w:type="dxa"/>
          <w:right w:w="40" w:type="dxa"/>
        </w:tblCellMar>
        <w:tblLook w:val="04A0" w:firstRow="1" w:lastRow="0" w:firstColumn="1" w:lastColumn="0" w:noHBand="0" w:noVBand="1"/>
      </w:tblPr>
      <w:tblGrid>
        <w:gridCol w:w="1474"/>
        <w:gridCol w:w="7937"/>
      </w:tblGrid>
      <w:tr w:rsidR="0001005E" w14:paraId="6766FC79" w14:textId="77777777">
        <w:tc>
          <w:tcPr>
            <w:tcW w:w="1474" w:type="dxa"/>
          </w:tcPr>
          <w:p w14:paraId="4791A1E9" w14:textId="77777777" w:rsidR="0001005E" w:rsidRDefault="00000000">
            <w:pPr>
              <w:spacing w:after="20"/>
            </w:pPr>
            <w:r>
              <w:rPr>
                <w:b/>
                <w:bCs/>
              </w:rPr>
              <w:t>Source</w:t>
            </w:r>
          </w:p>
        </w:tc>
        <w:tc>
          <w:tcPr>
            <w:tcW w:w="7937" w:type="dxa"/>
          </w:tcPr>
          <w:p w14:paraId="38FD45AE" w14:textId="77777777" w:rsidR="0001005E" w:rsidRDefault="00000000">
            <w:pPr>
              <w:spacing w:after="20"/>
            </w:pPr>
            <w:r>
              <w:t>Hardware bring-up, 31 July 2026</w:t>
            </w:r>
          </w:p>
        </w:tc>
      </w:tr>
      <w:tr w:rsidR="0001005E" w:rsidRPr="003A41D7" w14:paraId="0D1EC599" w14:textId="77777777">
        <w:tc>
          <w:tcPr>
            <w:tcW w:w="1474" w:type="dxa"/>
          </w:tcPr>
          <w:p w14:paraId="74F0AD1C" w14:textId="77777777" w:rsidR="0001005E" w:rsidRDefault="00000000">
            <w:pPr>
              <w:spacing w:after="20"/>
            </w:pPr>
            <w:r>
              <w:rPr>
                <w:b/>
                <w:bCs/>
              </w:rPr>
              <w:t>Area</w:t>
            </w:r>
          </w:p>
        </w:tc>
        <w:tc>
          <w:tcPr>
            <w:tcW w:w="7937" w:type="dxa"/>
          </w:tcPr>
          <w:p w14:paraId="502DEE60" w14:textId="77777777" w:rsidR="0001005E" w:rsidRPr="003A41D7" w:rsidRDefault="00000000">
            <w:pPr>
              <w:spacing w:after="20"/>
              <w:rPr>
                <w:lang w:val="fr-FR"/>
              </w:rPr>
            </w:pPr>
            <w:proofErr w:type="gramStart"/>
            <w:r w:rsidRPr="003A41D7">
              <w:rPr>
                <w:rFonts w:ascii="Consolas" w:eastAsia="Consolas" w:hAnsi="Consolas" w:cs="Consolas"/>
                <w:sz w:val="15"/>
                <w:szCs w:val="15"/>
                <w:lang w:val="fr-FR"/>
              </w:rPr>
              <w:t>port</w:t>
            </w:r>
            <w:proofErr w:type="gramEnd"/>
            <w:r w:rsidRPr="003A41D7">
              <w:rPr>
                <w:rFonts w:ascii="Consolas" w:eastAsia="Consolas" w:hAnsi="Consolas" w:cs="Consolas"/>
                <w:sz w:val="15"/>
                <w:szCs w:val="15"/>
                <w:lang w:val="fr-FR"/>
              </w:rPr>
              <w:t>/nrf52/src/</w:t>
            </w:r>
            <w:proofErr w:type="spellStart"/>
            <w:r w:rsidRPr="003A41D7">
              <w:rPr>
                <w:rFonts w:ascii="Consolas" w:eastAsia="Consolas" w:hAnsi="Consolas" w:cs="Consolas"/>
                <w:sz w:val="15"/>
                <w:szCs w:val="15"/>
                <w:lang w:val="fr-FR"/>
              </w:rPr>
              <w:t>port_rtc_tick.c</w:t>
            </w:r>
            <w:proofErr w:type="spellEnd"/>
          </w:p>
        </w:tc>
      </w:tr>
      <w:tr w:rsidR="0001005E" w14:paraId="3359A459" w14:textId="77777777">
        <w:tc>
          <w:tcPr>
            <w:tcW w:w="1474" w:type="dxa"/>
          </w:tcPr>
          <w:p w14:paraId="708F478F" w14:textId="77777777" w:rsidR="0001005E" w:rsidRDefault="00000000">
            <w:pPr>
              <w:spacing w:after="20"/>
            </w:pPr>
            <w:r>
              <w:rPr>
                <w:b/>
                <w:bCs/>
              </w:rPr>
              <w:t>Status</w:t>
            </w:r>
          </w:p>
        </w:tc>
        <w:tc>
          <w:tcPr>
            <w:tcW w:w="7937" w:type="dxa"/>
          </w:tcPr>
          <w:p w14:paraId="43B93601" w14:textId="77777777" w:rsidR="0001005E" w:rsidRDefault="00000000">
            <w:pPr>
              <w:spacing w:after="20"/>
            </w:pPr>
            <w:r>
              <w:t xml:space="preserve">Fix staged in </w:t>
            </w:r>
            <w:r>
              <w:rPr>
                <w:rFonts w:ascii="Consolas" w:eastAsia="Consolas" w:hAnsi="Consolas" w:cs="Consolas"/>
                <w:sz w:val="15"/>
                <w:szCs w:val="15"/>
              </w:rPr>
              <w:t>E54859689936</w:t>
            </w:r>
            <w:r>
              <w:t>, unverified</w:t>
            </w:r>
          </w:p>
        </w:tc>
      </w:tr>
      <w:tr w:rsidR="0001005E" w14:paraId="3DD3A33E" w14:textId="77777777">
        <w:tc>
          <w:tcPr>
            <w:tcW w:w="1474" w:type="dxa"/>
          </w:tcPr>
          <w:p w14:paraId="1102B7F6" w14:textId="77777777" w:rsidR="0001005E" w:rsidRDefault="00000000">
            <w:pPr>
              <w:spacing w:after="20"/>
            </w:pPr>
            <w:r>
              <w:rPr>
                <w:b/>
                <w:bCs/>
              </w:rPr>
              <w:t>Order</w:t>
            </w:r>
          </w:p>
        </w:tc>
        <w:tc>
          <w:tcPr>
            <w:tcW w:w="7937" w:type="dxa"/>
          </w:tcPr>
          <w:p w14:paraId="305812BD" w14:textId="77777777" w:rsidR="0001005E" w:rsidRDefault="00000000">
            <w:pPr>
              <w:spacing w:after="20"/>
            </w:pPr>
            <w:r>
              <w:rPr>
                <w:b/>
                <w:bCs/>
              </w:rPr>
              <w:t>First</w:t>
            </w:r>
            <w:r>
              <w:t xml:space="preserve"> — everything else reads the same clock</w:t>
            </w:r>
          </w:p>
        </w:tc>
      </w:tr>
      <w:tr w:rsidR="0001005E" w14:paraId="0DC747FE" w14:textId="77777777">
        <w:tc>
          <w:tcPr>
            <w:tcW w:w="1474" w:type="dxa"/>
          </w:tcPr>
          <w:p w14:paraId="7B2A5F68" w14:textId="77777777" w:rsidR="0001005E" w:rsidRDefault="00000000">
            <w:pPr>
              <w:spacing w:after="20"/>
            </w:pPr>
            <w:r>
              <w:rPr>
                <w:b/>
                <w:bCs/>
              </w:rPr>
              <w:t>Do not redo</w:t>
            </w:r>
          </w:p>
        </w:tc>
        <w:tc>
          <w:tcPr>
            <w:tcW w:w="7937" w:type="dxa"/>
          </w:tcPr>
          <w:p w14:paraId="239B097A" w14:textId="77777777" w:rsidR="0001005E" w:rsidRDefault="00000000">
            <w:pPr>
              <w:spacing w:after="20"/>
            </w:pPr>
            <w:r>
              <w:t>The stock-vs-Slate tick ISR comparison (settled here, not in I-3)</w:t>
            </w:r>
          </w:p>
        </w:tc>
      </w:tr>
    </w:tbl>
    <w:p w14:paraId="3121975E" w14:textId="77777777" w:rsidR="0001005E" w:rsidRDefault="00000000">
      <w:pPr>
        <w:spacing w:before="120" w:after="60"/>
      </w:pPr>
      <w:r>
        <w:rPr>
          <w:b/>
          <w:bCs/>
        </w:rPr>
        <w:t>Prompt</w:t>
      </w:r>
    </w:p>
    <w:tbl>
      <w:tblPr>
        <w:tblW w:w="9411" w:type="dxa"/>
        <w:tblBorders>
          <w:top w:val="single" w:sz="4" w:space="0" w:color="000000"/>
          <w:left w:val="single" w:sz="4" w:space="0" w:color="000000"/>
          <w:bottom w:val="single" w:sz="4" w:space="0" w:color="000000"/>
          <w:right w:val="single" w:sz="4" w:space="0" w:color="000000"/>
          <w:insideH w:val="none" w:sz="0" w:space="0" w:color="FFFFFF"/>
          <w:insideV w:val="none" w:sz="0" w:space="0" w:color="FFFFFF"/>
        </w:tblBorders>
        <w:tblLayout w:type="fixed"/>
        <w:tblCellMar>
          <w:top w:w="90" w:type="dxa"/>
          <w:left w:w="90" w:type="dxa"/>
          <w:bottom w:w="90" w:type="dxa"/>
          <w:right w:w="90" w:type="dxa"/>
        </w:tblCellMar>
        <w:tblLook w:val="04A0" w:firstRow="1" w:lastRow="0" w:firstColumn="1" w:lastColumn="0" w:noHBand="0" w:noVBand="1"/>
      </w:tblPr>
      <w:tblGrid>
        <w:gridCol w:w="9411"/>
      </w:tblGrid>
      <w:tr w:rsidR="0001005E" w14:paraId="753EC668" w14:textId="77777777">
        <w:tc>
          <w:tcPr>
            <w:tcW w:w="9411" w:type="dxa"/>
          </w:tcPr>
          <w:p w14:paraId="70B8BE8C" w14:textId="77777777" w:rsidR="0001005E" w:rsidRDefault="00000000">
            <w:pPr>
              <w:spacing w:after="60" w:line="240" w:lineRule="auto"/>
            </w:pPr>
            <w:r>
              <w:rPr>
                <w:rFonts w:ascii="Consolas" w:eastAsia="Consolas" w:hAnsi="Consolas" w:cs="Consolas"/>
                <w:sz w:val="17"/>
                <w:szCs w:val="17"/>
              </w:rPr>
              <w:t>Two defects in the RTC1 tick are fixed in tree and need confirming on the watch.</w:t>
            </w:r>
          </w:p>
          <w:p w14:paraId="7A72F30C" w14:textId="77777777" w:rsidR="0001005E" w:rsidRDefault="00000000">
            <w:pPr>
              <w:spacing w:after="60" w:line="240" w:lineRule="auto"/>
            </w:pPr>
            <w:r>
              <w:rPr>
                <w:rFonts w:ascii="Consolas" w:eastAsia="Consolas" w:hAnsi="Consolas" w:cs="Consolas"/>
                <w:sz w:val="17"/>
                <w:szCs w:val="17"/>
              </w:rPr>
              <w:t xml:space="preserve">N-11 is the serious one. </w:t>
            </w:r>
            <w:r>
              <w:rPr>
                <w:rFonts w:ascii="Consolas" w:eastAsia="Consolas" w:hAnsi="Consolas" w:cs="Consolas"/>
                <w:sz w:val="15"/>
                <w:szCs w:val="15"/>
              </w:rPr>
              <w:t>vPortSetupTimerInterrupt</w:t>
            </w:r>
            <w:r>
              <w:rPr>
                <w:rFonts w:ascii="Consolas" w:eastAsia="Consolas" w:hAnsi="Consolas" w:cs="Consolas"/>
                <w:sz w:val="17"/>
                <w:szCs w:val="17"/>
              </w:rPr>
              <w:t xml:space="preserve"> passed </w:t>
            </w:r>
            <w:r>
              <w:rPr>
                <w:rFonts w:ascii="Consolas" w:eastAsia="Consolas" w:hAnsi="Consolas" w:cs="Consolas"/>
                <w:sz w:val="15"/>
                <w:szCs w:val="15"/>
              </w:rPr>
              <w:t>configKERNEL_INTERRUPT_PRIORITY</w:t>
            </w:r>
            <w:r>
              <w:rPr>
                <w:rFonts w:ascii="Consolas" w:eastAsia="Consolas" w:hAnsi="Consolas" w:cs="Consolas"/>
                <w:sz w:val="17"/>
                <w:szCs w:val="17"/>
              </w:rPr>
              <w:t xml:space="preserve"> to CMSIS </w:t>
            </w:r>
            <w:r>
              <w:rPr>
                <w:rFonts w:ascii="Consolas" w:eastAsia="Consolas" w:hAnsi="Consolas" w:cs="Consolas"/>
                <w:sz w:val="15"/>
                <w:szCs w:val="15"/>
              </w:rPr>
              <w:t>NVIC_SetPriority</w:t>
            </w:r>
            <w:r>
              <w:rPr>
                <w:rFonts w:ascii="Consolas" w:eastAsia="Consolas" w:hAnsi="Consolas" w:cs="Consolas"/>
                <w:sz w:val="17"/>
                <w:szCs w:val="17"/>
              </w:rPr>
              <w:t xml:space="preserve">. That macro is the already-shifted register form FreeRTOS writes straight into SHPR, while </w:t>
            </w:r>
            <w:r>
              <w:rPr>
                <w:rFonts w:ascii="Consolas" w:eastAsia="Consolas" w:hAnsi="Consolas" w:cs="Consolas"/>
                <w:sz w:val="15"/>
                <w:szCs w:val="15"/>
              </w:rPr>
              <w:t>NVIC_SetPriority</w:t>
            </w:r>
            <w:r>
              <w:rPr>
                <w:rFonts w:ascii="Consolas" w:eastAsia="Consolas" w:hAnsi="Consolas" w:cs="Consolas"/>
                <w:sz w:val="17"/>
                <w:szCs w:val="17"/>
              </w:rPr>
              <w:t xml:space="preserve"> shifts internally, so the value was shifted twice and landed at 0 — the highest priority in the system, above NimBLE’s radio at 5 and above </w:t>
            </w:r>
            <w:r>
              <w:rPr>
                <w:rFonts w:ascii="Consolas" w:eastAsia="Consolas" w:hAnsi="Consolas" w:cs="Consolas"/>
                <w:sz w:val="15"/>
                <w:szCs w:val="15"/>
              </w:rPr>
              <w:t>configMAX_SYSCALL_INTERRUPT_PRIORITY</w:t>
            </w:r>
            <w:r>
              <w:rPr>
                <w:rFonts w:ascii="Consolas" w:eastAsia="Consolas" w:hAnsi="Consolas" w:cs="Consolas"/>
                <w:sz w:val="17"/>
                <w:szCs w:val="17"/>
              </w:rPr>
              <w:t xml:space="preserve"> at 3. </w:t>
            </w:r>
            <w:r>
              <w:rPr>
                <w:rFonts w:ascii="Consolas" w:eastAsia="Consolas" w:hAnsi="Consolas" w:cs="Consolas"/>
                <w:sz w:val="15"/>
                <w:szCs w:val="15"/>
              </w:rPr>
              <w:t>portENTER_CRITICAL</w:t>
            </w:r>
            <w:r>
              <w:rPr>
                <w:rFonts w:ascii="Consolas" w:eastAsia="Consolas" w:hAnsi="Consolas" w:cs="Consolas"/>
                <w:sz w:val="17"/>
                <w:szCs w:val="17"/>
              </w:rPr>
              <w:t xml:space="preserve"> raises BASEPRI to 3 and cannot mask priority 0, so </w:t>
            </w:r>
            <w:r>
              <w:rPr>
                <w:rFonts w:ascii="Consolas" w:eastAsia="Consolas" w:hAnsi="Consolas" w:cs="Consolas"/>
                <w:sz w:val="15"/>
                <w:szCs w:val="15"/>
              </w:rPr>
              <w:t>xTaskIncrementTick</w:t>
            </w:r>
            <w:r>
              <w:rPr>
                <w:rFonts w:ascii="Consolas" w:eastAsia="Consolas" w:hAnsi="Consolas" w:cs="Consolas"/>
                <w:sz w:val="17"/>
                <w:szCs w:val="17"/>
              </w:rPr>
              <w:t xml:space="preserve"> could mutate the delayed-task lists inside another task’s critical section. It was latent since the port was written and never asserted because </w:t>
            </w:r>
            <w:r>
              <w:rPr>
                <w:rFonts w:ascii="Consolas" w:eastAsia="Consolas" w:hAnsi="Consolas" w:cs="Consolas"/>
                <w:sz w:val="15"/>
                <w:szCs w:val="15"/>
              </w:rPr>
              <w:t>xTaskIncrementTick</w:t>
            </w:r>
            <w:r>
              <w:rPr>
                <w:rFonts w:ascii="Consolas" w:eastAsia="Consolas" w:hAnsi="Consolas" w:cs="Consolas"/>
                <w:sz w:val="17"/>
                <w:szCs w:val="17"/>
              </w:rPr>
              <w:t xml:space="preserve"> does not validate its caller. The fix passes the raw number plus a </w:t>
            </w:r>
            <w:r>
              <w:rPr>
                <w:rFonts w:ascii="Consolas" w:eastAsia="Consolas" w:hAnsi="Consolas" w:cs="Consolas"/>
                <w:sz w:val="15"/>
                <w:szCs w:val="15"/>
              </w:rPr>
              <w:t>_Static_assert</w:t>
            </w:r>
            <w:r>
              <w:rPr>
                <w:rFonts w:ascii="Consolas" w:eastAsia="Consolas" w:hAnsi="Consolas" w:cs="Consolas"/>
                <w:sz w:val="17"/>
                <w:szCs w:val="17"/>
              </w:rPr>
              <w:t>.</w:t>
            </w:r>
          </w:p>
          <w:p w14:paraId="26E30CAC" w14:textId="77777777" w:rsidR="0001005E" w:rsidRDefault="00000000">
            <w:pPr>
              <w:spacing w:after="60" w:line="240" w:lineRule="auto"/>
            </w:pPr>
            <w:r>
              <w:rPr>
                <w:rFonts w:ascii="Consolas" w:eastAsia="Consolas" w:hAnsi="Consolas" w:cs="Consolas"/>
                <w:sz w:val="17"/>
                <w:szCs w:val="17"/>
              </w:rPr>
              <w:t xml:space="preserve">N-10 restores InfiniTime’s catch-up: the handler now advances to wherever </w:t>
            </w:r>
            <w:r>
              <w:rPr>
                <w:rFonts w:ascii="Consolas" w:eastAsia="Consolas" w:hAnsi="Consolas" w:cs="Consolas"/>
                <w:sz w:val="15"/>
                <w:szCs w:val="15"/>
              </w:rPr>
              <w:t>COUNTER</w:t>
            </w:r>
            <w:r>
              <w:rPr>
                <w:rFonts w:ascii="Consolas" w:eastAsia="Consolas" w:hAnsi="Consolas" w:cs="Consolas"/>
                <w:sz w:val="17"/>
                <w:szCs w:val="17"/>
              </w:rPr>
              <w:t xml:space="preserve"> actually is, guarded so a diff in the top half of the 24-bit range (tick ahead of counter — the original underflow-spin regression) steps once rather than ~16M, and at most 128 ticks are stepped per ISR.</w:t>
            </w:r>
          </w:p>
          <w:p w14:paraId="6F69D8F4" w14:textId="77777777" w:rsidR="0001005E" w:rsidRDefault="00000000">
            <w:pPr>
              <w:spacing w:after="60" w:line="240" w:lineRule="auto"/>
            </w:pPr>
            <w:r>
              <w:rPr>
                <w:rFonts w:ascii="Consolas" w:eastAsia="Consolas" w:hAnsi="Consolas" w:cs="Consolas"/>
                <w:sz w:val="17"/>
                <w:szCs w:val="17"/>
              </w:rPr>
              <w:t xml:space="preserve">1. Flash </w:t>
            </w:r>
            <w:r>
              <w:rPr>
                <w:rFonts w:ascii="Consolas" w:eastAsia="Consolas" w:hAnsi="Consolas" w:cs="Consolas"/>
                <w:sz w:val="15"/>
                <w:szCs w:val="15"/>
              </w:rPr>
              <w:t>E54859689936</w:t>
            </w:r>
            <w:r>
              <w:rPr>
                <w:rFonts w:ascii="Consolas" w:eastAsia="Consolas" w:hAnsi="Consolas" w:cs="Consolas"/>
                <w:sz w:val="17"/>
                <w:szCs w:val="17"/>
              </w:rPr>
              <w:t xml:space="preserve"> and let it run at least ten minutes with the companion connected. Record the overlay each minute.</w:t>
            </w:r>
          </w:p>
          <w:p w14:paraId="4AB50ADE" w14:textId="77777777" w:rsidR="0001005E" w:rsidRDefault="00000000">
            <w:pPr>
              <w:spacing w:after="60" w:line="240" w:lineRule="auto"/>
            </w:pPr>
            <w:r>
              <w:rPr>
                <w:rFonts w:ascii="Consolas" w:eastAsia="Consolas" w:hAnsi="Consolas" w:cs="Consolas"/>
                <w:sz w:val="17"/>
                <w:szCs w:val="17"/>
              </w:rPr>
              <w:t>2. Confirm: reset reason returns to 4 (no watchdog bit 2); uptime grows monotonically without the ~30 s reboot cycle; paints track roughly uptime ÷ 0.32 s; and the recovered-ticks field stays small. A large recovered-ticks value would mean the tick is still being held off and is worth investigating even though the catch-up is absorbing it.</w:t>
            </w:r>
          </w:p>
          <w:p w14:paraId="1E6EB4CD" w14:textId="77777777" w:rsidR="0001005E" w:rsidRDefault="00000000">
            <w:pPr>
              <w:spacing w:after="60" w:line="240" w:lineRule="auto"/>
            </w:pPr>
            <w:r>
              <w:rPr>
                <w:rFonts w:ascii="Consolas" w:eastAsia="Consolas" w:hAnsi="Consolas" w:cs="Consolas"/>
                <w:sz w:val="17"/>
                <w:szCs w:val="17"/>
              </w:rPr>
              <w:t>3. Re-verify the watchdog still protects: hold the button and confirm the watch resets, proving the pet is still withheld while held.</w:t>
            </w:r>
          </w:p>
          <w:p w14:paraId="181AE142" w14:textId="77777777" w:rsidR="0001005E" w:rsidRDefault="00000000">
            <w:pPr>
              <w:spacing w:after="60" w:line="240" w:lineRule="auto"/>
            </w:pPr>
            <w:r>
              <w:rPr>
                <w:rFonts w:ascii="Consolas" w:eastAsia="Consolas" w:hAnsi="Consolas" w:cs="Consolas"/>
                <w:sz w:val="17"/>
                <w:szCs w:val="17"/>
              </w:rPr>
              <w:t xml:space="preserve">4. Record the outcome in </w:t>
            </w:r>
            <w:r>
              <w:rPr>
                <w:rFonts w:ascii="Consolas" w:eastAsia="Consolas" w:hAnsi="Consolas" w:cs="Consolas"/>
                <w:sz w:val="15"/>
                <w:szCs w:val="15"/>
              </w:rPr>
              <w:t>issues.md</w:t>
            </w:r>
            <w:r>
              <w:rPr>
                <w:rFonts w:ascii="Consolas" w:eastAsia="Consolas" w:hAnsi="Consolas" w:cs="Consolas"/>
                <w:sz w:val="17"/>
                <w:szCs w:val="17"/>
              </w:rPr>
              <w:t xml:space="preserve"> and add both defects to the I-9 parity table as aligned. Audit the tree for any other call passing a pre-shifted priority to a CMSIS setter — </w:t>
            </w:r>
            <w:r>
              <w:rPr>
                <w:rFonts w:ascii="Consolas" w:eastAsia="Consolas" w:hAnsi="Consolas" w:cs="Consolas"/>
                <w:sz w:val="15"/>
                <w:szCs w:val="15"/>
              </w:rPr>
              <w:t>GPIOTE</w:t>
            </w:r>
            <w:r>
              <w:rPr>
                <w:rFonts w:ascii="Consolas" w:eastAsia="Consolas" w:hAnsi="Consolas" w:cs="Consolas"/>
                <w:sz w:val="17"/>
                <w:szCs w:val="17"/>
              </w:rPr>
              <w:t xml:space="preserve"> in </w:t>
            </w:r>
            <w:r>
              <w:rPr>
                <w:rFonts w:ascii="Consolas" w:eastAsia="Consolas" w:hAnsi="Consolas" w:cs="Consolas"/>
                <w:sz w:val="15"/>
                <w:szCs w:val="15"/>
              </w:rPr>
              <w:t>src/cst816s.cpp</w:t>
            </w:r>
            <w:r>
              <w:rPr>
                <w:rFonts w:ascii="Consolas" w:eastAsia="Consolas" w:hAnsi="Consolas" w:cs="Consolas"/>
                <w:sz w:val="17"/>
                <w:szCs w:val="17"/>
              </w:rPr>
              <w:t xml:space="preserve"> runs at the default priority 0 and is safe only because it makes no FreeRTOS calls; note it rather than changing it blind.</w:t>
            </w:r>
          </w:p>
          <w:p w14:paraId="5A407113" w14:textId="77777777" w:rsidR="0001005E" w:rsidRDefault="00000000">
            <w:pPr>
              <w:spacing w:after="60" w:line="240" w:lineRule="auto"/>
            </w:pPr>
            <w:r>
              <w:rPr>
                <w:rFonts w:ascii="Consolas" w:eastAsia="Consolas" w:hAnsi="Consolas" w:cs="Consolas"/>
                <w:b/>
                <w:bCs/>
                <w:sz w:val="17"/>
                <w:szCs w:val="17"/>
              </w:rPr>
              <w:t>Acceptance:</w:t>
            </w:r>
            <w:r>
              <w:rPr>
                <w:rFonts w:ascii="Consolas" w:eastAsia="Consolas" w:hAnsi="Consolas" w:cs="Consolas"/>
                <w:sz w:val="17"/>
                <w:szCs w:val="17"/>
              </w:rPr>
              <w:t xml:space="preserve"> an hour of uptime with BLE connected, no watchdog resets, no cyan asserts, and the button-hold reset still working.</w:t>
            </w:r>
          </w:p>
        </w:tc>
      </w:tr>
    </w:tbl>
    <w:p w14:paraId="044E8230" w14:textId="77777777" w:rsidR="0001005E" w:rsidRDefault="0001005E">
      <w:pPr>
        <w:spacing w:after="120"/>
      </w:pPr>
    </w:p>
    <w:p w14:paraId="52E52F66" w14:textId="77777777" w:rsidR="0001005E" w:rsidRDefault="00000000">
      <w:pPr>
        <w:pStyle w:val="Heading3"/>
      </w:pPr>
      <w:bookmarkStart w:id="8" w:name="_Toc236438011"/>
      <w:r>
        <w:t>N-12 — Confirm the battery reading and calibrate the curve</w:t>
      </w:r>
      <w:bookmarkEnd w:id="8"/>
    </w:p>
    <w:tbl>
      <w:tblPr>
        <w:tblW w:w="9411"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top w:w="40" w:type="dxa"/>
          <w:left w:w="40" w:type="dxa"/>
          <w:bottom w:w="40" w:type="dxa"/>
          <w:right w:w="40" w:type="dxa"/>
        </w:tblCellMar>
        <w:tblLook w:val="04A0" w:firstRow="1" w:lastRow="0" w:firstColumn="1" w:lastColumn="0" w:noHBand="0" w:noVBand="1"/>
      </w:tblPr>
      <w:tblGrid>
        <w:gridCol w:w="1474"/>
        <w:gridCol w:w="7937"/>
      </w:tblGrid>
      <w:tr w:rsidR="0001005E" w14:paraId="3D4092C8" w14:textId="77777777">
        <w:tc>
          <w:tcPr>
            <w:tcW w:w="1474" w:type="dxa"/>
          </w:tcPr>
          <w:p w14:paraId="3D582C3A" w14:textId="77777777" w:rsidR="0001005E" w:rsidRDefault="00000000">
            <w:pPr>
              <w:spacing w:after="20"/>
            </w:pPr>
            <w:r>
              <w:rPr>
                <w:b/>
                <w:bCs/>
              </w:rPr>
              <w:t>Source</w:t>
            </w:r>
          </w:p>
        </w:tc>
        <w:tc>
          <w:tcPr>
            <w:tcW w:w="7937" w:type="dxa"/>
          </w:tcPr>
          <w:p w14:paraId="7AA5948B" w14:textId="77777777" w:rsidR="0001005E" w:rsidRDefault="00000000">
            <w:pPr>
              <w:spacing w:after="20"/>
            </w:pPr>
            <w:r>
              <w:t>Hardware bring-up, 31 July 2026 (absorbs the open remainder of I-5)</w:t>
            </w:r>
          </w:p>
        </w:tc>
      </w:tr>
      <w:tr w:rsidR="0001005E" w14:paraId="3AB84F3A" w14:textId="77777777">
        <w:tc>
          <w:tcPr>
            <w:tcW w:w="1474" w:type="dxa"/>
          </w:tcPr>
          <w:p w14:paraId="714BC6EA" w14:textId="77777777" w:rsidR="0001005E" w:rsidRDefault="00000000">
            <w:pPr>
              <w:spacing w:after="20"/>
            </w:pPr>
            <w:r>
              <w:rPr>
                <w:b/>
                <w:bCs/>
              </w:rPr>
              <w:t>Area</w:t>
            </w:r>
          </w:p>
        </w:tc>
        <w:tc>
          <w:tcPr>
            <w:tcW w:w="7937" w:type="dxa"/>
          </w:tcPr>
          <w:p w14:paraId="031AEB0F" w14:textId="77777777" w:rsidR="0001005E" w:rsidRDefault="00000000">
            <w:pPr>
              <w:spacing w:after="20"/>
            </w:pPr>
            <w:proofErr w:type="gramStart"/>
            <w:r>
              <w:rPr>
                <w:rFonts w:ascii="Consolas" w:eastAsia="Consolas" w:hAnsi="Consolas" w:cs="Consolas"/>
                <w:sz w:val="15"/>
                <w:szCs w:val="15"/>
              </w:rPr>
              <w:t>power.cpp::</w:t>
            </w:r>
            <w:proofErr w:type="gramEnd"/>
            <w:r>
              <w:rPr>
                <w:rFonts w:ascii="Consolas" w:eastAsia="Consolas" w:hAnsi="Consolas" w:cs="Consolas"/>
                <w:sz w:val="15"/>
                <w:szCs w:val="15"/>
              </w:rPr>
              <w:t>sample_battery_adc</w:t>
            </w:r>
            <w:r>
              <w:t xml:space="preserve">, </w:t>
            </w:r>
            <w:proofErr w:type="gramStart"/>
            <w:r>
              <w:rPr>
                <w:rFonts w:ascii="Consolas" w:eastAsia="Consolas" w:hAnsi="Consolas" w:cs="Consolas"/>
                <w:sz w:val="15"/>
                <w:szCs w:val="15"/>
              </w:rPr>
              <w:t>battery.cpp::</w:t>
            </w:r>
            <w:proofErr w:type="gramEnd"/>
            <w:r>
              <w:rPr>
                <w:rFonts w:ascii="Consolas" w:eastAsia="Consolas" w:hAnsi="Consolas" w:cs="Consolas"/>
                <w:sz w:val="15"/>
                <w:szCs w:val="15"/>
              </w:rPr>
              <w:t>millivolts</w:t>
            </w:r>
          </w:p>
        </w:tc>
      </w:tr>
      <w:tr w:rsidR="0001005E" w14:paraId="2AD62E3A" w14:textId="77777777">
        <w:tc>
          <w:tcPr>
            <w:tcW w:w="1474" w:type="dxa"/>
          </w:tcPr>
          <w:p w14:paraId="4BC4476D" w14:textId="77777777" w:rsidR="0001005E" w:rsidRDefault="00000000">
            <w:pPr>
              <w:spacing w:after="20"/>
            </w:pPr>
            <w:r>
              <w:rPr>
                <w:b/>
                <w:bCs/>
              </w:rPr>
              <w:t>Status</w:t>
            </w:r>
          </w:p>
        </w:tc>
        <w:tc>
          <w:tcPr>
            <w:tcW w:w="7937" w:type="dxa"/>
          </w:tcPr>
          <w:p w14:paraId="43F50BE5" w14:textId="77777777" w:rsidR="0001005E" w:rsidRDefault="00000000">
            <w:pPr>
              <w:spacing w:after="20"/>
            </w:pPr>
            <w:r>
              <w:t xml:space="preserve">Fix staged in </w:t>
            </w:r>
            <w:r>
              <w:rPr>
                <w:rFonts w:ascii="Consolas" w:eastAsia="Consolas" w:hAnsi="Consolas" w:cs="Consolas"/>
                <w:sz w:val="15"/>
                <w:szCs w:val="15"/>
              </w:rPr>
              <w:t>E54859689936</w:t>
            </w:r>
            <w:r>
              <w:t>, unverified</w:t>
            </w:r>
          </w:p>
        </w:tc>
      </w:tr>
      <w:tr w:rsidR="0001005E" w14:paraId="3A7BD930" w14:textId="77777777">
        <w:tc>
          <w:tcPr>
            <w:tcW w:w="1474" w:type="dxa"/>
          </w:tcPr>
          <w:p w14:paraId="75B83F55" w14:textId="77777777" w:rsidR="0001005E" w:rsidRDefault="00000000">
            <w:pPr>
              <w:spacing w:after="20"/>
            </w:pPr>
            <w:r>
              <w:rPr>
                <w:b/>
                <w:bCs/>
              </w:rPr>
              <w:t>Order</w:t>
            </w:r>
          </w:p>
        </w:tc>
        <w:tc>
          <w:tcPr>
            <w:tcW w:w="7937" w:type="dxa"/>
          </w:tcPr>
          <w:p w14:paraId="38629F08" w14:textId="77777777" w:rsidR="0001005E" w:rsidRDefault="00000000">
            <w:pPr>
              <w:spacing w:after="20"/>
            </w:pPr>
            <w:r>
              <w:t>Early — blocks I-13</w:t>
            </w:r>
          </w:p>
        </w:tc>
      </w:tr>
      <w:tr w:rsidR="0001005E" w14:paraId="02E1FBE2" w14:textId="77777777">
        <w:tc>
          <w:tcPr>
            <w:tcW w:w="1474" w:type="dxa"/>
          </w:tcPr>
          <w:p w14:paraId="3C47D3C4" w14:textId="77777777" w:rsidR="0001005E" w:rsidRDefault="00000000">
            <w:pPr>
              <w:spacing w:after="20"/>
            </w:pPr>
            <w:r>
              <w:rPr>
                <w:b/>
                <w:bCs/>
              </w:rPr>
              <w:t>Do not redo</w:t>
            </w:r>
          </w:p>
        </w:tc>
        <w:tc>
          <w:tcPr>
            <w:tcW w:w="7937" w:type="dxa"/>
          </w:tcPr>
          <w:p w14:paraId="2A93CB10" w14:textId="77777777" w:rsidR="0001005E" w:rsidRDefault="00000000">
            <w:pPr>
              <w:spacing w:after="20"/>
            </w:pPr>
            <w:r>
              <w:t>I-5 is closed; its unknown-state, curve, clamp and hysteresis work all shipped</w:t>
            </w:r>
          </w:p>
        </w:tc>
      </w:tr>
    </w:tbl>
    <w:p w14:paraId="3288C320" w14:textId="77777777" w:rsidR="0001005E" w:rsidRDefault="00000000">
      <w:pPr>
        <w:spacing w:before="120" w:after="60"/>
      </w:pPr>
      <w:r>
        <w:rPr>
          <w:b/>
          <w:bCs/>
        </w:rPr>
        <w:t>Prompt</w:t>
      </w:r>
    </w:p>
    <w:tbl>
      <w:tblPr>
        <w:tblW w:w="9411" w:type="dxa"/>
        <w:tblBorders>
          <w:top w:val="single" w:sz="4" w:space="0" w:color="000000"/>
          <w:left w:val="single" w:sz="4" w:space="0" w:color="000000"/>
          <w:bottom w:val="single" w:sz="4" w:space="0" w:color="000000"/>
          <w:right w:val="single" w:sz="4" w:space="0" w:color="000000"/>
          <w:insideH w:val="none" w:sz="0" w:space="0" w:color="FFFFFF"/>
          <w:insideV w:val="none" w:sz="0" w:space="0" w:color="FFFFFF"/>
        </w:tblBorders>
        <w:tblLayout w:type="fixed"/>
        <w:tblCellMar>
          <w:top w:w="90" w:type="dxa"/>
          <w:left w:w="90" w:type="dxa"/>
          <w:bottom w:w="90" w:type="dxa"/>
          <w:right w:w="90" w:type="dxa"/>
        </w:tblCellMar>
        <w:tblLook w:val="04A0" w:firstRow="1" w:lastRow="0" w:firstColumn="1" w:lastColumn="0" w:noHBand="0" w:noVBand="1"/>
      </w:tblPr>
      <w:tblGrid>
        <w:gridCol w:w="9411"/>
      </w:tblGrid>
      <w:tr w:rsidR="0001005E" w14:paraId="4E35B60C" w14:textId="77777777">
        <w:tc>
          <w:tcPr>
            <w:tcW w:w="9411" w:type="dxa"/>
          </w:tcPr>
          <w:p w14:paraId="43B27B0B" w14:textId="77777777" w:rsidR="0001005E" w:rsidRDefault="00000000">
            <w:pPr>
              <w:spacing w:after="60" w:line="240" w:lineRule="auto"/>
            </w:pPr>
            <w:r>
              <w:rPr>
                <w:rFonts w:ascii="Consolas" w:eastAsia="Consolas" w:hAnsi="Consolas" w:cs="Consolas"/>
                <w:sz w:val="17"/>
                <w:szCs w:val="17"/>
              </w:rPr>
              <w:t xml:space="preserve">The watch reported a valid 0 % on a charged cell. Two independent register bugs caused </w:t>
            </w:r>
            <w:proofErr w:type="gramStart"/>
            <w:r>
              <w:rPr>
                <w:rFonts w:ascii="Consolas" w:eastAsia="Consolas" w:hAnsi="Consolas" w:cs="Consolas"/>
                <w:sz w:val="17"/>
                <w:szCs w:val="17"/>
              </w:rPr>
              <w:t>it,</w:t>
            </w:r>
            <w:proofErr w:type="gramEnd"/>
            <w:r>
              <w:rPr>
                <w:rFonts w:ascii="Consolas" w:eastAsia="Consolas" w:hAnsi="Consolas" w:cs="Consolas"/>
                <w:sz w:val="17"/>
                <w:szCs w:val="17"/>
              </w:rPr>
              <w:t xml:space="preserve"> both now fixed in tree.</w:t>
            </w:r>
          </w:p>
          <w:p w14:paraId="31272C5D" w14:textId="77777777" w:rsidR="0001005E" w:rsidRDefault="00000000">
            <w:pPr>
              <w:spacing w:after="60" w:line="240" w:lineRule="auto"/>
            </w:pPr>
            <w:r>
              <w:rPr>
                <w:rFonts w:ascii="Consolas" w:eastAsia="Consolas" w:hAnsi="Consolas" w:cs="Consolas"/>
                <w:sz w:val="17"/>
                <w:szCs w:val="17"/>
              </w:rPr>
              <w:t xml:space="preserve">The SAADC </w:t>
            </w:r>
            <w:r>
              <w:rPr>
                <w:rFonts w:ascii="Consolas" w:eastAsia="Consolas" w:hAnsi="Consolas" w:cs="Consolas"/>
                <w:sz w:val="15"/>
                <w:szCs w:val="15"/>
              </w:rPr>
              <w:t>CH0_CONFIG</w:t>
            </w:r>
            <w:r>
              <w:rPr>
                <w:rFonts w:ascii="Consolas" w:eastAsia="Consolas" w:hAnsi="Consolas" w:cs="Consolas"/>
                <w:sz w:val="17"/>
                <w:szCs w:val="17"/>
              </w:rPr>
              <w:t xml:space="preserve"> GAIN field held 5, which is gain </w:t>
            </w:r>
            <w:r>
              <w:rPr>
                <w:rFonts w:ascii="Consolas" w:eastAsia="Consolas" w:hAnsi="Consolas" w:cs="Consolas"/>
                <w:b/>
                <w:bCs/>
                <w:sz w:val="17"/>
                <w:szCs w:val="17"/>
              </w:rPr>
              <w:t>1</w:t>
            </w:r>
            <w:r>
              <w:rPr>
                <w:rFonts w:ascii="Consolas" w:eastAsia="Consolas" w:hAnsi="Consolas" w:cs="Consolas"/>
                <w:sz w:val="17"/>
                <w:szCs w:val="17"/>
              </w:rPr>
              <w:t xml:space="preserve">, not the 1/6 its comment claimed (encoding: 0 = 1/6 … 5 = 1). With the internal 0.6 V reference that puts full scale at 0.6 V while the divided battery pin sits near 2.0 V, so every sample railed. Separately </w:t>
            </w:r>
            <w:r>
              <w:rPr>
                <w:rFonts w:ascii="Consolas" w:eastAsia="Consolas" w:hAnsi="Consolas" w:cs="Consolas"/>
                <w:sz w:val="15"/>
                <w:szCs w:val="15"/>
              </w:rPr>
              <w:t>RESOLUTION</w:t>
            </w:r>
            <w:r>
              <w:rPr>
                <w:rFonts w:ascii="Consolas" w:eastAsia="Consolas" w:hAnsi="Consolas" w:cs="Consolas"/>
                <w:sz w:val="17"/>
                <w:szCs w:val="17"/>
              </w:rPr>
              <w:t xml:space="preserve"> was written from a constant named </w:t>
            </w:r>
            <w:r>
              <w:rPr>
                <w:rFonts w:ascii="Consolas" w:eastAsia="Consolas" w:hAnsi="Consolas" w:cs="Consolas"/>
                <w:sz w:val="15"/>
                <w:szCs w:val="15"/>
              </w:rPr>
              <w:t>RES_12BIT</w:t>
            </w:r>
            <w:r>
              <w:rPr>
                <w:rFonts w:ascii="Consolas" w:eastAsia="Consolas" w:hAnsi="Consolas" w:cs="Consolas"/>
                <w:sz w:val="17"/>
                <w:szCs w:val="17"/>
              </w:rPr>
              <w:t xml:space="preserve"> whose value was 1, which is 10-bit. The </w:t>
            </w:r>
            <w:r>
              <w:rPr>
                <w:rFonts w:ascii="Consolas" w:eastAsia="Consolas" w:hAnsi="Consolas" w:cs="Consolas"/>
                <w:sz w:val="15"/>
                <w:szCs w:val="15"/>
              </w:rPr>
              <w:t>adc * 2000 / 1241</w:t>
            </w:r>
            <w:r>
              <w:rPr>
                <w:rFonts w:ascii="Consolas" w:eastAsia="Consolas" w:hAnsi="Consolas" w:cs="Consolas"/>
                <w:sz w:val="17"/>
                <w:szCs w:val="17"/>
              </w:rPr>
              <w:t xml:space="preserve"> conversion matched neither configuration. The fix mirrors InfiniTime — gain 1/4 with the internal reference, 10-bit, </w:t>
            </w:r>
            <w:r>
              <w:rPr>
                <w:rFonts w:ascii="Consolas" w:eastAsia="Consolas" w:hAnsi="Consolas" w:cs="Consolas"/>
                <w:sz w:val="15"/>
                <w:szCs w:val="15"/>
              </w:rPr>
              <w:t>mV = raw * 8 * 600 / 1024</w:t>
            </w:r>
            <w:r>
              <w:rPr>
                <w:rFonts w:ascii="Consolas" w:eastAsia="Consolas" w:hAnsi="Consolas" w:cs="Consolas"/>
                <w:sz w:val="17"/>
                <w:szCs w:val="17"/>
              </w:rPr>
              <w:t xml:space="preserve"> — and the constants are renamed so both encodings are written down.</w:t>
            </w:r>
          </w:p>
          <w:p w14:paraId="46DDBDAF" w14:textId="77777777" w:rsidR="0001005E" w:rsidRDefault="00000000">
            <w:pPr>
              <w:spacing w:after="60" w:line="240" w:lineRule="auto"/>
            </w:pPr>
            <w:r>
              <w:rPr>
                <w:rFonts w:ascii="Consolas" w:eastAsia="Consolas" w:hAnsi="Consolas" w:cs="Consolas"/>
                <w:sz w:val="17"/>
                <w:szCs w:val="17"/>
              </w:rPr>
              <w:t xml:space="preserve">1. Flash and read the overlay’s second line, which ends </w:t>
            </w:r>
            <w:r>
              <w:rPr>
                <w:rFonts w:ascii="Consolas" w:eastAsia="Consolas" w:hAnsi="Consolas" w:cs="Consolas"/>
                <w:sz w:val="15"/>
                <w:szCs w:val="15"/>
              </w:rPr>
              <w:t>/&lt;adc_raw&gt;/&lt;battery_mV&gt;</w:t>
            </w:r>
            <w:r>
              <w:rPr>
                <w:rFonts w:ascii="Consolas" w:eastAsia="Consolas" w:hAnsi="Consolas" w:cs="Consolas"/>
                <w:sz w:val="17"/>
                <w:szCs w:val="17"/>
              </w:rPr>
              <w:t>. Compare the millivolts against a multimeter across the cell. This is the measurement I-5 asked for and never got.</w:t>
            </w:r>
          </w:p>
          <w:p w14:paraId="43C2AA81" w14:textId="77777777" w:rsidR="0001005E" w:rsidRDefault="00000000">
            <w:pPr>
              <w:spacing w:after="60" w:line="240" w:lineRule="auto"/>
            </w:pPr>
            <w:r>
              <w:rPr>
                <w:rFonts w:ascii="Consolas" w:eastAsia="Consolas" w:hAnsi="Consolas" w:cs="Consolas"/>
                <w:sz w:val="17"/>
                <w:szCs w:val="17"/>
              </w:rPr>
              <w:t>2. If the reading is off, the raw count tells you which half is wrong: suspect the divider assumption if the error is a clean factor of two, the gain or reference if it is not. Fix the configuration and the conversion together — they are one unit, and CLAUDE.md now says so.</w:t>
            </w:r>
          </w:p>
          <w:p w14:paraId="1E13FF17" w14:textId="77777777" w:rsidR="0001005E" w:rsidRDefault="00000000">
            <w:pPr>
              <w:spacing w:after="60" w:line="240" w:lineRule="auto"/>
            </w:pPr>
            <w:r>
              <w:rPr>
                <w:rFonts w:ascii="Consolas" w:eastAsia="Consolas" w:hAnsi="Consolas" w:cs="Consolas"/>
                <w:sz w:val="17"/>
                <w:szCs w:val="17"/>
              </w:rPr>
              <w:t xml:space="preserve">3. Once the voltage is trusted, re-check InfiniTime’s six-point curve </w:t>
            </w:r>
            <w:r>
              <w:rPr>
                <w:rFonts w:ascii="Consolas" w:eastAsia="Consolas" w:hAnsi="Consolas" w:cs="Consolas"/>
                <w:sz w:val="15"/>
                <w:szCs w:val="15"/>
              </w:rPr>
              <w:t>{3500:0, 3616:3, 3723:22, 3776:48, 3979:79, 4180:100}</w:t>
            </w:r>
            <w:r>
              <w:rPr>
                <w:rFonts w:ascii="Consolas" w:eastAsia="Consolas" w:hAnsi="Consolas" w:cs="Consolas"/>
                <w:sz w:val="17"/>
                <w:szCs w:val="17"/>
              </w:rPr>
              <w:t xml:space="preserve"> against observed behaviour across a charge cycle, including the 99 % charging clamp and the direction hysteresis. Extend </w:t>
            </w:r>
            <w:r>
              <w:rPr>
                <w:rFonts w:ascii="Consolas" w:eastAsia="Consolas" w:hAnsi="Consolas" w:cs="Consolas"/>
                <w:sz w:val="15"/>
                <w:szCs w:val="15"/>
              </w:rPr>
              <w:t>tests/host/test_battery.cpp</w:t>
            </w:r>
            <w:r>
              <w:rPr>
                <w:rFonts w:ascii="Consolas" w:eastAsia="Consolas" w:hAnsi="Consolas" w:cs="Consolas"/>
                <w:sz w:val="17"/>
                <w:szCs w:val="17"/>
              </w:rPr>
              <w:t xml:space="preserve"> with any breakpoint you change.</w:t>
            </w:r>
          </w:p>
          <w:p w14:paraId="002DE23C" w14:textId="77777777" w:rsidR="0001005E" w:rsidRDefault="00000000">
            <w:pPr>
              <w:spacing w:after="60" w:line="240" w:lineRule="auto"/>
            </w:pPr>
            <w:r>
              <w:rPr>
                <w:rFonts w:ascii="Consolas" w:eastAsia="Consolas" w:hAnsi="Consolas" w:cs="Consolas"/>
                <w:sz w:val="17"/>
                <w:szCs w:val="17"/>
              </w:rPr>
              <w:t>4. Confirm the charge-detect pin still reads correctly (P0.12 low means charging) and that the bolt appears beside the percentage.</w:t>
            </w:r>
          </w:p>
          <w:p w14:paraId="7B4CD935" w14:textId="77777777" w:rsidR="0001005E" w:rsidRDefault="00000000">
            <w:pPr>
              <w:spacing w:after="60" w:line="240" w:lineRule="auto"/>
            </w:pPr>
            <w:r>
              <w:rPr>
                <w:rFonts w:ascii="Consolas" w:eastAsia="Consolas" w:hAnsi="Consolas" w:cs="Consolas"/>
                <w:b/>
                <w:bCs/>
                <w:sz w:val="17"/>
                <w:szCs w:val="17"/>
              </w:rPr>
              <w:t>Acceptance:</w:t>
            </w:r>
            <w:r>
              <w:rPr>
                <w:rFonts w:ascii="Consolas" w:eastAsia="Consolas" w:hAnsi="Consolas" w:cs="Consolas"/>
                <w:sz w:val="17"/>
                <w:szCs w:val="17"/>
              </w:rPr>
              <w:t xml:space="preserve"> displayed percentage within a few points of the cell’s true state of charge across a full charge cycle, </w:t>
            </w:r>
            <w:r>
              <w:rPr>
                <w:rFonts w:ascii="Consolas" w:eastAsia="Consolas" w:hAnsi="Consolas" w:cs="Consolas"/>
                <w:sz w:val="15"/>
                <w:szCs w:val="15"/>
              </w:rPr>
              <w:t>--</w:t>
            </w:r>
            <w:r>
              <w:rPr>
                <w:rFonts w:ascii="Consolas" w:eastAsia="Consolas" w:hAnsi="Consolas" w:cs="Consolas"/>
                <w:sz w:val="17"/>
                <w:szCs w:val="17"/>
              </w:rPr>
              <w:t xml:space="preserve"> shown only before the first sample, and the DFU/OTA battery gates behaving sensibly at the 30 % boundary.</w:t>
            </w:r>
          </w:p>
        </w:tc>
      </w:tr>
    </w:tbl>
    <w:p w14:paraId="7D95D2E2" w14:textId="77777777" w:rsidR="0001005E" w:rsidRDefault="0001005E">
      <w:pPr>
        <w:spacing w:after="120"/>
      </w:pPr>
    </w:p>
    <w:p w14:paraId="77C810D9" w14:textId="77777777" w:rsidR="0001005E" w:rsidRDefault="00000000">
      <w:pPr>
        <w:pStyle w:val="Heading3"/>
      </w:pPr>
      <w:bookmarkStart w:id="9" w:name="_Toc236438012"/>
      <w:r>
        <w:t>N-13 — App loop runs ~30x slower than designed</w:t>
      </w:r>
      <w:bookmarkEnd w:id="9"/>
    </w:p>
    <w:tbl>
      <w:tblPr>
        <w:tblW w:w="9411"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top w:w="40" w:type="dxa"/>
          <w:left w:w="40" w:type="dxa"/>
          <w:bottom w:w="40" w:type="dxa"/>
          <w:right w:w="40" w:type="dxa"/>
        </w:tblCellMar>
        <w:tblLook w:val="04A0" w:firstRow="1" w:lastRow="0" w:firstColumn="1" w:lastColumn="0" w:noHBand="0" w:noVBand="1"/>
      </w:tblPr>
      <w:tblGrid>
        <w:gridCol w:w="1474"/>
        <w:gridCol w:w="7937"/>
      </w:tblGrid>
      <w:tr w:rsidR="0001005E" w14:paraId="411E994F" w14:textId="77777777">
        <w:tc>
          <w:tcPr>
            <w:tcW w:w="1474" w:type="dxa"/>
          </w:tcPr>
          <w:p w14:paraId="513B52A3" w14:textId="77777777" w:rsidR="0001005E" w:rsidRDefault="00000000">
            <w:pPr>
              <w:spacing w:after="20"/>
            </w:pPr>
            <w:r>
              <w:rPr>
                <w:b/>
                <w:bCs/>
              </w:rPr>
              <w:t>Source</w:t>
            </w:r>
          </w:p>
        </w:tc>
        <w:tc>
          <w:tcPr>
            <w:tcW w:w="7937" w:type="dxa"/>
          </w:tcPr>
          <w:p w14:paraId="6BDE1027" w14:textId="77777777" w:rsidR="0001005E" w:rsidRDefault="00000000">
            <w:pPr>
              <w:spacing w:after="20"/>
            </w:pPr>
            <w:r>
              <w:t>Hardware bring-up, 31 July 2026</w:t>
            </w:r>
          </w:p>
        </w:tc>
      </w:tr>
      <w:tr w:rsidR="0001005E" w14:paraId="0F3F987C" w14:textId="77777777">
        <w:tc>
          <w:tcPr>
            <w:tcW w:w="1474" w:type="dxa"/>
          </w:tcPr>
          <w:p w14:paraId="4DEC5054" w14:textId="77777777" w:rsidR="0001005E" w:rsidRDefault="00000000">
            <w:pPr>
              <w:spacing w:after="20"/>
            </w:pPr>
            <w:r>
              <w:rPr>
                <w:b/>
                <w:bCs/>
              </w:rPr>
              <w:t>Area</w:t>
            </w:r>
          </w:p>
        </w:tc>
        <w:tc>
          <w:tcPr>
            <w:tcW w:w="7937" w:type="dxa"/>
          </w:tcPr>
          <w:p w14:paraId="7DD27E2E" w14:textId="77777777" w:rsidR="0001005E" w:rsidRDefault="00000000">
            <w:pPr>
              <w:spacing w:after="20"/>
            </w:pPr>
            <w:r>
              <w:rPr>
                <w:rFonts w:ascii="Consolas" w:eastAsia="Consolas" w:hAnsi="Consolas" w:cs="Consolas"/>
                <w:sz w:val="15"/>
                <w:szCs w:val="15"/>
              </w:rPr>
              <w:t>app_loop</w:t>
            </w:r>
            <w:r>
              <w:t xml:space="preserve"> in </w:t>
            </w:r>
            <w:r>
              <w:rPr>
                <w:rFonts w:ascii="Consolas" w:eastAsia="Consolas" w:hAnsi="Consolas" w:cs="Consolas"/>
                <w:sz w:val="15"/>
                <w:szCs w:val="15"/>
              </w:rPr>
              <w:t>src/main.cpp</w:t>
            </w:r>
            <w:r>
              <w:t>, FreeRTOS task balance</w:t>
            </w:r>
          </w:p>
        </w:tc>
      </w:tr>
      <w:tr w:rsidR="0001005E" w14:paraId="79C1BA2D" w14:textId="77777777">
        <w:tc>
          <w:tcPr>
            <w:tcW w:w="1474" w:type="dxa"/>
          </w:tcPr>
          <w:p w14:paraId="15C98492" w14:textId="77777777" w:rsidR="0001005E" w:rsidRDefault="00000000">
            <w:pPr>
              <w:spacing w:after="20"/>
            </w:pPr>
            <w:r>
              <w:rPr>
                <w:b/>
                <w:bCs/>
              </w:rPr>
              <w:t>Status</w:t>
            </w:r>
          </w:p>
        </w:tc>
        <w:tc>
          <w:tcPr>
            <w:tcW w:w="7937" w:type="dxa"/>
          </w:tcPr>
          <w:p w14:paraId="6EEF9F5E" w14:textId="77777777" w:rsidR="0001005E" w:rsidRDefault="00000000">
            <w:pPr>
              <w:spacing w:after="20"/>
            </w:pPr>
            <w:r>
              <w:t xml:space="preserve">Instrumented in </w:t>
            </w:r>
            <w:r>
              <w:rPr>
                <w:rFonts w:ascii="Consolas" w:eastAsia="Consolas" w:hAnsi="Consolas" w:cs="Consolas"/>
                <w:sz w:val="15"/>
                <w:szCs w:val="15"/>
              </w:rPr>
              <w:t>E54859689936</w:t>
            </w:r>
            <w:r>
              <w:t>, undiagnosed</w:t>
            </w:r>
          </w:p>
        </w:tc>
      </w:tr>
      <w:tr w:rsidR="0001005E" w14:paraId="1839BFC5" w14:textId="77777777">
        <w:tc>
          <w:tcPr>
            <w:tcW w:w="1474" w:type="dxa"/>
          </w:tcPr>
          <w:p w14:paraId="1810593F" w14:textId="77777777" w:rsidR="0001005E" w:rsidRDefault="00000000">
            <w:pPr>
              <w:spacing w:after="20"/>
            </w:pPr>
            <w:r>
              <w:rPr>
                <w:b/>
                <w:bCs/>
              </w:rPr>
              <w:t>Order</w:t>
            </w:r>
          </w:p>
        </w:tc>
        <w:tc>
          <w:tcPr>
            <w:tcW w:w="7937" w:type="dxa"/>
          </w:tcPr>
          <w:p w14:paraId="463C73F8" w14:textId="77777777" w:rsidR="0001005E" w:rsidRDefault="00000000">
            <w:pPr>
              <w:spacing w:after="20"/>
            </w:pPr>
            <w:r>
              <w:t>High — likely blocks the companion link and I-13</w:t>
            </w:r>
          </w:p>
        </w:tc>
      </w:tr>
      <w:tr w:rsidR="0001005E" w14:paraId="016B3C0F" w14:textId="77777777">
        <w:tc>
          <w:tcPr>
            <w:tcW w:w="1474" w:type="dxa"/>
          </w:tcPr>
          <w:p w14:paraId="7A7EB7C3" w14:textId="77777777" w:rsidR="0001005E" w:rsidRDefault="00000000">
            <w:pPr>
              <w:spacing w:after="20"/>
            </w:pPr>
            <w:r>
              <w:rPr>
                <w:b/>
                <w:bCs/>
              </w:rPr>
              <w:t>Do not redo</w:t>
            </w:r>
          </w:p>
        </w:tc>
        <w:tc>
          <w:tcPr>
            <w:tcW w:w="7937" w:type="dxa"/>
          </w:tcPr>
          <w:p w14:paraId="6A5CB3D1" w14:textId="77777777" w:rsidR="0001005E" w:rsidRDefault="00000000">
            <w:pPr>
              <w:spacing w:after="20"/>
            </w:pPr>
            <w:r>
              <w:t>Do not start I-10’s topology design until this is diagnosed; the remedy may be that split</w:t>
            </w:r>
          </w:p>
        </w:tc>
      </w:tr>
    </w:tbl>
    <w:p w14:paraId="09EBCAD8" w14:textId="77777777" w:rsidR="0001005E" w:rsidRDefault="00000000">
      <w:pPr>
        <w:spacing w:before="120" w:after="60"/>
      </w:pPr>
      <w:r>
        <w:rPr>
          <w:b/>
          <w:bCs/>
        </w:rPr>
        <w:t>Prompt</w:t>
      </w:r>
    </w:p>
    <w:tbl>
      <w:tblPr>
        <w:tblW w:w="9411" w:type="dxa"/>
        <w:tblBorders>
          <w:top w:val="single" w:sz="4" w:space="0" w:color="000000"/>
          <w:left w:val="single" w:sz="4" w:space="0" w:color="000000"/>
          <w:bottom w:val="single" w:sz="4" w:space="0" w:color="000000"/>
          <w:right w:val="single" w:sz="4" w:space="0" w:color="000000"/>
          <w:insideH w:val="none" w:sz="0" w:space="0" w:color="FFFFFF"/>
          <w:insideV w:val="none" w:sz="0" w:space="0" w:color="FFFFFF"/>
        </w:tblBorders>
        <w:tblLayout w:type="fixed"/>
        <w:tblCellMar>
          <w:top w:w="90" w:type="dxa"/>
          <w:left w:w="90" w:type="dxa"/>
          <w:bottom w:w="90" w:type="dxa"/>
          <w:right w:w="90" w:type="dxa"/>
        </w:tblCellMar>
        <w:tblLook w:val="04A0" w:firstRow="1" w:lastRow="0" w:firstColumn="1" w:lastColumn="0" w:noHBand="0" w:noVBand="1"/>
      </w:tblPr>
      <w:tblGrid>
        <w:gridCol w:w="9411"/>
      </w:tblGrid>
      <w:tr w:rsidR="0001005E" w14:paraId="723B9F95" w14:textId="77777777">
        <w:tc>
          <w:tcPr>
            <w:tcW w:w="9411" w:type="dxa"/>
          </w:tcPr>
          <w:p w14:paraId="35D16735" w14:textId="77777777" w:rsidR="0001005E" w:rsidRDefault="00000000">
            <w:pPr>
              <w:spacing w:after="60" w:line="240" w:lineRule="auto"/>
            </w:pPr>
            <w:r>
              <w:rPr>
                <w:rFonts w:ascii="Consolas" w:eastAsia="Consolas" w:hAnsi="Consolas" w:cs="Consolas"/>
                <w:sz w:val="17"/>
                <w:szCs w:val="17"/>
              </w:rPr>
              <w:t>The loop iterates about every 610 ms against a 20 ms target — 27 paints in 264 s — with a worst app-task stall of 1631 ms. Touch is therefore polled under twice a second, so input feels sluggish, and session cadence is stretched. It is the most likely reason the companion sits at ATT MTU 23 with PHY and interval unnegotiated, never finishes service discovery, and drops the link.</w:t>
            </w:r>
          </w:p>
          <w:p w14:paraId="3D713E13" w14:textId="77777777" w:rsidR="0001005E" w:rsidRDefault="00000000">
            <w:pPr>
              <w:spacing w:after="60" w:line="240" w:lineRule="auto"/>
            </w:pPr>
            <w:r>
              <w:rPr>
                <w:rFonts w:ascii="Consolas" w:eastAsia="Consolas" w:hAnsi="Consolas" w:cs="Consolas"/>
                <w:sz w:val="17"/>
                <w:szCs w:val="17"/>
              </w:rPr>
              <w:t>Do not assume BLE contention. The very first flashed image, whose radio never advertised, already showed 111 s for 10 paints — the same 690 ms per iteration. Whatever this is, it predates the radio working.</w:t>
            </w:r>
          </w:p>
          <w:p w14:paraId="3C672A95" w14:textId="77777777" w:rsidR="0001005E" w:rsidRDefault="00000000">
            <w:pPr>
              <w:spacing w:after="60" w:line="240" w:lineRule="auto"/>
            </w:pPr>
            <w:r>
              <w:rPr>
                <w:rFonts w:ascii="Consolas" w:eastAsia="Consolas" w:hAnsi="Consolas" w:cs="Consolas"/>
                <w:sz w:val="17"/>
                <w:szCs w:val="17"/>
              </w:rPr>
              <w:t xml:space="preserve">1. Read the overlay’s second line, </w:t>
            </w:r>
            <w:r>
              <w:rPr>
                <w:rFonts w:ascii="Consolas" w:eastAsia="Consolas" w:hAnsi="Consolas" w:cs="Consolas"/>
                <w:sz w:val="15"/>
                <w:szCs w:val="15"/>
              </w:rPr>
              <w:t>&lt;worst_phase</w:t>
            </w:r>
            <w:proofErr w:type="gramStart"/>
            <w:r>
              <w:rPr>
                <w:rFonts w:ascii="Consolas" w:eastAsia="Consolas" w:hAnsi="Consolas" w:cs="Consolas"/>
                <w:sz w:val="15"/>
                <w:szCs w:val="15"/>
              </w:rPr>
              <w:t>&gt;.&lt;</w:t>
            </w:r>
            <w:proofErr w:type="gramEnd"/>
            <w:r>
              <w:rPr>
                <w:rFonts w:ascii="Consolas" w:eastAsia="Consolas" w:hAnsi="Consolas" w:cs="Consolas"/>
                <w:sz w:val="15"/>
                <w:szCs w:val="15"/>
              </w:rPr>
              <w:t>ms&gt;</w:t>
            </w:r>
            <w:r>
              <w:rPr>
                <w:rFonts w:ascii="Consolas" w:eastAsia="Consolas" w:hAnsi="Consolas" w:cs="Consolas"/>
                <w:sz w:val="17"/>
                <w:szCs w:val="17"/>
              </w:rPr>
              <w:t xml:space="preserve">. Phases: 1 drain, 2 input poll, 3 session/core tick, 4 paint, 5 battery/BAS, 6 the notify wait itself. </w:t>
            </w:r>
            <w:r>
              <w:rPr>
                <w:rFonts w:ascii="Consolas" w:eastAsia="Consolas" w:hAnsi="Consolas" w:cs="Consolas"/>
                <w:b/>
                <w:bCs/>
                <w:sz w:val="17"/>
                <w:szCs w:val="17"/>
              </w:rPr>
              <w:t>Phase 6 dominating means the app task was ready but not scheduled</w:t>
            </w:r>
            <w:r>
              <w:rPr>
                <w:rFonts w:ascii="Consolas" w:eastAsia="Consolas" w:hAnsi="Consolas" w:cs="Consolas"/>
                <w:sz w:val="17"/>
                <w:szCs w:val="17"/>
              </w:rPr>
              <w:t xml:space="preserve"> — look at what outranks it: the NimBLE LL task and the FreeRTOS timer daemon both sit at priority 4 against the app task’s 2. Any other phase names slow work directly and should be profiled further with the same </w:t>
            </w:r>
            <w:proofErr w:type="gramStart"/>
            <w:r>
              <w:rPr>
                <w:rFonts w:ascii="Consolas" w:eastAsia="Consolas" w:hAnsi="Consolas" w:cs="Consolas"/>
                <w:sz w:val="15"/>
                <w:szCs w:val="15"/>
              </w:rPr>
              <w:t>board::micros(</w:t>
            </w:r>
            <w:proofErr w:type="gramEnd"/>
            <w:r>
              <w:rPr>
                <w:rFonts w:ascii="Consolas" w:eastAsia="Consolas" w:hAnsi="Consolas" w:cs="Consolas"/>
                <w:sz w:val="15"/>
                <w:szCs w:val="15"/>
              </w:rPr>
              <w:t>)</w:t>
            </w:r>
            <w:r>
              <w:rPr>
                <w:rFonts w:ascii="Consolas" w:eastAsia="Consolas" w:hAnsi="Consolas" w:cs="Consolas"/>
                <w:sz w:val="17"/>
                <w:szCs w:val="17"/>
              </w:rPr>
              <w:t xml:space="preserve"> pattern.</w:t>
            </w:r>
          </w:p>
          <w:p w14:paraId="5CD95B23" w14:textId="77777777" w:rsidR="0001005E" w:rsidRDefault="00000000">
            <w:pPr>
              <w:spacing w:after="60" w:line="240" w:lineRule="auto"/>
            </w:pPr>
            <w:r>
              <w:rPr>
                <w:rFonts w:ascii="Consolas" w:eastAsia="Consolas" w:hAnsi="Consolas" w:cs="Consolas"/>
                <w:sz w:val="17"/>
                <w:szCs w:val="17"/>
              </w:rPr>
              <w:t xml:space="preserve">2. If it is scheduling, establish where the CPU goes before changing priorities. Enable </w:t>
            </w:r>
            <w:r>
              <w:rPr>
                <w:rFonts w:ascii="Consolas" w:eastAsia="Consolas" w:hAnsi="Consolas" w:cs="Consolas"/>
                <w:sz w:val="15"/>
                <w:szCs w:val="15"/>
              </w:rPr>
              <w:t>configGENERATE_RUN_TIME_STATS</w:t>
            </w:r>
            <w:r>
              <w:rPr>
                <w:rFonts w:ascii="Consolas" w:eastAsia="Consolas" w:hAnsi="Consolas" w:cs="Consolas"/>
                <w:sz w:val="17"/>
                <w:szCs w:val="17"/>
              </w:rPr>
              <w:t xml:space="preserve"> against </w:t>
            </w:r>
            <w:proofErr w:type="gramStart"/>
            <w:r>
              <w:rPr>
                <w:rFonts w:ascii="Consolas" w:eastAsia="Consolas" w:hAnsi="Consolas" w:cs="Consolas"/>
                <w:sz w:val="15"/>
                <w:szCs w:val="15"/>
              </w:rPr>
              <w:t>board::micros(</w:t>
            </w:r>
            <w:proofErr w:type="gramEnd"/>
            <w:r>
              <w:rPr>
                <w:rFonts w:ascii="Consolas" w:eastAsia="Consolas" w:hAnsi="Consolas" w:cs="Consolas"/>
                <w:sz w:val="15"/>
                <w:szCs w:val="15"/>
              </w:rPr>
              <w:t>)</w:t>
            </w:r>
            <w:r>
              <w:rPr>
                <w:rFonts w:ascii="Consolas" w:eastAsia="Consolas" w:hAnsi="Consolas" w:cs="Consolas"/>
                <w:sz w:val="17"/>
                <w:szCs w:val="17"/>
              </w:rPr>
              <w:t xml:space="preserve"> in a debug build, or sample </w:t>
            </w:r>
            <w:r>
              <w:rPr>
                <w:rFonts w:ascii="Consolas" w:eastAsia="Consolas" w:hAnsi="Consolas" w:cs="Consolas"/>
                <w:sz w:val="15"/>
                <w:szCs w:val="15"/>
              </w:rPr>
              <w:t>uxTaskGetSystemState</w:t>
            </w:r>
            <w:r>
              <w:rPr>
                <w:rFonts w:ascii="Consolas" w:eastAsia="Consolas" w:hAnsi="Consolas" w:cs="Consolas"/>
                <w:sz w:val="17"/>
                <w:szCs w:val="17"/>
              </w:rPr>
              <w:t>, and report per-task share. Resist the temptation to simply raise the app task above the LL task: the radio has hard real-time deadlines and InfiniTime keeps its display work below the stack for that reason.</w:t>
            </w:r>
          </w:p>
          <w:p w14:paraId="198A32B9" w14:textId="77777777" w:rsidR="0001005E" w:rsidRDefault="00000000">
            <w:pPr>
              <w:spacing w:after="60" w:line="240" w:lineRule="auto"/>
            </w:pPr>
            <w:r>
              <w:rPr>
                <w:rFonts w:ascii="Consolas" w:eastAsia="Consolas" w:hAnsi="Consolas" w:cs="Consolas"/>
                <w:sz w:val="17"/>
                <w:szCs w:val="17"/>
              </w:rPr>
              <w:t xml:space="preserve">3. If it is slow work, the prime suspect is the repaint path — a face with a </w:t>
            </w:r>
            <w:proofErr w:type="gramStart"/>
            <w:r>
              <w:rPr>
                <w:rFonts w:ascii="Consolas" w:eastAsia="Consolas" w:hAnsi="Consolas" w:cs="Consolas"/>
                <w:sz w:val="15"/>
                <w:szCs w:val="15"/>
              </w:rPr>
              <w:t>CLEAR</w:t>
            </w:r>
            <w:r>
              <w:rPr>
                <w:rFonts w:ascii="Consolas" w:eastAsia="Consolas" w:hAnsi="Consolas" w:cs="Consolas"/>
                <w:sz w:val="17"/>
                <w:szCs w:val="17"/>
              </w:rPr>
              <w:t xml:space="preserve"> marks</w:t>
            </w:r>
            <w:proofErr w:type="gramEnd"/>
            <w:r>
              <w:rPr>
                <w:rFonts w:ascii="Consolas" w:eastAsia="Consolas" w:hAnsi="Consolas" w:cs="Consolas"/>
                <w:sz w:val="17"/>
                <w:szCs w:val="17"/>
              </w:rPr>
              <w:t xml:space="preserve"> the whole screen dirty, and with two 240×8 tiles that is thirty tile passes, each re-interpreting the display list. Measure one </w:t>
            </w:r>
            <w:r>
              <w:rPr>
                <w:rFonts w:ascii="Consolas" w:eastAsia="Consolas" w:hAnsi="Consolas" w:cs="Consolas"/>
                <w:sz w:val="15"/>
                <w:szCs w:val="15"/>
              </w:rPr>
              <w:t>show_</w:t>
            </w:r>
            <w:proofErr w:type="gramStart"/>
            <w:r>
              <w:rPr>
                <w:rFonts w:ascii="Consolas" w:eastAsia="Consolas" w:hAnsi="Consolas" w:cs="Consolas"/>
                <w:sz w:val="15"/>
                <w:szCs w:val="15"/>
              </w:rPr>
              <w:t>current(</w:t>
            </w:r>
            <w:proofErr w:type="gramEnd"/>
            <w:r>
              <w:rPr>
                <w:rFonts w:ascii="Consolas" w:eastAsia="Consolas" w:hAnsi="Consolas" w:cs="Consolas"/>
                <w:sz w:val="15"/>
                <w:szCs w:val="15"/>
              </w:rPr>
              <w:t>)</w:t>
            </w:r>
            <w:r>
              <w:rPr>
                <w:rFonts w:ascii="Consolas" w:eastAsia="Consolas" w:hAnsi="Consolas" w:cs="Consolas"/>
                <w:sz w:val="17"/>
                <w:szCs w:val="17"/>
              </w:rPr>
              <w:t xml:space="preserve"> and, if that is the cost, reduce it by dirty-rect tracking on the diagnostic text rather than by painting less often.</w:t>
            </w:r>
          </w:p>
          <w:p w14:paraId="65C890FC" w14:textId="77777777" w:rsidR="0001005E" w:rsidRDefault="00000000">
            <w:pPr>
              <w:spacing w:after="60" w:line="240" w:lineRule="auto"/>
            </w:pPr>
            <w:r>
              <w:rPr>
                <w:rFonts w:ascii="Consolas" w:eastAsia="Consolas" w:hAnsi="Consolas" w:cs="Consolas"/>
                <w:sz w:val="17"/>
                <w:szCs w:val="17"/>
              </w:rPr>
              <w:t xml:space="preserve">4. Whatever the cause, re-measure afterwards and confirm the companion reaches ATT MTU 247 with the negotiated PHY and interval, and that the link stops dropping. If MTU negotiation is still stuck once the loop is healthy, split that out as its own issue against </w:t>
            </w:r>
            <w:r>
              <w:rPr>
                <w:rFonts w:ascii="Consolas" w:eastAsia="Consolas" w:hAnsi="Consolas" w:cs="Consolas"/>
                <w:sz w:val="15"/>
                <w:szCs w:val="15"/>
              </w:rPr>
              <w:t>hook_mtu</w:t>
            </w:r>
            <w:r>
              <w:rPr>
                <w:rFonts w:ascii="Consolas" w:eastAsia="Consolas" w:hAnsi="Consolas" w:cs="Consolas"/>
                <w:sz w:val="17"/>
                <w:szCs w:val="17"/>
              </w:rPr>
              <w:t xml:space="preserve"> and the negotiation sequence in </w:t>
            </w:r>
            <w:r>
              <w:rPr>
                <w:rFonts w:ascii="Consolas" w:eastAsia="Consolas" w:hAnsi="Consolas" w:cs="Consolas"/>
                <w:sz w:val="15"/>
                <w:szCs w:val="15"/>
              </w:rPr>
              <w:t>ble_nimble.cpp</w:t>
            </w:r>
            <w:r>
              <w:rPr>
                <w:rFonts w:ascii="Consolas" w:eastAsia="Consolas" w:hAnsi="Consolas" w:cs="Consolas"/>
                <w:sz w:val="17"/>
                <w:szCs w:val="17"/>
              </w:rPr>
              <w:t>.</w:t>
            </w:r>
          </w:p>
          <w:p w14:paraId="5A6F1313" w14:textId="77777777" w:rsidR="0001005E" w:rsidRDefault="00000000">
            <w:pPr>
              <w:spacing w:after="60" w:line="240" w:lineRule="auto"/>
            </w:pPr>
            <w:r>
              <w:rPr>
                <w:rFonts w:ascii="Consolas" w:eastAsia="Consolas" w:hAnsi="Consolas" w:cs="Consolas"/>
                <w:b/>
                <w:bCs/>
                <w:sz w:val="17"/>
                <w:szCs w:val="17"/>
              </w:rPr>
              <w:t>Acceptance:</w:t>
            </w:r>
            <w:r>
              <w:rPr>
                <w:rFonts w:ascii="Consolas" w:eastAsia="Consolas" w:hAnsi="Consolas" w:cs="Consolas"/>
                <w:sz w:val="17"/>
                <w:szCs w:val="17"/>
              </w:rPr>
              <w:t xml:space="preserve"> loop iterations within about 2x of the 20 ms target, worst stall comfortably under 1 s, MTU 247 negotiated, and a link that survives ten minutes without dropping.</w:t>
            </w:r>
          </w:p>
        </w:tc>
      </w:tr>
    </w:tbl>
    <w:p w14:paraId="7466159B" w14:textId="77777777" w:rsidR="0001005E" w:rsidRDefault="0001005E">
      <w:pPr>
        <w:spacing w:after="120"/>
      </w:pPr>
    </w:p>
    <w:p w14:paraId="0B57CC87" w14:textId="77777777" w:rsidR="0001005E" w:rsidRDefault="00000000">
      <w:pPr>
        <w:pStyle w:val="Heading2"/>
      </w:pPr>
      <w:bookmarkStart w:id="10" w:name="_Toc236438013"/>
      <w:r>
        <w:t>B. Firmware and protocol</w:t>
      </w:r>
      <w:bookmarkEnd w:id="10"/>
    </w:p>
    <w:p w14:paraId="424E1C34" w14:textId="77777777" w:rsidR="0001005E" w:rsidRDefault="00000000">
      <w:pPr>
        <w:pStyle w:val="Heading3"/>
      </w:pPr>
      <w:bookmarkStart w:id="11" w:name="_Toc236438014"/>
      <w:r>
        <w:t>I-3 — Tickless idle on RTC1: suppress-path review and soak</w:t>
      </w:r>
      <w:bookmarkEnd w:id="11"/>
    </w:p>
    <w:tbl>
      <w:tblPr>
        <w:tblW w:w="9411"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top w:w="40" w:type="dxa"/>
          <w:left w:w="40" w:type="dxa"/>
          <w:bottom w:w="40" w:type="dxa"/>
          <w:right w:w="40" w:type="dxa"/>
        </w:tblCellMar>
        <w:tblLook w:val="04A0" w:firstRow="1" w:lastRow="0" w:firstColumn="1" w:lastColumn="0" w:noHBand="0" w:noVBand="1"/>
      </w:tblPr>
      <w:tblGrid>
        <w:gridCol w:w="1474"/>
        <w:gridCol w:w="7937"/>
      </w:tblGrid>
      <w:tr w:rsidR="0001005E" w14:paraId="0BE4480E" w14:textId="77777777">
        <w:tc>
          <w:tcPr>
            <w:tcW w:w="1474" w:type="dxa"/>
          </w:tcPr>
          <w:p w14:paraId="499CC378" w14:textId="77777777" w:rsidR="0001005E" w:rsidRDefault="00000000">
            <w:pPr>
              <w:spacing w:after="20"/>
            </w:pPr>
            <w:r>
              <w:rPr>
                <w:b/>
                <w:bCs/>
              </w:rPr>
              <w:t>Source</w:t>
            </w:r>
          </w:p>
        </w:tc>
        <w:tc>
          <w:tcPr>
            <w:tcW w:w="7937" w:type="dxa"/>
          </w:tcPr>
          <w:p w14:paraId="1E039E80" w14:textId="77777777" w:rsidR="0001005E" w:rsidRDefault="00000000">
            <w:pPr>
              <w:spacing w:after="20"/>
            </w:pPr>
            <w:r>
              <w:t>issues.md — Active / blocking</w:t>
            </w:r>
          </w:p>
        </w:tc>
      </w:tr>
      <w:tr w:rsidR="0001005E" w14:paraId="783843AF" w14:textId="77777777">
        <w:tc>
          <w:tcPr>
            <w:tcW w:w="1474" w:type="dxa"/>
          </w:tcPr>
          <w:p w14:paraId="4FACF35D" w14:textId="77777777" w:rsidR="0001005E" w:rsidRDefault="00000000">
            <w:pPr>
              <w:spacing w:after="20"/>
            </w:pPr>
            <w:r>
              <w:rPr>
                <w:b/>
                <w:bCs/>
              </w:rPr>
              <w:t>Area</w:t>
            </w:r>
          </w:p>
        </w:tc>
        <w:tc>
          <w:tcPr>
            <w:tcW w:w="7937" w:type="dxa"/>
          </w:tcPr>
          <w:p w14:paraId="39010C0E" w14:textId="77777777" w:rsidR="0001005E" w:rsidRDefault="00000000">
            <w:pPr>
              <w:spacing w:after="20"/>
            </w:pPr>
            <w:r>
              <w:rPr>
                <w:rFonts w:ascii="Consolas" w:eastAsia="Consolas" w:hAnsi="Consolas" w:cs="Consolas"/>
                <w:sz w:val="15"/>
                <w:szCs w:val="15"/>
              </w:rPr>
              <w:t>port/nrf52/src/port_rtc_tick.c</w:t>
            </w:r>
            <w:r>
              <w:t xml:space="preserve">, </w:t>
            </w:r>
            <w:r>
              <w:rPr>
                <w:rFonts w:ascii="Consolas" w:eastAsia="Consolas" w:hAnsi="Consolas" w:cs="Consolas"/>
                <w:sz w:val="15"/>
                <w:szCs w:val="15"/>
              </w:rPr>
              <w:t>config/FreeRTOSConfig.h</w:t>
            </w:r>
          </w:p>
        </w:tc>
      </w:tr>
      <w:tr w:rsidR="0001005E" w14:paraId="678FEFD0" w14:textId="77777777">
        <w:tc>
          <w:tcPr>
            <w:tcW w:w="1474" w:type="dxa"/>
          </w:tcPr>
          <w:p w14:paraId="21897F2C" w14:textId="77777777" w:rsidR="0001005E" w:rsidRDefault="00000000">
            <w:pPr>
              <w:spacing w:after="20"/>
            </w:pPr>
            <w:r>
              <w:rPr>
                <w:b/>
                <w:bCs/>
              </w:rPr>
              <w:t>Order</w:t>
            </w:r>
          </w:p>
        </w:tc>
        <w:tc>
          <w:tcPr>
            <w:tcW w:w="7937" w:type="dxa"/>
          </w:tcPr>
          <w:p w14:paraId="32E0725C" w14:textId="77777777" w:rsidR="0001005E" w:rsidRDefault="00000000">
            <w:pPr>
              <w:spacing w:after="20"/>
            </w:pPr>
            <w:r>
              <w:t>Late — only after N-10/N-11 are verified</w:t>
            </w:r>
          </w:p>
        </w:tc>
      </w:tr>
      <w:tr w:rsidR="0001005E" w14:paraId="686BB638" w14:textId="77777777">
        <w:tc>
          <w:tcPr>
            <w:tcW w:w="1474" w:type="dxa"/>
          </w:tcPr>
          <w:p w14:paraId="17EFE7D7" w14:textId="77777777" w:rsidR="0001005E" w:rsidRDefault="00000000">
            <w:pPr>
              <w:spacing w:after="20"/>
            </w:pPr>
            <w:r>
              <w:rPr>
                <w:b/>
                <w:bCs/>
              </w:rPr>
              <w:t>Do not redo</w:t>
            </w:r>
          </w:p>
        </w:tc>
        <w:tc>
          <w:tcPr>
            <w:tcW w:w="7937" w:type="dxa"/>
          </w:tcPr>
          <w:p w14:paraId="699DDE72" w14:textId="77777777" w:rsidR="0001005E" w:rsidRDefault="00000000">
            <w:pPr>
              <w:spacing w:after="20"/>
            </w:pPr>
            <w:r>
              <w:t>The tick-ISR catch-up decision (N-10) and the interrupt priority (N-11) are settled</w:t>
            </w:r>
          </w:p>
        </w:tc>
      </w:tr>
    </w:tbl>
    <w:p w14:paraId="073A7763" w14:textId="77777777" w:rsidR="0001005E" w:rsidRDefault="00000000">
      <w:pPr>
        <w:spacing w:before="120" w:after="60"/>
      </w:pPr>
      <w:r>
        <w:rPr>
          <w:b/>
          <w:bCs/>
        </w:rPr>
        <w:t>Prompt</w:t>
      </w:r>
    </w:p>
    <w:tbl>
      <w:tblPr>
        <w:tblW w:w="9411" w:type="dxa"/>
        <w:tblBorders>
          <w:top w:val="single" w:sz="4" w:space="0" w:color="000000"/>
          <w:left w:val="single" w:sz="4" w:space="0" w:color="000000"/>
          <w:bottom w:val="single" w:sz="4" w:space="0" w:color="000000"/>
          <w:right w:val="single" w:sz="4" w:space="0" w:color="000000"/>
          <w:insideH w:val="none" w:sz="0" w:space="0" w:color="FFFFFF"/>
          <w:insideV w:val="none" w:sz="0" w:space="0" w:color="FFFFFF"/>
        </w:tblBorders>
        <w:tblLayout w:type="fixed"/>
        <w:tblCellMar>
          <w:top w:w="90" w:type="dxa"/>
          <w:left w:w="90" w:type="dxa"/>
          <w:bottom w:w="90" w:type="dxa"/>
          <w:right w:w="90" w:type="dxa"/>
        </w:tblCellMar>
        <w:tblLook w:val="04A0" w:firstRow="1" w:lastRow="0" w:firstColumn="1" w:lastColumn="0" w:noHBand="0" w:noVBand="1"/>
      </w:tblPr>
      <w:tblGrid>
        <w:gridCol w:w="9411"/>
      </w:tblGrid>
      <w:tr w:rsidR="0001005E" w14:paraId="5E762500" w14:textId="77777777">
        <w:tc>
          <w:tcPr>
            <w:tcW w:w="9411" w:type="dxa"/>
          </w:tcPr>
          <w:p w14:paraId="6902B9CC" w14:textId="77777777" w:rsidR="0001005E" w:rsidRDefault="00000000">
            <w:pPr>
              <w:spacing w:after="60" w:line="240" w:lineRule="auto"/>
            </w:pPr>
            <w:r>
              <w:rPr>
                <w:rFonts w:ascii="Consolas" w:eastAsia="Consolas" w:hAnsi="Consolas" w:cs="Consolas"/>
                <w:sz w:val="15"/>
                <w:szCs w:val="15"/>
              </w:rPr>
              <w:t>configUSE_TICKLESS_IDLE</w:t>
            </w:r>
            <w:r>
              <w:rPr>
                <w:rFonts w:ascii="Consolas" w:eastAsia="Consolas" w:hAnsi="Consolas" w:cs="Consolas"/>
                <w:sz w:val="17"/>
                <w:szCs w:val="17"/>
              </w:rPr>
              <w:t xml:space="preserve"> is still 0. The original regression — tick ISR catch-up underflow, ISR spin, bootloader revert at ~7 s — is now understood and guarded, and the awake-path catch-up has been restored to match the stock Nordic/InfiniTime port. What remains is the suppress path and the soak.</w:t>
            </w:r>
          </w:p>
          <w:p w14:paraId="289EC717" w14:textId="77777777" w:rsidR="0001005E" w:rsidRDefault="00000000">
            <w:pPr>
              <w:spacing w:after="60" w:line="240" w:lineRule="auto"/>
            </w:pPr>
            <w:r>
              <w:rPr>
                <w:rFonts w:ascii="Consolas" w:eastAsia="Consolas" w:hAnsi="Consolas" w:cs="Consolas"/>
                <w:sz w:val="17"/>
                <w:szCs w:val="17"/>
              </w:rPr>
              <w:t xml:space="preserve">1. Review </w:t>
            </w:r>
            <w:r>
              <w:rPr>
                <w:rFonts w:ascii="Consolas" w:eastAsia="Consolas" w:hAnsi="Consolas" w:cs="Consolas"/>
                <w:sz w:val="15"/>
                <w:szCs w:val="15"/>
              </w:rPr>
              <w:t>vPortSuppressTicksAndSleep</w:t>
            </w:r>
            <w:r>
              <w:rPr>
                <w:rFonts w:ascii="Consolas" w:eastAsia="Consolas" w:hAnsi="Consolas" w:cs="Consolas"/>
                <w:sz w:val="17"/>
                <w:szCs w:val="17"/>
              </w:rPr>
              <w:t xml:space="preserve"> against the restored awake path for consistency. The two must agree about who owns the correction: the suppress path steps </w:t>
            </w:r>
            <w:r>
              <w:rPr>
                <w:rFonts w:ascii="Consolas" w:eastAsia="Consolas" w:hAnsi="Consolas" w:cs="Consolas"/>
                <w:sz w:val="15"/>
                <w:szCs w:val="15"/>
              </w:rPr>
              <w:t>diff - 1</w:t>
            </w:r>
            <w:r>
              <w:rPr>
                <w:rFonts w:ascii="Consolas" w:eastAsia="Consolas" w:hAnsi="Consolas" w:cs="Consolas"/>
                <w:sz w:val="17"/>
                <w:szCs w:val="17"/>
              </w:rPr>
              <w:t xml:space="preserve"> then calls </w:t>
            </w:r>
            <w:r>
              <w:rPr>
                <w:rFonts w:ascii="Consolas" w:eastAsia="Consolas" w:hAnsi="Consolas" w:cs="Consolas"/>
                <w:sz w:val="15"/>
                <w:szCs w:val="15"/>
              </w:rPr>
              <w:t>xTaskIncrementTick</w:t>
            </w:r>
            <w:r>
              <w:rPr>
                <w:rFonts w:ascii="Consolas" w:eastAsia="Consolas" w:hAnsi="Consolas" w:cs="Consolas"/>
                <w:sz w:val="17"/>
                <w:szCs w:val="17"/>
              </w:rPr>
              <w:t xml:space="preserve"> once (the Nordic Q&amp;A 63828 pattern), while the ISR now also corrects from </w:t>
            </w:r>
            <w:r>
              <w:rPr>
                <w:rFonts w:ascii="Consolas" w:eastAsia="Consolas" w:hAnsi="Consolas" w:cs="Consolas"/>
                <w:sz w:val="15"/>
                <w:szCs w:val="15"/>
              </w:rPr>
              <w:t>COUNTER</w:t>
            </w:r>
            <w:r>
              <w:rPr>
                <w:rFonts w:ascii="Consolas" w:eastAsia="Consolas" w:hAnsi="Consolas" w:cs="Consolas"/>
                <w:sz w:val="17"/>
                <w:szCs w:val="17"/>
              </w:rPr>
              <w:t>. Prove they cannot double-count on wake — in particular that a pending TICK event left over from the sleep window is consumed exactly once. This is the specific interaction that bricked the watch the first time.</w:t>
            </w:r>
          </w:p>
          <w:p w14:paraId="6E487A1F" w14:textId="77777777" w:rsidR="0001005E" w:rsidRDefault="00000000">
            <w:pPr>
              <w:spacing w:after="60" w:line="240" w:lineRule="auto"/>
            </w:pPr>
            <w:r>
              <w:rPr>
                <w:rFonts w:ascii="Consolas" w:eastAsia="Consolas" w:hAnsi="Consolas" w:cs="Consolas"/>
                <w:sz w:val="17"/>
                <w:szCs w:val="17"/>
              </w:rPr>
              <w:t>2. Extend the host simulation of the suppress path (</w:t>
            </w:r>
            <w:r>
              <w:rPr>
                <w:rFonts w:ascii="Consolas" w:eastAsia="Consolas" w:hAnsi="Consolas" w:cs="Consolas"/>
                <w:sz w:val="15"/>
                <w:szCs w:val="15"/>
              </w:rPr>
              <w:t>tests/host</w:t>
            </w:r>
            <w:r>
              <w:rPr>
                <w:rFonts w:ascii="Consolas" w:eastAsia="Consolas" w:hAnsi="Consolas" w:cs="Consolas"/>
                <w:sz w:val="17"/>
                <w:szCs w:val="17"/>
              </w:rPr>
              <w:t xml:space="preserve">) with a mocked RTC register block covering: wake exactly on CC0, early wake by another IRQ, </w:t>
            </w:r>
            <w:r>
              <w:rPr>
                <w:rFonts w:ascii="Consolas" w:eastAsia="Consolas" w:hAnsi="Consolas" w:cs="Consolas"/>
                <w:sz w:val="15"/>
                <w:szCs w:val="15"/>
              </w:rPr>
              <w:t>diff == 0</w:t>
            </w:r>
            <w:r>
              <w:rPr>
                <w:rFonts w:ascii="Consolas" w:eastAsia="Consolas" w:hAnsi="Consolas" w:cs="Consolas"/>
                <w:sz w:val="17"/>
                <w:szCs w:val="17"/>
              </w:rPr>
              <w:t xml:space="preserve">, </w:t>
            </w:r>
            <w:r>
              <w:rPr>
                <w:rFonts w:ascii="Consolas" w:eastAsia="Consolas" w:hAnsi="Consolas" w:cs="Consolas"/>
                <w:sz w:val="15"/>
                <w:szCs w:val="15"/>
              </w:rPr>
              <w:t>diff == 1</w:t>
            </w:r>
            <w:r>
              <w:rPr>
                <w:rFonts w:ascii="Consolas" w:eastAsia="Consolas" w:hAnsi="Consolas" w:cs="Consolas"/>
                <w:sz w:val="17"/>
                <w:szCs w:val="17"/>
              </w:rPr>
              <w:t xml:space="preserve">, 24-bit COUNTER wrap, </w:t>
            </w:r>
            <w:proofErr w:type="gramStart"/>
            <w:r>
              <w:rPr>
                <w:rFonts w:ascii="Consolas" w:eastAsia="Consolas" w:hAnsi="Consolas" w:cs="Consolas"/>
                <w:sz w:val="15"/>
                <w:szCs w:val="15"/>
              </w:rPr>
              <w:t>eTaskConfirmSleepModeStatus(</w:t>
            </w:r>
            <w:proofErr w:type="gramEnd"/>
            <w:r>
              <w:rPr>
                <w:rFonts w:ascii="Consolas" w:eastAsia="Consolas" w:hAnsi="Consolas" w:cs="Consolas"/>
                <w:sz w:val="15"/>
                <w:szCs w:val="15"/>
              </w:rPr>
              <w:t>) == eAbortSleep</w:t>
            </w:r>
            <w:r>
              <w:rPr>
                <w:rFonts w:ascii="Consolas" w:eastAsia="Consolas" w:hAnsi="Consolas" w:cs="Consolas"/>
                <w:sz w:val="17"/>
                <w:szCs w:val="17"/>
              </w:rPr>
              <w:t>, and the interaction with the ISR catch-up when both run in the same window.</w:t>
            </w:r>
          </w:p>
          <w:p w14:paraId="6D81DD03" w14:textId="77777777" w:rsidR="0001005E" w:rsidRDefault="00000000">
            <w:pPr>
              <w:spacing w:after="60" w:line="240" w:lineRule="auto"/>
            </w:pPr>
            <w:r>
              <w:rPr>
                <w:rFonts w:ascii="Consolas" w:eastAsia="Consolas" w:hAnsi="Consolas" w:cs="Consolas"/>
                <w:sz w:val="17"/>
                <w:szCs w:val="17"/>
              </w:rPr>
              <w:t xml:space="preserve">3. Check the CC0 programming margin: nRF52 RTC COMPARE events can be missed when CC is set within ~2 counts of COUNTER, and </w:t>
            </w:r>
            <w:r>
              <w:rPr>
                <w:rFonts w:ascii="Consolas" w:eastAsia="Consolas" w:hAnsi="Consolas" w:cs="Consolas"/>
                <w:sz w:val="15"/>
                <w:szCs w:val="15"/>
              </w:rPr>
              <w:t>configEXPECTED_IDLE_TIME_BEFORE_SLEEP</w:t>
            </w:r>
            <w:r>
              <w:rPr>
                <w:rFonts w:ascii="Consolas" w:eastAsia="Consolas" w:hAnsi="Consolas" w:cs="Consolas"/>
                <w:sz w:val="17"/>
                <w:szCs w:val="17"/>
              </w:rPr>
              <w:t xml:space="preserve"> is 2. Show that is sufficient or add an explicit guard.</w:t>
            </w:r>
          </w:p>
          <w:p w14:paraId="2A08AFB5" w14:textId="77777777" w:rsidR="0001005E" w:rsidRDefault="00000000">
            <w:pPr>
              <w:spacing w:after="60" w:line="240" w:lineRule="auto"/>
            </w:pPr>
            <w:r>
              <w:rPr>
                <w:rFonts w:ascii="Consolas" w:eastAsia="Consolas" w:hAnsi="Consolas" w:cs="Consolas"/>
                <w:sz w:val="17"/>
                <w:szCs w:val="17"/>
              </w:rPr>
              <w:t xml:space="preserve">4. Confirm </w:t>
            </w:r>
            <w:r>
              <w:rPr>
                <w:rFonts w:ascii="Consolas" w:eastAsia="Consolas" w:hAnsi="Consolas" w:cs="Consolas"/>
                <w:sz w:val="15"/>
                <w:szCs w:val="15"/>
              </w:rPr>
              <w:t>configPOST_SLEEP_PROCESSING → slate_wdt_pet</w:t>
            </w:r>
            <w:r>
              <w:rPr>
                <w:rFonts w:ascii="Consolas" w:eastAsia="Consolas" w:hAnsi="Consolas" w:cs="Consolas"/>
                <w:sz w:val="17"/>
                <w:szCs w:val="17"/>
              </w:rPr>
              <w:t xml:space="preserve"> still feeds the dog across a sleep while remaining withheld during a button hold, and that the 1 s sleep cap holds.</w:t>
            </w:r>
          </w:p>
          <w:p w14:paraId="2A4970B9" w14:textId="77777777" w:rsidR="0001005E" w:rsidRDefault="00000000">
            <w:pPr>
              <w:spacing w:after="60" w:line="240" w:lineRule="auto"/>
            </w:pPr>
            <w:r>
              <w:rPr>
                <w:rFonts w:ascii="Consolas" w:eastAsia="Consolas" w:hAnsi="Consolas" w:cs="Consolas"/>
                <w:sz w:val="17"/>
                <w:szCs w:val="17"/>
              </w:rPr>
              <w:t xml:space="preserve">5. Write the soak checklist into </w:t>
            </w:r>
            <w:r>
              <w:rPr>
                <w:rFonts w:ascii="Consolas" w:eastAsia="Consolas" w:hAnsi="Consolas" w:cs="Consolas"/>
                <w:sz w:val="15"/>
                <w:szCs w:val="15"/>
              </w:rPr>
              <w:t>docs/freertos-tickless.md</w:t>
            </w:r>
            <w:r>
              <w:rPr>
                <w:rFonts w:ascii="Consolas" w:eastAsia="Consolas" w:hAnsi="Consolas" w:cs="Consolas"/>
                <w:sz w:val="17"/>
                <w:szCs w:val="17"/>
              </w:rPr>
              <w:t xml:space="preserve">: sealed watch, ≥24 h — button hold resets while idle-sleeping, BLE connect/disconnect/reconnect stays healthy, wall-clock drift versus phone under 2 s/day, no cyan asserts, paints continue. Only after that passes may </w:t>
            </w:r>
            <w:r>
              <w:rPr>
                <w:rFonts w:ascii="Consolas" w:eastAsia="Consolas" w:hAnsi="Consolas" w:cs="Consolas"/>
                <w:sz w:val="15"/>
                <w:szCs w:val="15"/>
              </w:rPr>
              <w:t>configUSE_TICKLESS_IDLE</w:t>
            </w:r>
            <w:r>
              <w:rPr>
                <w:rFonts w:ascii="Consolas" w:eastAsia="Consolas" w:hAnsi="Consolas" w:cs="Consolas"/>
                <w:sz w:val="17"/>
                <w:szCs w:val="17"/>
              </w:rPr>
              <w:t xml:space="preserve"> become 1. </w:t>
            </w:r>
            <w:r>
              <w:rPr>
                <w:rFonts w:ascii="Consolas" w:eastAsia="Consolas" w:hAnsi="Consolas" w:cs="Consolas"/>
                <w:b/>
                <w:bCs/>
                <w:sz w:val="17"/>
                <w:szCs w:val="17"/>
              </w:rPr>
              <w:t>Do not flip it in this task.</w:t>
            </w:r>
          </w:p>
        </w:tc>
      </w:tr>
    </w:tbl>
    <w:p w14:paraId="757648E3" w14:textId="77777777" w:rsidR="0001005E" w:rsidRDefault="0001005E">
      <w:pPr>
        <w:spacing w:after="120"/>
      </w:pPr>
    </w:p>
    <w:p w14:paraId="55D72F24" w14:textId="77777777" w:rsidR="0001005E" w:rsidRDefault="00000000">
      <w:pPr>
        <w:pStyle w:val="Heading3"/>
      </w:pPr>
      <w:bookmarkStart w:id="12" w:name="_Toc236438015"/>
      <w:r>
        <w:t>I-9 — InfiniTime low-level divergence audit</w:t>
      </w:r>
      <w:bookmarkEnd w:id="12"/>
    </w:p>
    <w:tbl>
      <w:tblPr>
        <w:tblW w:w="9411"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top w:w="40" w:type="dxa"/>
          <w:left w:w="40" w:type="dxa"/>
          <w:bottom w:w="40" w:type="dxa"/>
          <w:right w:w="40" w:type="dxa"/>
        </w:tblCellMar>
        <w:tblLook w:val="04A0" w:firstRow="1" w:lastRow="0" w:firstColumn="1" w:lastColumn="0" w:noHBand="0" w:noVBand="1"/>
      </w:tblPr>
      <w:tblGrid>
        <w:gridCol w:w="1474"/>
        <w:gridCol w:w="7937"/>
      </w:tblGrid>
      <w:tr w:rsidR="0001005E" w14:paraId="600E09A1" w14:textId="77777777">
        <w:tc>
          <w:tcPr>
            <w:tcW w:w="1474" w:type="dxa"/>
          </w:tcPr>
          <w:p w14:paraId="3B384987" w14:textId="77777777" w:rsidR="0001005E" w:rsidRDefault="00000000">
            <w:pPr>
              <w:spacing w:after="20"/>
            </w:pPr>
            <w:r>
              <w:rPr>
                <w:b/>
                <w:bCs/>
              </w:rPr>
              <w:t>Source</w:t>
            </w:r>
          </w:p>
        </w:tc>
        <w:tc>
          <w:tcPr>
            <w:tcW w:w="7937" w:type="dxa"/>
          </w:tcPr>
          <w:p w14:paraId="79698486" w14:textId="77777777" w:rsidR="0001005E" w:rsidRDefault="00000000">
            <w:pPr>
              <w:spacing w:after="20"/>
            </w:pPr>
            <w:r>
              <w:t>issues.md — Architecture</w:t>
            </w:r>
          </w:p>
        </w:tc>
      </w:tr>
      <w:tr w:rsidR="0001005E" w14:paraId="26EB83EF" w14:textId="77777777">
        <w:tc>
          <w:tcPr>
            <w:tcW w:w="1474" w:type="dxa"/>
          </w:tcPr>
          <w:p w14:paraId="1594568F" w14:textId="77777777" w:rsidR="0001005E" w:rsidRDefault="00000000">
            <w:pPr>
              <w:spacing w:after="20"/>
            </w:pPr>
            <w:r>
              <w:rPr>
                <w:b/>
                <w:bCs/>
              </w:rPr>
              <w:t>Area</w:t>
            </w:r>
          </w:p>
        </w:tc>
        <w:tc>
          <w:tcPr>
            <w:tcW w:w="7937" w:type="dxa"/>
          </w:tcPr>
          <w:p w14:paraId="76C96318" w14:textId="77777777" w:rsidR="0001005E" w:rsidRDefault="00000000">
            <w:pPr>
              <w:spacing w:after="20"/>
            </w:pPr>
            <w:r>
              <w:t>Boot, DFU, BLE, power parity audit</w:t>
            </w:r>
          </w:p>
        </w:tc>
      </w:tr>
      <w:tr w:rsidR="0001005E" w14:paraId="2F4FB4A9" w14:textId="77777777">
        <w:tc>
          <w:tcPr>
            <w:tcW w:w="1474" w:type="dxa"/>
          </w:tcPr>
          <w:p w14:paraId="3431372D" w14:textId="77777777" w:rsidR="0001005E" w:rsidRDefault="00000000">
            <w:pPr>
              <w:spacing w:after="20"/>
            </w:pPr>
            <w:r>
              <w:rPr>
                <w:b/>
                <w:bCs/>
              </w:rPr>
              <w:t>Order</w:t>
            </w:r>
          </w:p>
        </w:tc>
        <w:tc>
          <w:tcPr>
            <w:tcW w:w="7937" w:type="dxa"/>
          </w:tcPr>
          <w:p w14:paraId="5F1E7A89" w14:textId="77777777" w:rsidR="0001005E" w:rsidRDefault="00000000">
            <w:pPr>
              <w:spacing w:after="20"/>
            </w:pPr>
            <w:r>
              <w:t>Ongoing — documentation only</w:t>
            </w:r>
          </w:p>
        </w:tc>
      </w:tr>
      <w:tr w:rsidR="0001005E" w14:paraId="0ECE007D" w14:textId="77777777">
        <w:tc>
          <w:tcPr>
            <w:tcW w:w="1474" w:type="dxa"/>
          </w:tcPr>
          <w:p w14:paraId="1FD27789" w14:textId="77777777" w:rsidR="0001005E" w:rsidRDefault="00000000">
            <w:pPr>
              <w:spacing w:after="20"/>
            </w:pPr>
            <w:r>
              <w:rPr>
                <w:b/>
                <w:bCs/>
              </w:rPr>
              <w:t>Do not redo</w:t>
            </w:r>
          </w:p>
        </w:tc>
        <w:tc>
          <w:tcPr>
            <w:tcW w:w="7937" w:type="dxa"/>
          </w:tcPr>
          <w:p w14:paraId="684088D3" w14:textId="77777777" w:rsidR="0001005E" w:rsidRDefault="00000000">
            <w:pPr>
              <w:spacing w:after="20"/>
            </w:pPr>
            <w:r>
              <w:t>N-9, N-10, N-11 and N-12 are diagnosed and fixed; record them, do not re-investigate</w:t>
            </w:r>
          </w:p>
        </w:tc>
      </w:tr>
    </w:tbl>
    <w:p w14:paraId="0FF57C3A" w14:textId="77777777" w:rsidR="0001005E" w:rsidRDefault="00000000">
      <w:pPr>
        <w:spacing w:before="120" w:after="60"/>
      </w:pPr>
      <w:r>
        <w:rPr>
          <w:b/>
          <w:bCs/>
        </w:rPr>
        <w:t>Prompt</w:t>
      </w:r>
    </w:p>
    <w:tbl>
      <w:tblPr>
        <w:tblW w:w="9411" w:type="dxa"/>
        <w:tblBorders>
          <w:top w:val="single" w:sz="4" w:space="0" w:color="000000"/>
          <w:left w:val="single" w:sz="4" w:space="0" w:color="000000"/>
          <w:bottom w:val="single" w:sz="4" w:space="0" w:color="000000"/>
          <w:right w:val="single" w:sz="4" w:space="0" w:color="000000"/>
          <w:insideH w:val="none" w:sz="0" w:space="0" w:color="FFFFFF"/>
          <w:insideV w:val="none" w:sz="0" w:space="0" w:color="FFFFFF"/>
        </w:tblBorders>
        <w:tblLayout w:type="fixed"/>
        <w:tblCellMar>
          <w:top w:w="90" w:type="dxa"/>
          <w:left w:w="90" w:type="dxa"/>
          <w:bottom w:w="90" w:type="dxa"/>
          <w:right w:w="90" w:type="dxa"/>
        </w:tblCellMar>
        <w:tblLook w:val="04A0" w:firstRow="1" w:lastRow="0" w:firstColumn="1" w:lastColumn="0" w:noHBand="0" w:noVBand="1"/>
      </w:tblPr>
      <w:tblGrid>
        <w:gridCol w:w="9411"/>
      </w:tblGrid>
      <w:tr w:rsidR="0001005E" w14:paraId="3966D681" w14:textId="77777777">
        <w:tc>
          <w:tcPr>
            <w:tcW w:w="9411" w:type="dxa"/>
          </w:tcPr>
          <w:p w14:paraId="57AB751E" w14:textId="77777777" w:rsidR="0001005E" w:rsidRDefault="00000000">
            <w:pPr>
              <w:spacing w:after="60" w:line="240" w:lineRule="auto"/>
            </w:pPr>
            <w:r>
              <w:rPr>
                <w:rFonts w:ascii="Consolas" w:eastAsia="Consolas" w:hAnsi="Consolas" w:cs="Consolas"/>
                <w:sz w:val="17"/>
                <w:szCs w:val="17"/>
              </w:rPr>
              <w:t xml:space="preserve">Produce and maintain </w:t>
            </w:r>
            <w:r>
              <w:rPr>
                <w:rFonts w:ascii="Consolas" w:eastAsia="Consolas" w:hAnsi="Consolas" w:cs="Consolas"/>
                <w:sz w:val="15"/>
                <w:szCs w:val="15"/>
              </w:rPr>
              <w:t>docs/infinitime-parity.md</w:t>
            </w:r>
            <w:r>
              <w:rPr>
                <w:rFonts w:ascii="Consolas" w:eastAsia="Consolas" w:hAnsi="Consolas" w:cs="Consolas"/>
                <w:sz w:val="17"/>
                <w:szCs w:val="17"/>
              </w:rPr>
              <w:t>: a table auditing every low-level behaviour against InfiniTime main, with columns {area, InfiniTime behaviour + file ref, Slate behaviour + file ref, verdict: aligned / mirror-gap / documented exception}. The default verdict below the SDP line is mirror, not decide.</w:t>
            </w:r>
          </w:p>
          <w:p w14:paraId="67B8D4A4" w14:textId="77777777" w:rsidR="0001005E" w:rsidRDefault="00000000">
            <w:pPr>
              <w:spacing w:after="60" w:line="240" w:lineRule="auto"/>
            </w:pPr>
            <w:r>
              <w:rPr>
                <w:rFonts w:ascii="Consolas" w:eastAsia="Consolas" w:hAnsi="Consolas" w:cs="Consolas"/>
                <w:sz w:val="17"/>
                <w:szCs w:val="17"/>
              </w:rPr>
              <w:t xml:space="preserve">Seed it with tonight’s four findings, all of which were mirror-gaps in code that had never run, and all now aligned: </w:t>
            </w:r>
            <w:r>
              <w:rPr>
                <w:rFonts w:ascii="Consolas" w:eastAsia="Consolas" w:hAnsi="Consolas" w:cs="Consolas"/>
                <w:b/>
                <w:bCs/>
                <w:sz w:val="17"/>
                <w:szCs w:val="17"/>
              </w:rPr>
              <w:t>identity address</w:t>
            </w:r>
            <w:r>
              <w:rPr>
                <w:rFonts w:ascii="Consolas" w:eastAsia="Consolas" w:hAnsi="Consolas" w:cs="Consolas"/>
                <w:sz w:val="17"/>
                <w:szCs w:val="17"/>
              </w:rPr>
              <w:t xml:space="preserve"> — nRF52 has no public address and the port never set the FICR-derived static-random identity, so advertising failed with </w:t>
            </w:r>
            <w:r>
              <w:rPr>
                <w:rFonts w:ascii="Consolas" w:eastAsia="Consolas" w:hAnsi="Consolas" w:cs="Consolas"/>
                <w:sz w:val="15"/>
                <w:szCs w:val="15"/>
              </w:rPr>
              <w:t>BLE_HS_ENOADDR</w:t>
            </w:r>
            <w:r>
              <w:rPr>
                <w:rFonts w:ascii="Consolas" w:eastAsia="Consolas" w:hAnsi="Consolas" w:cs="Consolas"/>
                <w:sz w:val="17"/>
                <w:szCs w:val="17"/>
              </w:rPr>
              <w:t xml:space="preserve"> (N-9); </w:t>
            </w:r>
            <w:r>
              <w:rPr>
                <w:rFonts w:ascii="Consolas" w:eastAsia="Consolas" w:hAnsi="Consolas" w:cs="Consolas"/>
                <w:b/>
                <w:bCs/>
                <w:sz w:val="17"/>
                <w:szCs w:val="17"/>
              </w:rPr>
              <w:t>tick catch-up</w:t>
            </w:r>
            <w:r>
              <w:rPr>
                <w:rFonts w:ascii="Consolas" w:eastAsia="Consolas" w:hAnsi="Consolas" w:cs="Consolas"/>
                <w:sz w:val="17"/>
                <w:szCs w:val="17"/>
              </w:rPr>
              <w:t xml:space="preserve"> — the ISR advanced one tick per event with no correction from </w:t>
            </w:r>
            <w:r>
              <w:rPr>
                <w:rFonts w:ascii="Consolas" w:eastAsia="Consolas" w:hAnsi="Consolas" w:cs="Consolas"/>
                <w:sz w:val="15"/>
                <w:szCs w:val="15"/>
              </w:rPr>
              <w:t>COUNTER</w:t>
            </w:r>
            <w:r>
              <w:rPr>
                <w:rFonts w:ascii="Consolas" w:eastAsia="Consolas" w:hAnsi="Consolas" w:cs="Consolas"/>
                <w:sz w:val="17"/>
                <w:szCs w:val="17"/>
              </w:rPr>
              <w:t xml:space="preserve">, which the stock port has always done (N-10); </w:t>
            </w:r>
            <w:r>
              <w:rPr>
                <w:rFonts w:ascii="Consolas" w:eastAsia="Consolas" w:hAnsi="Consolas" w:cs="Consolas"/>
                <w:b/>
                <w:bCs/>
                <w:sz w:val="17"/>
                <w:szCs w:val="17"/>
              </w:rPr>
              <w:t>tick interrupt priority</w:t>
            </w:r>
            <w:r>
              <w:rPr>
                <w:rFonts w:ascii="Consolas" w:eastAsia="Consolas" w:hAnsi="Consolas" w:cs="Consolas"/>
                <w:sz w:val="17"/>
                <w:szCs w:val="17"/>
              </w:rPr>
              <w:t xml:space="preserve"> — a double-shifted priority put the tick at 0, above the radio and above the syscall threshold (N-11); </w:t>
            </w:r>
            <w:r>
              <w:rPr>
                <w:rFonts w:ascii="Consolas" w:eastAsia="Consolas" w:hAnsi="Consolas" w:cs="Consolas"/>
                <w:b/>
                <w:bCs/>
                <w:sz w:val="17"/>
                <w:szCs w:val="17"/>
              </w:rPr>
              <w:t>battery ADC</w:t>
            </w:r>
            <w:r>
              <w:rPr>
                <w:rFonts w:ascii="Consolas" w:eastAsia="Consolas" w:hAnsi="Consolas" w:cs="Consolas"/>
                <w:sz w:val="17"/>
                <w:szCs w:val="17"/>
              </w:rPr>
              <w:t xml:space="preserve"> — gain and resolution disagreed with both the comment and the conversion (N-12).</w:t>
            </w:r>
          </w:p>
          <w:p w14:paraId="38C28220" w14:textId="77777777" w:rsidR="0001005E" w:rsidRDefault="00000000">
            <w:pPr>
              <w:spacing w:after="60" w:line="240" w:lineRule="auto"/>
            </w:pPr>
            <w:r>
              <w:rPr>
                <w:rFonts w:ascii="Consolas" w:eastAsia="Consolas" w:hAnsi="Consolas" w:cs="Consolas"/>
                <w:sz w:val="17"/>
                <w:szCs w:val="17"/>
              </w:rPr>
              <w:t xml:space="preserve">Then continue the audit, at minimum: advertising cadence and payload (InfiniTime uses fast 32–47 for ~30 s then slow 1636–1651, device name in the scan response, HRS uuid16 + DFU uuid128 in the payload, appearance 0xC2, and restarts advertising on disconnect </w:t>
            </w:r>
            <w:r>
              <w:rPr>
                <w:rFonts w:ascii="Consolas" w:eastAsia="Consolas" w:hAnsi="Consolas" w:cs="Consolas"/>
                <w:b/>
                <w:bCs/>
                <w:sz w:val="17"/>
                <w:szCs w:val="17"/>
              </w:rPr>
              <w:t>and on failed connect</w:t>
            </w:r>
            <w:r>
              <w:rPr>
                <w:rFonts w:ascii="Consolas" w:eastAsia="Consolas" w:hAnsi="Consolas" w:cs="Consolas"/>
                <w:sz w:val="17"/>
                <w:szCs w:val="17"/>
              </w:rPr>
              <w:t>); WDT setup bits and reload cadence; button enable and sense; boot/confirm semantics including the 10 s dwell as the one documented exception (link I-6); power — HRS3300 disabled at boot, SPI and NOR flash sleep with the display, guarded by bootloader version because old bootloaders cannot re-init sleeping NOR flash; CTS timing (link I-12); DFU service behaviour during transfer.</w:t>
            </w:r>
          </w:p>
          <w:p w14:paraId="1906EAB5" w14:textId="77777777" w:rsidR="0001005E" w:rsidRDefault="00000000">
            <w:pPr>
              <w:spacing w:after="60" w:line="240" w:lineRule="auto"/>
            </w:pPr>
            <w:r>
              <w:rPr>
                <w:rFonts w:ascii="Consolas" w:eastAsia="Consolas" w:hAnsi="Consolas" w:cs="Consolas"/>
                <w:sz w:val="17"/>
                <w:szCs w:val="17"/>
              </w:rPr>
              <w:t xml:space="preserve">For each mirror-gap verdict, file a follow-up in </w:t>
            </w:r>
            <w:r>
              <w:rPr>
                <w:rFonts w:ascii="Consolas" w:eastAsia="Consolas" w:hAnsi="Consolas" w:cs="Consolas"/>
                <w:sz w:val="15"/>
                <w:szCs w:val="15"/>
              </w:rPr>
              <w:t>issues.md</w:t>
            </w:r>
            <w:r>
              <w:rPr>
                <w:rFonts w:ascii="Consolas" w:eastAsia="Consolas" w:hAnsi="Consolas" w:cs="Consolas"/>
                <w:sz w:val="17"/>
                <w:szCs w:val="17"/>
              </w:rPr>
              <w:t>. Do not change code in this task.</w:t>
            </w:r>
          </w:p>
        </w:tc>
      </w:tr>
    </w:tbl>
    <w:p w14:paraId="393FE7E8" w14:textId="77777777" w:rsidR="0001005E" w:rsidRDefault="0001005E">
      <w:pPr>
        <w:spacing w:after="120"/>
      </w:pPr>
    </w:p>
    <w:p w14:paraId="63B08F56" w14:textId="77777777" w:rsidR="0001005E" w:rsidRDefault="00000000">
      <w:pPr>
        <w:pStyle w:val="Heading3"/>
      </w:pPr>
      <w:bookmarkStart w:id="13" w:name="_Toc236438016"/>
      <w:r>
        <w:t>I-10 — FreeRTOS task topology split (design doc)</w:t>
      </w:r>
      <w:bookmarkEnd w:id="13"/>
    </w:p>
    <w:tbl>
      <w:tblPr>
        <w:tblW w:w="9411"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top w:w="40" w:type="dxa"/>
          <w:left w:w="40" w:type="dxa"/>
          <w:bottom w:w="40" w:type="dxa"/>
          <w:right w:w="40" w:type="dxa"/>
        </w:tblCellMar>
        <w:tblLook w:val="04A0" w:firstRow="1" w:lastRow="0" w:firstColumn="1" w:lastColumn="0" w:noHBand="0" w:noVBand="1"/>
      </w:tblPr>
      <w:tblGrid>
        <w:gridCol w:w="1474"/>
        <w:gridCol w:w="7937"/>
      </w:tblGrid>
      <w:tr w:rsidR="0001005E" w14:paraId="3E0B2209" w14:textId="77777777">
        <w:tc>
          <w:tcPr>
            <w:tcW w:w="1474" w:type="dxa"/>
          </w:tcPr>
          <w:p w14:paraId="0777D134" w14:textId="77777777" w:rsidR="0001005E" w:rsidRDefault="00000000">
            <w:pPr>
              <w:spacing w:after="20"/>
            </w:pPr>
            <w:r>
              <w:rPr>
                <w:b/>
                <w:bCs/>
              </w:rPr>
              <w:t>Source</w:t>
            </w:r>
          </w:p>
        </w:tc>
        <w:tc>
          <w:tcPr>
            <w:tcW w:w="7937" w:type="dxa"/>
          </w:tcPr>
          <w:p w14:paraId="1AA16E24" w14:textId="77777777" w:rsidR="0001005E" w:rsidRDefault="00000000">
            <w:pPr>
              <w:spacing w:after="20"/>
            </w:pPr>
            <w:r>
              <w:t>issues.md — Deferred</w:t>
            </w:r>
          </w:p>
        </w:tc>
      </w:tr>
      <w:tr w:rsidR="0001005E" w14:paraId="304EE918" w14:textId="77777777">
        <w:tc>
          <w:tcPr>
            <w:tcW w:w="1474" w:type="dxa"/>
          </w:tcPr>
          <w:p w14:paraId="4C258DA2" w14:textId="77777777" w:rsidR="0001005E" w:rsidRDefault="00000000">
            <w:pPr>
              <w:spacing w:after="20"/>
            </w:pPr>
            <w:r>
              <w:rPr>
                <w:b/>
                <w:bCs/>
              </w:rPr>
              <w:t>Area</w:t>
            </w:r>
          </w:p>
        </w:tc>
        <w:tc>
          <w:tcPr>
            <w:tcW w:w="7937" w:type="dxa"/>
          </w:tcPr>
          <w:p w14:paraId="57B75BF0" w14:textId="77777777" w:rsidR="0001005E" w:rsidRDefault="00000000">
            <w:pPr>
              <w:spacing w:after="20"/>
            </w:pPr>
            <w:r>
              <w:t>Scheduler / roadmap §3.1</w:t>
            </w:r>
          </w:p>
        </w:tc>
      </w:tr>
      <w:tr w:rsidR="0001005E" w14:paraId="6F93FC45" w14:textId="77777777">
        <w:tc>
          <w:tcPr>
            <w:tcW w:w="1474" w:type="dxa"/>
          </w:tcPr>
          <w:p w14:paraId="5E510E91" w14:textId="77777777" w:rsidR="0001005E" w:rsidRDefault="00000000">
            <w:pPr>
              <w:spacing w:after="20"/>
            </w:pPr>
            <w:r>
              <w:rPr>
                <w:b/>
                <w:bCs/>
              </w:rPr>
              <w:t>Order</w:t>
            </w:r>
          </w:p>
        </w:tc>
        <w:tc>
          <w:tcPr>
            <w:tcW w:w="7937" w:type="dxa"/>
          </w:tcPr>
          <w:p w14:paraId="66A8AA23" w14:textId="77777777" w:rsidR="0001005E" w:rsidRDefault="00000000">
            <w:pPr>
              <w:spacing w:after="20"/>
            </w:pPr>
            <w:r>
              <w:t>After N-13 is diagnosed</w:t>
            </w:r>
          </w:p>
        </w:tc>
      </w:tr>
      <w:tr w:rsidR="0001005E" w14:paraId="1DFE6B9F" w14:textId="77777777">
        <w:tc>
          <w:tcPr>
            <w:tcW w:w="1474" w:type="dxa"/>
          </w:tcPr>
          <w:p w14:paraId="1B41D110" w14:textId="77777777" w:rsidR="0001005E" w:rsidRDefault="00000000">
            <w:pPr>
              <w:spacing w:after="20"/>
            </w:pPr>
            <w:r>
              <w:rPr>
                <w:b/>
                <w:bCs/>
              </w:rPr>
              <w:t>Do not redo</w:t>
            </w:r>
          </w:p>
        </w:tc>
        <w:tc>
          <w:tcPr>
            <w:tcW w:w="7937" w:type="dxa"/>
          </w:tcPr>
          <w:p w14:paraId="46FE1F2A" w14:textId="77777777" w:rsidR="0001005E" w:rsidRDefault="00000000">
            <w:pPr>
              <w:spacing w:after="20"/>
            </w:pPr>
            <w:r>
              <w:t>Stage 1 (link→app handoff) shipped as N-1; the WDT pet has moved since the audit</w:t>
            </w:r>
          </w:p>
        </w:tc>
      </w:tr>
    </w:tbl>
    <w:p w14:paraId="447372AD" w14:textId="77777777" w:rsidR="0001005E" w:rsidRDefault="00000000">
      <w:pPr>
        <w:spacing w:before="120" w:after="60"/>
      </w:pPr>
      <w:r>
        <w:rPr>
          <w:b/>
          <w:bCs/>
        </w:rPr>
        <w:t>Prompt</w:t>
      </w:r>
    </w:p>
    <w:tbl>
      <w:tblPr>
        <w:tblW w:w="9411" w:type="dxa"/>
        <w:tblBorders>
          <w:top w:val="single" w:sz="4" w:space="0" w:color="000000"/>
          <w:left w:val="single" w:sz="4" w:space="0" w:color="000000"/>
          <w:bottom w:val="single" w:sz="4" w:space="0" w:color="000000"/>
          <w:right w:val="single" w:sz="4" w:space="0" w:color="000000"/>
          <w:insideH w:val="none" w:sz="0" w:space="0" w:color="FFFFFF"/>
          <w:insideV w:val="none" w:sz="0" w:space="0" w:color="FFFFFF"/>
        </w:tblBorders>
        <w:tblLayout w:type="fixed"/>
        <w:tblCellMar>
          <w:top w:w="90" w:type="dxa"/>
          <w:left w:w="90" w:type="dxa"/>
          <w:bottom w:w="90" w:type="dxa"/>
          <w:right w:w="90" w:type="dxa"/>
        </w:tblCellMar>
        <w:tblLook w:val="04A0" w:firstRow="1" w:lastRow="0" w:firstColumn="1" w:lastColumn="0" w:noHBand="0" w:noVBand="1"/>
      </w:tblPr>
      <w:tblGrid>
        <w:gridCol w:w="9411"/>
      </w:tblGrid>
      <w:tr w:rsidR="0001005E" w14:paraId="13538B3B" w14:textId="77777777">
        <w:tc>
          <w:tcPr>
            <w:tcW w:w="9411" w:type="dxa"/>
          </w:tcPr>
          <w:p w14:paraId="1C032E5E" w14:textId="77777777" w:rsidR="0001005E" w:rsidRDefault="00000000">
            <w:pPr>
              <w:spacing w:after="60" w:line="240" w:lineRule="auto"/>
            </w:pPr>
            <w:r>
              <w:rPr>
                <w:rFonts w:ascii="Consolas" w:eastAsia="Consolas" w:hAnsi="Consolas" w:cs="Consolas"/>
                <w:sz w:val="17"/>
                <w:szCs w:val="17"/>
              </w:rPr>
              <w:t xml:space="preserve">Roadmap §3.1’s display / link / sensors / system split is still deferred. Stage 1 is done: GATT RX only reassembles and publishes into </w:t>
            </w:r>
            <w:proofErr w:type="gramStart"/>
            <w:r>
              <w:rPr>
                <w:rFonts w:ascii="Consolas" w:eastAsia="Consolas" w:hAnsi="Consolas" w:cs="Consolas"/>
                <w:sz w:val="15"/>
                <w:szCs w:val="15"/>
              </w:rPr>
              <w:t>ble::</w:t>
            </w:r>
            <w:proofErr w:type="gramEnd"/>
            <w:r>
              <w:rPr>
                <w:rFonts w:ascii="Consolas" w:eastAsia="Consolas" w:hAnsi="Consolas" w:cs="Consolas"/>
                <w:sz w:val="15"/>
                <w:szCs w:val="15"/>
              </w:rPr>
              <w:t>AppInbox</w:t>
            </w:r>
            <w:r>
              <w:rPr>
                <w:rFonts w:ascii="Consolas" w:eastAsia="Consolas" w:hAnsi="Consolas" w:cs="Consolas"/>
                <w:sz w:val="17"/>
                <w:szCs w:val="17"/>
              </w:rPr>
              <w:t xml:space="preserve">, and the app task drains it, so no rendering happens on the NimBLE host task. Write </w:t>
            </w:r>
            <w:r>
              <w:rPr>
                <w:rFonts w:ascii="Consolas" w:eastAsia="Consolas" w:hAnsi="Consolas" w:cs="Consolas"/>
                <w:sz w:val="15"/>
                <w:szCs w:val="15"/>
              </w:rPr>
              <w:t>docs/task-topology.md</w:t>
            </w:r>
            <w:r>
              <w:rPr>
                <w:rFonts w:ascii="Consolas" w:eastAsia="Consolas" w:hAnsi="Consolas" w:cs="Consolas"/>
                <w:sz w:val="17"/>
                <w:szCs w:val="17"/>
              </w:rPr>
              <w:t xml:space="preserve"> — design and migration plan, no code.</w:t>
            </w:r>
          </w:p>
          <w:p w14:paraId="4116859E" w14:textId="77777777" w:rsidR="0001005E" w:rsidRDefault="00000000">
            <w:pPr>
              <w:spacing w:after="60" w:line="240" w:lineRule="auto"/>
            </w:pPr>
            <w:r>
              <w:rPr>
                <w:rFonts w:ascii="Consolas" w:eastAsia="Consolas" w:hAnsi="Consolas" w:cs="Consolas"/>
                <w:b/>
                <w:bCs/>
                <w:sz w:val="17"/>
                <w:szCs w:val="17"/>
              </w:rPr>
              <w:t>Correct a stale premise before you start.</w:t>
            </w:r>
            <w:r>
              <w:rPr>
                <w:rFonts w:ascii="Consolas" w:eastAsia="Consolas" w:hAnsi="Consolas" w:cs="Consolas"/>
                <w:sz w:val="17"/>
                <w:szCs w:val="17"/>
              </w:rPr>
              <w:t xml:space="preserve"> The audit version of this prompt said the watchdog pet “currently lives in the tick + idle hooks”. That has been false since N-2: the tick and idle hooks do not pet at all, and only the app loop does (plus bounded flash helpers and the future tickless POST_SLEEP). The safety argument therefore runs the other way — a wedged app task must continue to starve the dog, exactly as InfiniTime does, and any new topology must preserve that. This was verified on hardware tonight.</w:t>
            </w:r>
          </w:p>
          <w:p w14:paraId="1810E474" w14:textId="77777777" w:rsidR="0001005E" w:rsidRDefault="00000000">
            <w:pPr>
              <w:spacing w:after="60" w:line="240" w:lineRule="auto"/>
            </w:pPr>
            <w:r>
              <w:rPr>
                <w:rFonts w:ascii="Consolas" w:eastAsia="Consolas" w:hAnsi="Consolas" w:cs="Consolas"/>
                <w:b/>
                <w:bCs/>
                <w:sz w:val="17"/>
                <w:szCs w:val="17"/>
              </w:rPr>
              <w:t>Wait for N-13.</w:t>
            </w:r>
            <w:r>
              <w:rPr>
                <w:rFonts w:ascii="Consolas" w:eastAsia="Consolas" w:hAnsi="Consolas" w:cs="Consolas"/>
                <w:sz w:val="17"/>
                <w:szCs w:val="17"/>
              </w:rPr>
              <w:t xml:space="preserve"> The app task is currently starved or slow by roughly 30x, and the remedy may be this split or may be a priority correction. Designing the topology before knowing which would risk building a large change around the wrong cause.</w:t>
            </w:r>
          </w:p>
          <w:p w14:paraId="5B18F8C0" w14:textId="77777777" w:rsidR="0001005E" w:rsidRDefault="00000000">
            <w:pPr>
              <w:spacing w:after="60" w:line="240" w:lineRule="auto"/>
            </w:pPr>
            <w:r>
              <w:rPr>
                <w:rFonts w:ascii="Consolas" w:eastAsia="Consolas" w:hAnsi="Consolas" w:cs="Consolas"/>
                <w:sz w:val="17"/>
                <w:szCs w:val="17"/>
              </w:rPr>
              <w:t xml:space="preserve">1. Reference topology: InfiniTime runs MAIN/SystemTask (350 words, prio 1, 10-deep byte queue), a DisplayApp task, HeartRateTask and the NimBLE tasks, with ISR-safe messaging via </w:t>
            </w:r>
            <w:r>
              <w:rPr>
                <w:rFonts w:ascii="Consolas" w:eastAsia="Consolas" w:hAnsi="Consolas" w:cs="Consolas"/>
                <w:sz w:val="15"/>
                <w:szCs w:val="15"/>
              </w:rPr>
              <w:t>PushMessage</w:t>
            </w:r>
            <w:r>
              <w:rPr>
                <w:rFonts w:ascii="Consolas" w:eastAsia="Consolas" w:hAnsi="Consolas" w:cs="Consolas"/>
                <w:sz w:val="17"/>
                <w:szCs w:val="17"/>
              </w:rPr>
              <w:t xml:space="preserve"> choosing </w:t>
            </w:r>
            <w:r>
              <w:rPr>
                <w:rFonts w:ascii="Consolas" w:eastAsia="Consolas" w:hAnsi="Consolas" w:cs="Consolas"/>
                <w:sz w:val="15"/>
                <w:szCs w:val="15"/>
              </w:rPr>
              <w:t>xQueueSend</w:t>
            </w:r>
            <w:r>
              <w:rPr>
                <w:rFonts w:ascii="Consolas" w:eastAsia="Consolas" w:hAnsi="Consolas" w:cs="Consolas"/>
                <w:sz w:val="17"/>
                <w:szCs w:val="17"/>
              </w:rPr>
              <w:t xml:space="preserve"> versus </w:t>
            </w:r>
            <w:r>
              <w:rPr>
                <w:rFonts w:ascii="Consolas" w:eastAsia="Consolas" w:hAnsi="Consolas" w:cs="Consolas"/>
                <w:sz w:val="15"/>
                <w:szCs w:val="15"/>
              </w:rPr>
              <w:t>xQueueSendFromISR</w:t>
            </w:r>
            <w:r>
              <w:rPr>
                <w:rFonts w:ascii="Consolas" w:eastAsia="Consolas" w:hAnsi="Consolas" w:cs="Consolas"/>
                <w:sz w:val="17"/>
                <w:szCs w:val="17"/>
              </w:rPr>
              <w:t xml:space="preserve"> on </w:t>
            </w:r>
            <w:r>
              <w:rPr>
                <w:rFonts w:ascii="Consolas" w:eastAsia="Consolas" w:hAnsi="Consolas" w:cs="Consolas"/>
                <w:sz w:val="15"/>
                <w:szCs w:val="15"/>
              </w:rPr>
              <w:t>SCB-&gt;ICSR</w:t>
            </w:r>
            <w:r>
              <w:rPr>
                <w:rFonts w:ascii="Consolas" w:eastAsia="Consolas" w:hAnsi="Consolas" w:cs="Consolas"/>
                <w:sz w:val="17"/>
                <w:szCs w:val="17"/>
              </w:rPr>
              <w:t xml:space="preserve"> VECTACTIVE. Adopt the same queue-of-enum pattern per task.</w:t>
            </w:r>
          </w:p>
          <w:p w14:paraId="680BC9F2" w14:textId="77777777" w:rsidR="0001005E" w:rsidRDefault="00000000">
            <w:pPr>
              <w:spacing w:after="60" w:line="240" w:lineRule="auto"/>
            </w:pPr>
            <w:r>
              <w:rPr>
                <w:rFonts w:ascii="Consolas" w:eastAsia="Consolas" w:hAnsi="Consolas" w:cs="Consolas"/>
                <w:sz w:val="17"/>
                <w:szCs w:val="17"/>
              </w:rPr>
              <w:t>2. Constraints: ≤54 KiB static+heap with ≥6 KiB slack, and note that the current image already sits 496 B below the stack reserve, so the proposal must show where the RAM comes from. Every task documents its stack; high-water marks are checked in debug.</w:t>
            </w:r>
          </w:p>
          <w:p w14:paraId="274F2DD8" w14:textId="77777777" w:rsidR="0001005E" w:rsidRDefault="00000000">
            <w:pPr>
              <w:spacing w:after="60" w:line="240" w:lineRule="auto"/>
            </w:pPr>
            <w:r>
              <w:rPr>
                <w:rFonts w:ascii="Consolas" w:eastAsia="Consolas" w:hAnsi="Consolas" w:cs="Consolas"/>
                <w:sz w:val="17"/>
                <w:szCs w:val="17"/>
              </w:rPr>
              <w:t xml:space="preserve">3. Deliverables: the proposed task set with priorities and stack budgets summing inside the RAM gate; which </w:t>
            </w:r>
            <w:r>
              <w:rPr>
                <w:rFonts w:ascii="Consolas" w:eastAsia="Consolas" w:hAnsi="Consolas" w:cs="Consolas"/>
                <w:sz w:val="15"/>
                <w:szCs w:val="15"/>
              </w:rPr>
              <w:t>app_loop</w:t>
            </w:r>
            <w:r>
              <w:rPr>
                <w:rFonts w:ascii="Consolas" w:eastAsia="Consolas" w:hAnsi="Consolas" w:cs="Consolas"/>
                <w:sz w:val="17"/>
                <w:szCs w:val="17"/>
              </w:rPr>
              <w:t xml:space="preserve"> responsibilities move where; queue depths and message enums; migration order (extract link first, then display); and a rollback plan per stage, each of which must boot on sealed hardware.</w:t>
            </w:r>
          </w:p>
          <w:p w14:paraId="239E84A6" w14:textId="77777777" w:rsidR="0001005E" w:rsidRDefault="00000000">
            <w:pPr>
              <w:spacing w:after="60" w:line="240" w:lineRule="auto"/>
            </w:pPr>
            <w:r>
              <w:rPr>
                <w:rFonts w:ascii="Consolas" w:eastAsia="Consolas" w:hAnsi="Consolas" w:cs="Consolas"/>
                <w:sz w:val="17"/>
                <w:szCs w:val="17"/>
              </w:rPr>
              <w:t>4. State explicitly what does not change: WDT withhold semantics, RTC1 tick ownership, NimBLE task configuration.</w:t>
            </w:r>
          </w:p>
        </w:tc>
      </w:tr>
    </w:tbl>
    <w:p w14:paraId="07110F62" w14:textId="77777777" w:rsidR="0001005E" w:rsidRDefault="0001005E">
      <w:pPr>
        <w:spacing w:after="120"/>
      </w:pPr>
    </w:p>
    <w:p w14:paraId="3487D7E0" w14:textId="77777777" w:rsidR="0001005E" w:rsidRDefault="00000000">
      <w:pPr>
        <w:pStyle w:val="Heading3"/>
      </w:pPr>
      <w:bookmarkStart w:id="14" w:name="_Toc236438017"/>
      <w:r>
        <w:t>I-13 — Prove channel-5 SDP OTA end-to-end on hardware</w:t>
      </w:r>
      <w:bookmarkEnd w:id="14"/>
    </w:p>
    <w:tbl>
      <w:tblPr>
        <w:tblW w:w="9411"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top w:w="40" w:type="dxa"/>
          <w:left w:w="40" w:type="dxa"/>
          <w:bottom w:w="40" w:type="dxa"/>
          <w:right w:w="40" w:type="dxa"/>
        </w:tblCellMar>
        <w:tblLook w:val="04A0" w:firstRow="1" w:lastRow="0" w:firstColumn="1" w:lastColumn="0" w:noHBand="0" w:noVBand="1"/>
      </w:tblPr>
      <w:tblGrid>
        <w:gridCol w:w="1474"/>
        <w:gridCol w:w="7937"/>
      </w:tblGrid>
      <w:tr w:rsidR="0001005E" w14:paraId="2DB78EDC" w14:textId="77777777">
        <w:tc>
          <w:tcPr>
            <w:tcW w:w="1474" w:type="dxa"/>
          </w:tcPr>
          <w:p w14:paraId="5A718BD5" w14:textId="77777777" w:rsidR="0001005E" w:rsidRDefault="00000000">
            <w:pPr>
              <w:spacing w:after="20"/>
            </w:pPr>
            <w:r>
              <w:rPr>
                <w:b/>
                <w:bCs/>
              </w:rPr>
              <w:t>Source</w:t>
            </w:r>
          </w:p>
        </w:tc>
        <w:tc>
          <w:tcPr>
            <w:tcW w:w="7937" w:type="dxa"/>
          </w:tcPr>
          <w:p w14:paraId="510E53F4" w14:textId="77777777" w:rsidR="0001005E" w:rsidRDefault="00000000">
            <w:pPr>
              <w:spacing w:after="20"/>
            </w:pPr>
            <w:r>
              <w:t>issues.md — Deferred</w:t>
            </w:r>
          </w:p>
        </w:tc>
      </w:tr>
      <w:tr w:rsidR="0001005E" w14:paraId="5D5D340E" w14:textId="77777777">
        <w:tc>
          <w:tcPr>
            <w:tcW w:w="1474" w:type="dxa"/>
          </w:tcPr>
          <w:p w14:paraId="75F051E1" w14:textId="77777777" w:rsidR="0001005E" w:rsidRDefault="00000000">
            <w:pPr>
              <w:spacing w:after="20"/>
            </w:pPr>
            <w:r>
              <w:rPr>
                <w:b/>
                <w:bCs/>
              </w:rPr>
              <w:t>Area</w:t>
            </w:r>
          </w:p>
        </w:tc>
        <w:tc>
          <w:tcPr>
            <w:tcW w:w="7937" w:type="dxa"/>
          </w:tcPr>
          <w:p w14:paraId="1F821B47" w14:textId="77777777" w:rsidR="0001005E" w:rsidRDefault="00000000">
            <w:pPr>
              <w:spacing w:after="20"/>
            </w:pPr>
            <w:r>
              <w:rPr>
                <w:rFonts w:ascii="Consolas" w:eastAsia="Consolas" w:hAnsi="Consolas" w:cs="Consolas"/>
                <w:sz w:val="15"/>
                <w:szCs w:val="15"/>
              </w:rPr>
              <w:t>ota_xfer</w:t>
            </w:r>
            <w:r>
              <w:t xml:space="preserve"> + companion OTA UI</w:t>
            </w:r>
          </w:p>
        </w:tc>
      </w:tr>
      <w:tr w:rsidR="0001005E" w14:paraId="149D8843" w14:textId="77777777">
        <w:tc>
          <w:tcPr>
            <w:tcW w:w="1474" w:type="dxa"/>
          </w:tcPr>
          <w:p w14:paraId="5BA2DEF1" w14:textId="77777777" w:rsidR="0001005E" w:rsidRDefault="00000000">
            <w:pPr>
              <w:spacing w:after="20"/>
            </w:pPr>
            <w:r>
              <w:rPr>
                <w:b/>
                <w:bCs/>
              </w:rPr>
              <w:t>Order</w:t>
            </w:r>
          </w:p>
        </w:tc>
        <w:tc>
          <w:tcPr>
            <w:tcW w:w="7937" w:type="dxa"/>
          </w:tcPr>
          <w:p w14:paraId="124FA5EF" w14:textId="77777777" w:rsidR="0001005E" w:rsidRDefault="00000000">
            <w:pPr>
              <w:spacing w:after="20"/>
            </w:pPr>
            <w:r>
              <w:t>After N-12 and N-13 — both are hard prerequisites</w:t>
            </w:r>
          </w:p>
        </w:tc>
      </w:tr>
      <w:tr w:rsidR="0001005E" w14:paraId="4DC6F18E" w14:textId="77777777">
        <w:tc>
          <w:tcPr>
            <w:tcW w:w="1474" w:type="dxa"/>
          </w:tcPr>
          <w:p w14:paraId="7A811BEC" w14:textId="77777777" w:rsidR="0001005E" w:rsidRDefault="00000000">
            <w:pPr>
              <w:spacing w:after="20"/>
            </w:pPr>
            <w:r>
              <w:rPr>
                <w:b/>
                <w:bCs/>
              </w:rPr>
              <w:t>Do not redo</w:t>
            </w:r>
          </w:p>
        </w:tc>
        <w:tc>
          <w:tcPr>
            <w:tcW w:w="7937" w:type="dxa"/>
          </w:tcPr>
          <w:p w14:paraId="461925AB" w14:textId="77777777" w:rsidR="0001005E" w:rsidRDefault="00000000">
            <w:pPr>
              <w:spacing w:after="20"/>
            </w:pPr>
            <w:r>
              <w:t>Nothing; but do not attempt the hardware run early</w:t>
            </w:r>
          </w:p>
        </w:tc>
      </w:tr>
    </w:tbl>
    <w:p w14:paraId="642DA5A8" w14:textId="77777777" w:rsidR="0001005E" w:rsidRDefault="00000000">
      <w:pPr>
        <w:spacing w:before="120" w:after="60"/>
      </w:pPr>
      <w:r>
        <w:rPr>
          <w:b/>
          <w:bCs/>
        </w:rPr>
        <w:t>Prompt</w:t>
      </w:r>
    </w:p>
    <w:tbl>
      <w:tblPr>
        <w:tblW w:w="9411" w:type="dxa"/>
        <w:tblBorders>
          <w:top w:val="single" w:sz="4" w:space="0" w:color="000000"/>
          <w:left w:val="single" w:sz="4" w:space="0" w:color="000000"/>
          <w:bottom w:val="single" w:sz="4" w:space="0" w:color="000000"/>
          <w:right w:val="single" w:sz="4" w:space="0" w:color="000000"/>
          <w:insideH w:val="none" w:sz="0" w:space="0" w:color="FFFFFF"/>
          <w:insideV w:val="none" w:sz="0" w:space="0" w:color="FFFFFF"/>
        </w:tblBorders>
        <w:tblLayout w:type="fixed"/>
        <w:tblCellMar>
          <w:top w:w="90" w:type="dxa"/>
          <w:left w:w="90" w:type="dxa"/>
          <w:bottom w:w="90" w:type="dxa"/>
          <w:right w:w="90" w:type="dxa"/>
        </w:tblCellMar>
        <w:tblLook w:val="04A0" w:firstRow="1" w:lastRow="0" w:firstColumn="1" w:lastColumn="0" w:noHBand="0" w:noVBand="1"/>
      </w:tblPr>
      <w:tblGrid>
        <w:gridCol w:w="9411"/>
      </w:tblGrid>
      <w:tr w:rsidR="0001005E" w14:paraId="07DBF738" w14:textId="77777777">
        <w:tc>
          <w:tcPr>
            <w:tcW w:w="9411" w:type="dxa"/>
          </w:tcPr>
          <w:p w14:paraId="46390C67" w14:textId="77777777" w:rsidR="0001005E" w:rsidRDefault="00000000">
            <w:pPr>
              <w:spacing w:after="60" w:line="240" w:lineRule="auto"/>
            </w:pPr>
            <w:r>
              <w:rPr>
                <w:rFonts w:ascii="Consolas" w:eastAsia="Consolas" w:hAnsi="Consolas" w:cs="Consolas"/>
                <w:sz w:val="15"/>
                <w:szCs w:val="15"/>
              </w:rPr>
              <w:t>ota_xfer</w:t>
            </w:r>
            <w:r>
              <w:rPr>
                <w:rFonts w:ascii="Consolas" w:eastAsia="Consolas" w:hAnsi="Consolas" w:cs="Consolas"/>
                <w:sz w:val="17"/>
                <w:szCs w:val="17"/>
              </w:rPr>
              <w:t xml:space="preserve"> (chunked, resumable, SHA-256 verified, 30 % battery gate) has never completed on a durable, confirmed install. The install now exists, so this is finally reachable — but not yet.</w:t>
            </w:r>
          </w:p>
          <w:p w14:paraId="159D9440" w14:textId="77777777" w:rsidR="0001005E" w:rsidRDefault="00000000">
            <w:pPr>
              <w:spacing w:after="60" w:line="240" w:lineRule="auto"/>
            </w:pPr>
            <w:r>
              <w:rPr>
                <w:rFonts w:ascii="Consolas" w:eastAsia="Consolas" w:hAnsi="Consolas" w:cs="Consolas"/>
                <w:b/>
                <w:bCs/>
                <w:sz w:val="17"/>
                <w:szCs w:val="17"/>
              </w:rPr>
              <w:t>Prerequisites, both blocking.</w:t>
            </w:r>
            <w:r>
              <w:rPr>
                <w:rFonts w:ascii="Consolas" w:eastAsia="Consolas" w:hAnsi="Consolas" w:cs="Consolas"/>
                <w:sz w:val="17"/>
                <w:szCs w:val="17"/>
              </w:rPr>
              <w:t xml:space="preserve"> The battery must read true (N-12): the transfer gates on ≥30 % and treats unknown as blocked, so at a reported 0 % it will refuse to start and look like a protocol failure. And the link must be stable at a negotiated MTU (N-13): a ~120 KB image over a 23-byte MTU link that drops periodically would exercise the resume paths by accident and prove nothing about the happy path.</w:t>
            </w:r>
          </w:p>
          <w:p w14:paraId="594D2401" w14:textId="77777777" w:rsidR="0001005E" w:rsidRDefault="00000000">
            <w:pPr>
              <w:spacing w:after="60" w:line="240" w:lineRule="auto"/>
            </w:pPr>
            <w:r>
              <w:rPr>
                <w:rFonts w:ascii="Consolas" w:eastAsia="Consolas" w:hAnsi="Consolas" w:cs="Consolas"/>
                <w:sz w:val="17"/>
                <w:szCs w:val="17"/>
              </w:rPr>
              <w:t xml:space="preserve">1. Write </w:t>
            </w:r>
            <w:r>
              <w:rPr>
                <w:rFonts w:ascii="Consolas" w:eastAsia="Consolas" w:hAnsi="Consolas" w:cs="Consolas"/>
                <w:sz w:val="15"/>
                <w:szCs w:val="15"/>
              </w:rPr>
              <w:t>docs/ota-verification.md</w:t>
            </w:r>
            <w:r>
              <w:rPr>
                <w:rFonts w:ascii="Consolas" w:eastAsia="Consolas" w:hAnsi="Consolas" w:cs="Consolas"/>
                <w:sz w:val="17"/>
                <w:szCs w:val="17"/>
              </w:rPr>
              <w:t xml:space="preserve"> with the test matrix: happy path (full transfer → MCUBoot swap → amber → confirm), resume after link drop at 25/50/75 %, resume after the phone app is killed, battery-gate refusal below 30 % and unknown-battery refusal, SHA mismatch rejection, and the IMAGE_OK interplay — OTA must refuse to start while the current image is unconfirmed. Verify that guard exists in </w:t>
            </w:r>
            <w:r>
              <w:rPr>
                <w:rFonts w:ascii="Consolas" w:eastAsia="Consolas" w:hAnsi="Consolas" w:cs="Consolas"/>
                <w:sz w:val="15"/>
                <w:szCs w:val="15"/>
              </w:rPr>
              <w:t>ota_xfer.cpp</w:t>
            </w:r>
            <w:r>
              <w:rPr>
                <w:rFonts w:ascii="Consolas" w:eastAsia="Consolas" w:hAnsi="Consolas" w:cs="Consolas"/>
                <w:sz w:val="17"/>
                <w:szCs w:val="17"/>
              </w:rPr>
              <w:t>/</w:t>
            </w:r>
            <w:r>
              <w:rPr>
                <w:rFonts w:ascii="Consolas" w:eastAsia="Consolas" w:hAnsi="Consolas" w:cs="Consolas"/>
                <w:sz w:val="15"/>
                <w:szCs w:val="15"/>
              </w:rPr>
              <w:t>ota_slot.cpp</w:t>
            </w:r>
            <w:r>
              <w:rPr>
                <w:rFonts w:ascii="Consolas" w:eastAsia="Consolas" w:hAnsi="Consolas" w:cs="Consolas"/>
                <w:sz w:val="17"/>
                <w:szCs w:val="17"/>
              </w:rPr>
              <w:t xml:space="preserve"> and add it if missing.</w:t>
            </w:r>
          </w:p>
          <w:p w14:paraId="7F6B2283" w14:textId="77777777" w:rsidR="0001005E" w:rsidRDefault="00000000">
            <w:pPr>
              <w:spacing w:after="60" w:line="240" w:lineRule="auto"/>
            </w:pPr>
            <w:r>
              <w:rPr>
                <w:rFonts w:ascii="Consolas" w:eastAsia="Consolas" w:hAnsi="Consolas" w:cs="Consolas"/>
                <w:sz w:val="17"/>
                <w:szCs w:val="17"/>
              </w:rPr>
              <w:t>2. Add instrumentation so failures are diagnosable on sealed hardware: transfer progress and last error through the diagnostic overlay and RTT, and a companion-side per-chunk log with offsets.</w:t>
            </w:r>
          </w:p>
          <w:p w14:paraId="4C17E7DC" w14:textId="77777777" w:rsidR="0001005E" w:rsidRDefault="00000000">
            <w:pPr>
              <w:spacing w:after="60" w:line="240" w:lineRule="auto"/>
            </w:pPr>
            <w:r>
              <w:rPr>
                <w:rFonts w:ascii="Consolas" w:eastAsia="Consolas" w:hAnsi="Consolas" w:cs="Consolas"/>
                <w:sz w:val="17"/>
                <w:szCs w:val="17"/>
              </w:rPr>
              <w:t>3. Extend the desktop tests with a full simulated transfer including forced resumption points and a corrupted chunk, so the on-watch run validates radio and flash behaviour rather than protocol logic.</w:t>
            </w:r>
          </w:p>
          <w:p w14:paraId="4C26CEE5" w14:textId="77777777" w:rsidR="0001005E" w:rsidRDefault="00000000">
            <w:pPr>
              <w:spacing w:after="60" w:line="240" w:lineRule="auto"/>
            </w:pPr>
            <w:r>
              <w:rPr>
                <w:rFonts w:ascii="Consolas" w:eastAsia="Consolas" w:hAnsi="Consolas" w:cs="Consolas"/>
                <w:sz w:val="17"/>
                <w:szCs w:val="17"/>
              </w:rPr>
              <w:t>4. Record results per matrix row; any failure becomes a new issue.</w:t>
            </w:r>
          </w:p>
        </w:tc>
      </w:tr>
    </w:tbl>
    <w:p w14:paraId="1CA7D286" w14:textId="77777777" w:rsidR="0001005E" w:rsidRDefault="0001005E">
      <w:pPr>
        <w:spacing w:after="120"/>
      </w:pPr>
    </w:p>
    <w:p w14:paraId="6D44147A" w14:textId="77777777" w:rsidR="0001005E" w:rsidRDefault="00000000">
      <w:pPr>
        <w:pStyle w:val="Heading3"/>
      </w:pPr>
      <w:bookmarkStart w:id="15" w:name="_Toc236438018"/>
      <w:r>
        <w:t>I-14 — RAM headroom watch</w:t>
      </w:r>
      <w:bookmarkEnd w:id="15"/>
    </w:p>
    <w:tbl>
      <w:tblPr>
        <w:tblW w:w="9411"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top w:w="40" w:type="dxa"/>
          <w:left w:w="40" w:type="dxa"/>
          <w:bottom w:w="40" w:type="dxa"/>
          <w:right w:w="40" w:type="dxa"/>
        </w:tblCellMar>
        <w:tblLook w:val="04A0" w:firstRow="1" w:lastRow="0" w:firstColumn="1" w:lastColumn="0" w:noHBand="0" w:noVBand="1"/>
      </w:tblPr>
      <w:tblGrid>
        <w:gridCol w:w="1474"/>
        <w:gridCol w:w="7937"/>
      </w:tblGrid>
      <w:tr w:rsidR="0001005E" w14:paraId="63E96C89" w14:textId="77777777">
        <w:tc>
          <w:tcPr>
            <w:tcW w:w="1474" w:type="dxa"/>
          </w:tcPr>
          <w:p w14:paraId="67D27631" w14:textId="77777777" w:rsidR="0001005E" w:rsidRDefault="00000000">
            <w:pPr>
              <w:spacing w:after="20"/>
            </w:pPr>
            <w:r>
              <w:rPr>
                <w:b/>
                <w:bCs/>
              </w:rPr>
              <w:t>Source</w:t>
            </w:r>
          </w:p>
        </w:tc>
        <w:tc>
          <w:tcPr>
            <w:tcW w:w="7937" w:type="dxa"/>
          </w:tcPr>
          <w:p w14:paraId="100D28F8" w14:textId="77777777" w:rsidR="0001005E" w:rsidRDefault="00000000">
            <w:pPr>
              <w:spacing w:after="20"/>
            </w:pPr>
            <w:r>
              <w:t>issues.md — Watch</w:t>
            </w:r>
          </w:p>
        </w:tc>
      </w:tr>
      <w:tr w:rsidR="0001005E" w14:paraId="63256A4F" w14:textId="77777777">
        <w:tc>
          <w:tcPr>
            <w:tcW w:w="1474" w:type="dxa"/>
          </w:tcPr>
          <w:p w14:paraId="0CF5B7B0" w14:textId="77777777" w:rsidR="0001005E" w:rsidRDefault="00000000">
            <w:pPr>
              <w:spacing w:after="20"/>
            </w:pPr>
            <w:r>
              <w:rPr>
                <w:b/>
                <w:bCs/>
              </w:rPr>
              <w:t>Area</w:t>
            </w:r>
          </w:p>
        </w:tc>
        <w:tc>
          <w:tcPr>
            <w:tcW w:w="7937" w:type="dxa"/>
          </w:tcPr>
          <w:p w14:paraId="49948E57" w14:textId="77777777" w:rsidR="0001005E" w:rsidRDefault="00000000">
            <w:pPr>
              <w:spacing w:after="20"/>
            </w:pPr>
            <w:r>
              <w:t>Linker / CI RAM gate</w:t>
            </w:r>
          </w:p>
        </w:tc>
      </w:tr>
      <w:tr w:rsidR="0001005E" w14:paraId="638861DE" w14:textId="77777777">
        <w:tc>
          <w:tcPr>
            <w:tcW w:w="1474" w:type="dxa"/>
          </w:tcPr>
          <w:p w14:paraId="2D6C3636" w14:textId="77777777" w:rsidR="0001005E" w:rsidRDefault="00000000">
            <w:pPr>
              <w:spacing w:after="20"/>
            </w:pPr>
            <w:r>
              <w:rPr>
                <w:b/>
                <w:bCs/>
              </w:rPr>
              <w:t>Order</w:t>
            </w:r>
          </w:p>
        </w:tc>
        <w:tc>
          <w:tcPr>
            <w:tcW w:w="7937" w:type="dxa"/>
          </w:tcPr>
          <w:p w14:paraId="2B688378" w14:textId="77777777" w:rsidR="0001005E" w:rsidRDefault="00000000">
            <w:pPr>
              <w:spacing w:after="20"/>
            </w:pPr>
            <w:r>
              <w:t>Ongoing</w:t>
            </w:r>
          </w:p>
        </w:tc>
      </w:tr>
      <w:tr w:rsidR="0001005E" w14:paraId="1F02E52F" w14:textId="77777777">
        <w:tc>
          <w:tcPr>
            <w:tcW w:w="1474" w:type="dxa"/>
          </w:tcPr>
          <w:p w14:paraId="021F623C" w14:textId="77777777" w:rsidR="0001005E" w:rsidRDefault="00000000">
            <w:pPr>
              <w:spacing w:after="20"/>
            </w:pPr>
            <w:r>
              <w:rPr>
                <w:b/>
                <w:bCs/>
              </w:rPr>
              <w:t>Do not redo</w:t>
            </w:r>
          </w:p>
        </w:tc>
        <w:tc>
          <w:tcPr>
            <w:tcW w:w="7937" w:type="dxa"/>
          </w:tcPr>
          <w:p w14:paraId="09085072" w14:textId="77777777" w:rsidR="0001005E" w:rsidRDefault="00000000">
            <w:pPr>
              <w:spacing w:after="20"/>
            </w:pPr>
            <w:r>
              <w:t>N-8 is resolved; the AppInbox figure in the audit version of this prompt is obsolete</w:t>
            </w:r>
          </w:p>
        </w:tc>
      </w:tr>
    </w:tbl>
    <w:p w14:paraId="4D1EF649" w14:textId="77777777" w:rsidR="0001005E" w:rsidRDefault="00000000">
      <w:pPr>
        <w:spacing w:before="120" w:after="60"/>
      </w:pPr>
      <w:r>
        <w:rPr>
          <w:b/>
          <w:bCs/>
        </w:rPr>
        <w:t>Prompt</w:t>
      </w:r>
    </w:p>
    <w:tbl>
      <w:tblPr>
        <w:tblW w:w="9411" w:type="dxa"/>
        <w:tblBorders>
          <w:top w:val="single" w:sz="4" w:space="0" w:color="000000"/>
          <w:left w:val="single" w:sz="4" w:space="0" w:color="000000"/>
          <w:bottom w:val="single" w:sz="4" w:space="0" w:color="000000"/>
          <w:right w:val="single" w:sz="4" w:space="0" w:color="000000"/>
          <w:insideH w:val="none" w:sz="0" w:space="0" w:color="FFFFFF"/>
          <w:insideV w:val="none" w:sz="0" w:space="0" w:color="FFFFFF"/>
        </w:tblBorders>
        <w:tblLayout w:type="fixed"/>
        <w:tblCellMar>
          <w:top w:w="90" w:type="dxa"/>
          <w:left w:w="90" w:type="dxa"/>
          <w:bottom w:w="90" w:type="dxa"/>
          <w:right w:w="90" w:type="dxa"/>
        </w:tblCellMar>
        <w:tblLook w:val="04A0" w:firstRow="1" w:lastRow="0" w:firstColumn="1" w:lastColumn="0" w:noHBand="0" w:noVBand="1"/>
      </w:tblPr>
      <w:tblGrid>
        <w:gridCol w:w="9411"/>
      </w:tblGrid>
      <w:tr w:rsidR="0001005E" w14:paraId="64327FDF" w14:textId="77777777">
        <w:tc>
          <w:tcPr>
            <w:tcW w:w="9411" w:type="dxa"/>
          </w:tcPr>
          <w:p w14:paraId="37DB1E48" w14:textId="77777777" w:rsidR="0001005E" w:rsidRDefault="00000000">
            <w:pPr>
              <w:spacing w:after="60" w:line="240" w:lineRule="auto"/>
            </w:pPr>
            <w:r>
              <w:rPr>
                <w:rFonts w:ascii="Consolas" w:eastAsia="Consolas" w:hAnsi="Consolas" w:cs="Consolas"/>
                <w:sz w:val="17"/>
                <w:szCs w:val="17"/>
              </w:rPr>
              <w:t xml:space="preserve">The hard gate is static+heap ≤54 KiB with ≥6 KiB slack. </w:t>
            </w:r>
            <w:r>
              <w:rPr>
                <w:rFonts w:ascii="Consolas" w:eastAsia="Consolas" w:hAnsi="Consolas" w:cs="Consolas"/>
                <w:b/>
                <w:bCs/>
                <w:sz w:val="17"/>
                <w:szCs w:val="17"/>
              </w:rPr>
              <w:t>Current state: the image links with `__heap_end__` just 496 B below `__StackLimit`.</w:t>
            </w:r>
            <w:r>
              <w:rPr>
                <w:rFonts w:ascii="Consolas" w:eastAsia="Consolas" w:hAnsi="Consolas" w:cs="Consolas"/>
                <w:sz w:val="17"/>
                <w:szCs w:val="17"/>
              </w:rPr>
              <w:t xml:space="preserve"> That margin is the real constraint, and it is thin enough that any static growth needs a map check before it is committed.</w:t>
            </w:r>
          </w:p>
          <w:p w14:paraId="6C258486" w14:textId="77777777" w:rsidR="0001005E" w:rsidRDefault="00000000">
            <w:pPr>
              <w:spacing w:after="60" w:line="240" w:lineRule="auto"/>
            </w:pPr>
            <w:r>
              <w:rPr>
                <w:rFonts w:ascii="Consolas" w:eastAsia="Consolas" w:hAnsi="Consolas" w:cs="Consolas"/>
                <w:sz w:val="17"/>
                <w:szCs w:val="17"/>
              </w:rPr>
              <w:t>Recent history worth knowing: the N-1 handoff originally added a 4 KiB copy slot, which pushed the heap into the stack reserve and broke the ARM link entirely (N-8) — the inbox now borrows the reassembler buffer and costs about 12 bytes. Ignore the “+4.1 KiB” figure in the previous revision of this prompt.</w:t>
            </w:r>
          </w:p>
          <w:p w14:paraId="7659F6BF" w14:textId="77777777" w:rsidR="0001005E" w:rsidRDefault="00000000">
            <w:pPr>
              <w:spacing w:after="60" w:line="240" w:lineRule="auto"/>
            </w:pPr>
            <w:r>
              <w:rPr>
                <w:rFonts w:ascii="Consolas" w:eastAsia="Consolas" w:hAnsi="Consolas" w:cs="Consolas"/>
                <w:sz w:val="17"/>
                <w:szCs w:val="17"/>
              </w:rPr>
              <w:t>1. CI delta reporting: extend the RAM gate (</w:t>
            </w:r>
            <w:r>
              <w:rPr>
                <w:rFonts w:ascii="Consolas" w:eastAsia="Consolas" w:hAnsi="Consolas" w:cs="Consolas"/>
                <w:sz w:val="15"/>
                <w:szCs w:val="15"/>
              </w:rPr>
              <w:t>SLATE_RAM_LENGTH</w:t>
            </w:r>
            <w:r>
              <w:rPr>
                <w:rFonts w:ascii="Consolas" w:eastAsia="Consolas" w:hAnsi="Consolas" w:cs="Consolas"/>
                <w:sz w:val="17"/>
                <w:szCs w:val="17"/>
              </w:rPr>
              <w:t xml:space="preserve"> in </w:t>
            </w:r>
            <w:r>
              <w:rPr>
                <w:rFonts w:ascii="Consolas" w:eastAsia="Consolas" w:hAnsi="Consolas" w:cs="Consolas"/>
                <w:sz w:val="15"/>
                <w:szCs w:val="15"/>
              </w:rPr>
              <w:t>CMakeLists.txt</w:t>
            </w:r>
            <w:r>
              <w:rPr>
                <w:rFonts w:ascii="Consolas" w:eastAsia="Consolas" w:hAnsi="Consolas" w:cs="Consolas"/>
                <w:sz w:val="17"/>
                <w:szCs w:val="17"/>
              </w:rPr>
              <w:t xml:space="preserve"> plus whatever script enforces the rule — locate it first) to parse the production link map and emit a per-section breakdown (</w:t>
            </w:r>
            <w:r>
              <w:rPr>
                <w:rFonts w:ascii="Consolas" w:eastAsia="Consolas" w:hAnsi="Consolas" w:cs="Consolas"/>
                <w:sz w:val="15"/>
                <w:szCs w:val="15"/>
              </w:rPr>
              <w:t>.data</w:t>
            </w:r>
            <w:proofErr w:type="gramStart"/>
            <w:r>
              <w:rPr>
                <w:rFonts w:ascii="Consolas" w:eastAsia="Consolas" w:hAnsi="Consolas" w:cs="Consolas"/>
                <w:sz w:val="17"/>
                <w:szCs w:val="17"/>
              </w:rPr>
              <w:t xml:space="preserve">, </w:t>
            </w:r>
            <w:r>
              <w:rPr>
                <w:rFonts w:ascii="Consolas" w:eastAsia="Consolas" w:hAnsi="Consolas" w:cs="Consolas"/>
                <w:sz w:val="15"/>
                <w:szCs w:val="15"/>
              </w:rPr>
              <w:t>.bss</w:t>
            </w:r>
            <w:proofErr w:type="gramEnd"/>
            <w:r>
              <w:rPr>
                <w:rFonts w:ascii="Consolas" w:eastAsia="Consolas" w:hAnsi="Consolas" w:cs="Consolas"/>
                <w:sz w:val="17"/>
                <w:szCs w:val="17"/>
              </w:rPr>
              <w:t xml:space="preserve">, heap, per-task stacks, NimBLE pools) against a stored baseline. Fail on &gt;512 B unexplained growth even inside the gate; warn under 8 KiB slack; fail under 6 KiB. Add an explicit check on the </w:t>
            </w:r>
            <w:r>
              <w:rPr>
                <w:rFonts w:ascii="Consolas" w:eastAsia="Consolas" w:hAnsi="Consolas" w:cs="Consolas"/>
                <w:sz w:val="15"/>
                <w:szCs w:val="15"/>
              </w:rPr>
              <w:t>__heap_end__</w:t>
            </w:r>
            <w:r>
              <w:rPr>
                <w:rFonts w:ascii="Consolas" w:eastAsia="Consolas" w:hAnsi="Consolas" w:cs="Consolas"/>
                <w:sz w:val="17"/>
                <w:szCs w:val="17"/>
              </w:rPr>
              <w:t xml:space="preserve"> versus </w:t>
            </w:r>
            <w:r>
              <w:rPr>
                <w:rFonts w:ascii="Consolas" w:eastAsia="Consolas" w:hAnsi="Consolas" w:cs="Consolas"/>
                <w:sz w:val="15"/>
                <w:szCs w:val="15"/>
              </w:rPr>
              <w:t>__StackLimit</w:t>
            </w:r>
            <w:r>
              <w:rPr>
                <w:rFonts w:ascii="Consolas" w:eastAsia="Consolas" w:hAnsi="Consolas" w:cs="Consolas"/>
                <w:sz w:val="17"/>
                <w:szCs w:val="17"/>
              </w:rPr>
              <w:t xml:space="preserve"> margin, since that is what actually broke.</w:t>
            </w:r>
          </w:p>
          <w:p w14:paraId="745BF724" w14:textId="77777777" w:rsidR="0001005E" w:rsidRDefault="00000000">
            <w:pPr>
              <w:spacing w:after="60" w:line="240" w:lineRule="auto"/>
            </w:pPr>
            <w:r>
              <w:rPr>
                <w:rFonts w:ascii="Consolas" w:eastAsia="Consolas" w:hAnsi="Consolas" w:cs="Consolas"/>
                <w:sz w:val="17"/>
                <w:szCs w:val="17"/>
              </w:rPr>
              <w:t xml:space="preserve">2. Runtime watermarks: in debug builds log </w:t>
            </w:r>
            <w:proofErr w:type="gramStart"/>
            <w:r>
              <w:rPr>
                <w:rFonts w:ascii="Consolas" w:eastAsia="Consolas" w:hAnsi="Consolas" w:cs="Consolas"/>
                <w:sz w:val="15"/>
                <w:szCs w:val="15"/>
              </w:rPr>
              <w:t>xPortGetMinimumEverFreeHeapSize(</w:t>
            </w:r>
            <w:proofErr w:type="gramEnd"/>
            <w:r>
              <w:rPr>
                <w:rFonts w:ascii="Consolas" w:eastAsia="Consolas" w:hAnsi="Consolas" w:cs="Consolas"/>
                <w:sz w:val="15"/>
                <w:szCs w:val="15"/>
              </w:rPr>
              <w:t>)</w:t>
            </w:r>
            <w:r>
              <w:rPr>
                <w:rFonts w:ascii="Consolas" w:eastAsia="Consolas" w:hAnsi="Consolas" w:cs="Consolas"/>
                <w:sz w:val="17"/>
                <w:szCs w:val="17"/>
              </w:rPr>
              <w:t xml:space="preserve"> and each task’s </w:t>
            </w:r>
            <w:proofErr w:type="gramStart"/>
            <w:r>
              <w:rPr>
                <w:rFonts w:ascii="Consolas" w:eastAsia="Consolas" w:hAnsi="Consolas" w:cs="Consolas"/>
                <w:sz w:val="15"/>
                <w:szCs w:val="15"/>
              </w:rPr>
              <w:t>uxTaskGetStackHighWaterMark(</w:t>
            </w:r>
            <w:proofErr w:type="gramEnd"/>
            <w:r>
              <w:rPr>
                <w:rFonts w:ascii="Consolas" w:eastAsia="Consolas" w:hAnsi="Consolas" w:cs="Consolas"/>
                <w:sz w:val="15"/>
                <w:szCs w:val="15"/>
              </w:rPr>
              <w:t>)</w:t>
            </w:r>
            <w:r>
              <w:rPr>
                <w:rFonts w:ascii="Consolas" w:eastAsia="Consolas" w:hAnsi="Consolas" w:cs="Consolas"/>
                <w:sz w:val="17"/>
                <w:szCs w:val="17"/>
              </w:rPr>
              <w:t xml:space="preserve"> periodically over RTT, and expose the worst values in the diagnostic overlay so sealed soaks capture them.</w:t>
            </w:r>
          </w:p>
          <w:p w14:paraId="072526BA" w14:textId="77777777" w:rsidR="0001005E" w:rsidRDefault="00000000">
            <w:pPr>
              <w:spacing w:after="60" w:line="240" w:lineRule="auto"/>
            </w:pPr>
            <w:r>
              <w:rPr>
                <w:rFonts w:ascii="Consolas" w:eastAsia="Consolas" w:hAnsi="Consolas" w:cs="Consolas"/>
                <w:sz w:val="17"/>
                <w:szCs w:val="17"/>
              </w:rPr>
              <w:t xml:space="preserve">3. Malloc-failure path: confirm </w:t>
            </w:r>
            <w:r>
              <w:rPr>
                <w:rFonts w:ascii="Consolas" w:eastAsia="Consolas" w:hAnsi="Consolas" w:cs="Consolas"/>
                <w:sz w:val="15"/>
                <w:szCs w:val="15"/>
              </w:rPr>
              <w:t>vApplicationMallocFailedHook</w:t>
            </w:r>
            <w:r>
              <w:rPr>
                <w:rFonts w:ascii="Consolas" w:eastAsia="Consolas" w:hAnsi="Consolas" w:cs="Consolas"/>
                <w:sz w:val="17"/>
                <w:szCs w:val="17"/>
              </w:rPr>
              <w:t xml:space="preserve"> paints red and then lets the watchdog expire so a sealed watch reverts with the colour visible. This path was exercised for real tonight by the assert handler and works.</w:t>
            </w:r>
          </w:p>
          <w:p w14:paraId="374B70C8" w14:textId="77777777" w:rsidR="0001005E" w:rsidRDefault="00000000">
            <w:pPr>
              <w:spacing w:after="60" w:line="240" w:lineRule="auto"/>
            </w:pPr>
            <w:r>
              <w:rPr>
                <w:rFonts w:ascii="Consolas" w:eastAsia="Consolas" w:hAnsi="Consolas" w:cs="Consolas"/>
                <w:sz w:val="17"/>
                <w:szCs w:val="17"/>
              </w:rPr>
              <w:t xml:space="preserve">4. Document the NimBLE heap sizing rationale in </w:t>
            </w:r>
            <w:r>
              <w:rPr>
                <w:rFonts w:ascii="Consolas" w:eastAsia="Consolas" w:hAnsi="Consolas" w:cs="Consolas"/>
                <w:sz w:val="15"/>
                <w:szCs w:val="15"/>
              </w:rPr>
              <w:t>docs/ble.md</w:t>
            </w:r>
            <w:r>
              <w:rPr>
                <w:rFonts w:ascii="Consolas" w:eastAsia="Consolas" w:hAnsi="Consolas" w:cs="Consolas"/>
                <w:sz w:val="17"/>
                <w:szCs w:val="17"/>
              </w:rPr>
              <w:t xml:space="preserve"> beside the existing mbuf maths.</w:t>
            </w:r>
          </w:p>
        </w:tc>
      </w:tr>
    </w:tbl>
    <w:p w14:paraId="00607857" w14:textId="77777777" w:rsidR="0001005E" w:rsidRDefault="0001005E">
      <w:pPr>
        <w:spacing w:after="120"/>
      </w:pPr>
    </w:p>
    <w:p w14:paraId="0FF54B6B" w14:textId="77777777" w:rsidR="0001005E" w:rsidRDefault="00000000">
      <w:pPr>
        <w:pStyle w:val="Heading3"/>
      </w:pPr>
      <w:bookmarkStart w:id="16" w:name="_Toc236438019"/>
      <w:r>
        <w:t>I-11 — HRS3300 driver + Heart Rate Service (behind the flag)</w:t>
      </w:r>
      <w:bookmarkEnd w:id="16"/>
    </w:p>
    <w:tbl>
      <w:tblPr>
        <w:tblW w:w="9411"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top w:w="40" w:type="dxa"/>
          <w:left w:w="40" w:type="dxa"/>
          <w:bottom w:w="40" w:type="dxa"/>
          <w:right w:w="40" w:type="dxa"/>
        </w:tblCellMar>
        <w:tblLook w:val="04A0" w:firstRow="1" w:lastRow="0" w:firstColumn="1" w:lastColumn="0" w:noHBand="0" w:noVBand="1"/>
      </w:tblPr>
      <w:tblGrid>
        <w:gridCol w:w="1474"/>
        <w:gridCol w:w="7937"/>
      </w:tblGrid>
      <w:tr w:rsidR="0001005E" w14:paraId="45721213" w14:textId="77777777">
        <w:tc>
          <w:tcPr>
            <w:tcW w:w="1474" w:type="dxa"/>
          </w:tcPr>
          <w:p w14:paraId="505B08FC" w14:textId="77777777" w:rsidR="0001005E" w:rsidRDefault="00000000">
            <w:pPr>
              <w:spacing w:after="20"/>
            </w:pPr>
            <w:r>
              <w:rPr>
                <w:b/>
                <w:bCs/>
              </w:rPr>
              <w:t>Source</w:t>
            </w:r>
          </w:p>
        </w:tc>
        <w:tc>
          <w:tcPr>
            <w:tcW w:w="7937" w:type="dxa"/>
          </w:tcPr>
          <w:p w14:paraId="4F748DD5" w14:textId="77777777" w:rsidR="0001005E" w:rsidRDefault="00000000">
            <w:pPr>
              <w:spacing w:after="20"/>
            </w:pPr>
            <w:r>
              <w:t>issues.md — Deferred</w:t>
            </w:r>
          </w:p>
        </w:tc>
      </w:tr>
      <w:tr w:rsidR="0001005E" w14:paraId="5229F86D" w14:textId="77777777">
        <w:tc>
          <w:tcPr>
            <w:tcW w:w="1474" w:type="dxa"/>
          </w:tcPr>
          <w:p w14:paraId="442C39BF" w14:textId="77777777" w:rsidR="0001005E" w:rsidRDefault="00000000">
            <w:pPr>
              <w:spacing w:after="20"/>
            </w:pPr>
            <w:r>
              <w:rPr>
                <w:b/>
                <w:bCs/>
              </w:rPr>
              <w:t>Area</w:t>
            </w:r>
          </w:p>
        </w:tc>
        <w:tc>
          <w:tcPr>
            <w:tcW w:w="7937" w:type="dxa"/>
          </w:tcPr>
          <w:p w14:paraId="6FB01BDE" w14:textId="77777777" w:rsidR="0001005E" w:rsidRDefault="00000000">
            <w:pPr>
              <w:spacing w:after="20"/>
            </w:pPr>
            <w:r>
              <w:t>BLE / sensors (HRS3300)</w:t>
            </w:r>
          </w:p>
        </w:tc>
      </w:tr>
      <w:tr w:rsidR="0001005E" w14:paraId="1C5BAE8A" w14:textId="77777777">
        <w:tc>
          <w:tcPr>
            <w:tcW w:w="1474" w:type="dxa"/>
          </w:tcPr>
          <w:p w14:paraId="2F2C5347" w14:textId="77777777" w:rsidR="0001005E" w:rsidRDefault="00000000">
            <w:pPr>
              <w:spacing w:after="20"/>
            </w:pPr>
            <w:r>
              <w:rPr>
                <w:b/>
                <w:bCs/>
              </w:rPr>
              <w:t>Order</w:t>
            </w:r>
          </w:p>
        </w:tc>
        <w:tc>
          <w:tcPr>
            <w:tcW w:w="7937" w:type="dxa"/>
          </w:tcPr>
          <w:p w14:paraId="528390ED" w14:textId="77777777" w:rsidR="0001005E" w:rsidRDefault="00000000">
            <w:pPr>
              <w:spacing w:after="20"/>
            </w:pPr>
            <w:r>
              <w:t>Late — once bring-up is stable</w:t>
            </w:r>
          </w:p>
        </w:tc>
      </w:tr>
      <w:tr w:rsidR="0001005E" w14:paraId="3B0DA2E9" w14:textId="77777777">
        <w:tc>
          <w:tcPr>
            <w:tcW w:w="1474" w:type="dxa"/>
          </w:tcPr>
          <w:p w14:paraId="0443A0D4" w14:textId="77777777" w:rsidR="0001005E" w:rsidRDefault="00000000">
            <w:pPr>
              <w:spacing w:after="20"/>
            </w:pPr>
            <w:r>
              <w:rPr>
                <w:b/>
                <w:bCs/>
              </w:rPr>
              <w:t>Do not redo</w:t>
            </w:r>
          </w:p>
        </w:tc>
        <w:tc>
          <w:tcPr>
            <w:tcW w:w="7937" w:type="dxa"/>
          </w:tcPr>
          <w:p w14:paraId="317D9D70" w14:textId="77777777" w:rsidR="0001005E" w:rsidRDefault="00000000">
            <w:pPr>
              <w:spacing w:after="20"/>
            </w:pPr>
            <w:r>
              <w:t>Nothing outstanding elsewhere</w:t>
            </w:r>
          </w:p>
        </w:tc>
      </w:tr>
    </w:tbl>
    <w:p w14:paraId="152F9A97" w14:textId="77777777" w:rsidR="0001005E" w:rsidRDefault="00000000">
      <w:pPr>
        <w:spacing w:before="120" w:after="60"/>
      </w:pPr>
      <w:r>
        <w:rPr>
          <w:b/>
          <w:bCs/>
        </w:rPr>
        <w:t>Prompt</w:t>
      </w:r>
    </w:p>
    <w:tbl>
      <w:tblPr>
        <w:tblW w:w="9411" w:type="dxa"/>
        <w:tblBorders>
          <w:top w:val="single" w:sz="4" w:space="0" w:color="000000"/>
          <w:left w:val="single" w:sz="4" w:space="0" w:color="000000"/>
          <w:bottom w:val="single" w:sz="4" w:space="0" w:color="000000"/>
          <w:right w:val="single" w:sz="4" w:space="0" w:color="000000"/>
          <w:insideH w:val="none" w:sz="0" w:space="0" w:color="FFFFFF"/>
          <w:insideV w:val="none" w:sz="0" w:space="0" w:color="FFFFFF"/>
        </w:tblBorders>
        <w:tblLayout w:type="fixed"/>
        <w:tblCellMar>
          <w:top w:w="90" w:type="dxa"/>
          <w:left w:w="90" w:type="dxa"/>
          <w:bottom w:w="90" w:type="dxa"/>
          <w:right w:w="90" w:type="dxa"/>
        </w:tblCellMar>
        <w:tblLook w:val="04A0" w:firstRow="1" w:lastRow="0" w:firstColumn="1" w:lastColumn="0" w:noHBand="0" w:noVBand="1"/>
      </w:tblPr>
      <w:tblGrid>
        <w:gridCol w:w="9411"/>
      </w:tblGrid>
      <w:tr w:rsidR="0001005E" w14:paraId="18F642CC" w14:textId="77777777">
        <w:tc>
          <w:tcPr>
            <w:tcW w:w="9411" w:type="dxa"/>
          </w:tcPr>
          <w:p w14:paraId="5E4A5371" w14:textId="77777777" w:rsidR="0001005E" w:rsidRDefault="00000000">
            <w:pPr>
              <w:spacing w:after="60" w:line="240" w:lineRule="auto"/>
            </w:pPr>
            <w:r>
              <w:rPr>
                <w:rFonts w:ascii="Consolas" w:eastAsia="Consolas" w:hAnsi="Consolas" w:cs="Consolas"/>
                <w:sz w:val="15"/>
                <w:szCs w:val="15"/>
              </w:rPr>
              <w:t>include/ble_gatt.hpp</w:t>
            </w:r>
            <w:r>
              <w:rPr>
                <w:rFonts w:ascii="Consolas" w:eastAsia="Consolas" w:hAnsi="Consolas" w:cs="Consolas"/>
                <w:sz w:val="17"/>
                <w:szCs w:val="17"/>
              </w:rPr>
              <w:t xml:space="preserve"> has </w:t>
            </w:r>
            <w:r>
              <w:rPr>
                <w:rFonts w:ascii="Consolas" w:eastAsia="Consolas" w:hAnsi="Consolas" w:cs="Consolas"/>
                <w:sz w:val="15"/>
                <w:szCs w:val="15"/>
              </w:rPr>
              <w:t>heart_rate = false</w:t>
            </w:r>
            <w:r>
              <w:rPr>
                <w:rFonts w:ascii="Consolas" w:eastAsia="Consolas" w:hAnsi="Consolas" w:cs="Consolas"/>
                <w:sz w:val="17"/>
                <w:szCs w:val="17"/>
              </w:rPr>
              <w:t xml:space="preserve"> pending a driver. Implement the driver and GATT plumbing, flag-off by default.</w:t>
            </w:r>
          </w:p>
          <w:p w14:paraId="647005EB" w14:textId="77777777" w:rsidR="0001005E" w:rsidRDefault="00000000">
            <w:pPr>
              <w:spacing w:after="60" w:line="240" w:lineRule="auto"/>
            </w:pPr>
            <w:r>
              <w:rPr>
                <w:rFonts w:ascii="Consolas" w:eastAsia="Consolas" w:hAnsi="Consolas" w:cs="Consolas"/>
                <w:sz w:val="17"/>
                <w:szCs w:val="17"/>
              </w:rPr>
              <w:t>1. Driver (</w:t>
            </w:r>
            <w:r>
              <w:rPr>
                <w:rFonts w:ascii="Consolas" w:eastAsia="Consolas" w:hAnsi="Consolas" w:cs="Consolas"/>
                <w:sz w:val="15"/>
                <w:szCs w:val="15"/>
              </w:rPr>
              <w:t>src/hrs3300.cpp</w:t>
            </w:r>
            <w:r>
              <w:rPr>
                <w:rFonts w:ascii="Consolas" w:eastAsia="Consolas" w:hAnsi="Consolas" w:cs="Consolas"/>
                <w:sz w:val="17"/>
                <w:szCs w:val="17"/>
              </w:rPr>
              <w:t xml:space="preserve">, C++ class, no dynamic allocation after init): I2C address 0x44, registers per InfiniTime </w:t>
            </w:r>
            <w:r>
              <w:rPr>
                <w:rFonts w:ascii="Consolas" w:eastAsia="Consolas" w:hAnsi="Consolas" w:cs="Consolas"/>
                <w:sz w:val="15"/>
                <w:szCs w:val="15"/>
              </w:rPr>
              <w:t>drivers/Hrs3300.cpp</w:t>
            </w:r>
            <w:r>
              <w:rPr>
                <w:rFonts w:ascii="Consolas" w:eastAsia="Consolas" w:hAnsi="Consolas" w:cs="Consolas"/>
                <w:sz w:val="17"/>
                <w:szCs w:val="17"/>
              </w:rPr>
              <w:t xml:space="preserve"> — ENABLE (0x01), PDRIVER (0x0C), RES (0x16), HGAIN (0x17); init then immediate </w:t>
            </w:r>
            <w:proofErr w:type="gramStart"/>
            <w:r>
              <w:rPr>
                <w:rFonts w:ascii="Consolas" w:eastAsia="Consolas" w:hAnsi="Consolas" w:cs="Consolas"/>
                <w:sz w:val="15"/>
                <w:szCs w:val="15"/>
              </w:rPr>
              <w:t>Disable(</w:t>
            </w:r>
            <w:proofErr w:type="gramEnd"/>
            <w:r>
              <w:rPr>
                <w:rFonts w:ascii="Consolas" w:eastAsia="Consolas" w:hAnsi="Consolas" w:cs="Consolas"/>
                <w:sz w:val="15"/>
                <w:szCs w:val="15"/>
              </w:rPr>
              <w:t>)</w:t>
            </w:r>
            <w:r>
              <w:rPr>
                <w:rFonts w:ascii="Consolas" w:eastAsia="Consolas" w:hAnsi="Consolas" w:cs="Consolas"/>
                <w:sz w:val="17"/>
                <w:szCs w:val="17"/>
              </w:rPr>
              <w:t xml:space="preserve"> (PDRIVER 0x00), exactly like InfiniTime’s boot. The chip powers on enabled and </w:t>
            </w:r>
            <w:r>
              <w:rPr>
                <w:rFonts w:ascii="Consolas" w:eastAsia="Consolas" w:hAnsi="Consolas" w:cs="Consolas"/>
                <w:sz w:val="15"/>
                <w:szCs w:val="15"/>
              </w:rPr>
              <w:t>power.cpp</w:t>
            </w:r>
            <w:r>
              <w:rPr>
                <w:rFonts w:ascii="Consolas" w:eastAsia="Consolas" w:hAnsi="Consolas" w:cs="Consolas"/>
                <w:sz w:val="17"/>
                <w:szCs w:val="17"/>
              </w:rPr>
              <w:t xml:space="preserve"> currently sleeps it ad hoc — make the driver the single owner of that responsibility and redirect the existing call. All TWI operations go through </w:t>
            </w:r>
            <w:proofErr w:type="gramStart"/>
            <w:r>
              <w:rPr>
                <w:rFonts w:ascii="Consolas" w:eastAsia="Consolas" w:hAnsi="Consolas" w:cs="Consolas"/>
                <w:sz w:val="15"/>
                <w:szCs w:val="15"/>
              </w:rPr>
              <w:t>twi::</w:t>
            </w:r>
            <w:proofErr w:type="gramEnd"/>
            <w:r>
              <w:rPr>
                <w:rFonts w:ascii="Consolas" w:eastAsia="Consolas" w:hAnsi="Consolas" w:cs="Consolas"/>
                <w:sz w:val="17"/>
                <w:szCs w:val="17"/>
              </w:rPr>
              <w:t xml:space="preserve"> with timeouts.</w:t>
            </w:r>
          </w:p>
          <w:p w14:paraId="389FE97B" w14:textId="77777777" w:rsidR="0001005E" w:rsidRDefault="00000000">
            <w:pPr>
              <w:spacing w:after="60" w:line="240" w:lineRule="auto"/>
            </w:pPr>
            <w:r>
              <w:rPr>
                <w:rFonts w:ascii="Consolas" w:eastAsia="Consolas" w:hAnsi="Consolas" w:cs="Consolas"/>
                <w:sz w:val="17"/>
                <w:szCs w:val="17"/>
              </w:rPr>
              <w:t xml:space="preserve">2. Measurement path: defer the PPG algorithm. Expose raw ALS/HRS readings and a stub </w:t>
            </w:r>
            <w:proofErr w:type="gramStart"/>
            <w:r>
              <w:rPr>
                <w:rFonts w:ascii="Consolas" w:eastAsia="Consolas" w:hAnsi="Consolas" w:cs="Consolas"/>
                <w:sz w:val="15"/>
                <w:szCs w:val="15"/>
              </w:rPr>
              <w:t>bpm(</w:t>
            </w:r>
            <w:proofErr w:type="gramEnd"/>
            <w:r>
              <w:rPr>
                <w:rFonts w:ascii="Consolas" w:eastAsia="Consolas" w:hAnsi="Consolas" w:cs="Consolas"/>
                <w:sz w:val="15"/>
                <w:szCs w:val="15"/>
              </w:rPr>
              <w:t>)</w:t>
            </w:r>
            <w:r>
              <w:rPr>
                <w:rFonts w:ascii="Consolas" w:eastAsia="Consolas" w:hAnsi="Consolas" w:cs="Consolas"/>
                <w:sz w:val="17"/>
                <w:szCs w:val="17"/>
              </w:rPr>
              <w:t xml:space="preserve"> returning invalid; document that InfiniTime’s </w:t>
            </w:r>
            <w:r>
              <w:rPr>
                <w:rFonts w:ascii="Consolas" w:eastAsia="Consolas" w:hAnsi="Consolas" w:cs="Consolas"/>
                <w:sz w:val="15"/>
                <w:szCs w:val="15"/>
              </w:rPr>
              <w:t>Ppg.cpp</w:t>
            </w:r>
            <w:r>
              <w:rPr>
                <w:rFonts w:ascii="Consolas" w:eastAsia="Consolas" w:hAnsi="Consolas" w:cs="Consolas"/>
                <w:sz w:val="17"/>
                <w:szCs w:val="17"/>
              </w:rPr>
              <w:t xml:space="preserve"> DC/AGC algorithm is the follow-up.</w:t>
            </w:r>
          </w:p>
          <w:p w14:paraId="69CCD6BE" w14:textId="77777777" w:rsidR="0001005E" w:rsidRDefault="00000000">
            <w:pPr>
              <w:spacing w:after="60" w:line="240" w:lineRule="auto"/>
            </w:pPr>
            <w:r>
              <w:rPr>
                <w:rFonts w:ascii="Consolas" w:eastAsia="Consolas" w:hAnsi="Consolas" w:cs="Consolas"/>
                <w:sz w:val="17"/>
                <w:szCs w:val="17"/>
              </w:rPr>
              <w:t xml:space="preserve">3. GATT: standard HRS 0x180D with Heart Rate Measurement 0x2A37 notify, gated by the existing flag; advertise the uuid16 only when the flag is on. Respect </w:t>
            </w:r>
            <w:r>
              <w:rPr>
                <w:rFonts w:ascii="Consolas" w:eastAsia="Consolas" w:hAnsi="Consolas" w:cs="Consolas"/>
                <w:sz w:val="15"/>
                <w:szCs w:val="15"/>
              </w:rPr>
              <w:t>SLATE_BLE_MAX_CONNECTIONS</w:t>
            </w:r>
            <w:r>
              <w:rPr>
                <w:rFonts w:ascii="Consolas" w:eastAsia="Consolas" w:hAnsi="Consolas" w:cs="Consolas"/>
                <w:sz w:val="17"/>
                <w:szCs w:val="17"/>
              </w:rPr>
              <w:t xml:space="preserve"> 1 and the mbuf budgets in </w:t>
            </w:r>
            <w:r>
              <w:rPr>
                <w:rFonts w:ascii="Consolas" w:eastAsia="Consolas" w:hAnsi="Consolas" w:cs="Consolas"/>
                <w:sz w:val="15"/>
                <w:szCs w:val="15"/>
              </w:rPr>
              <w:t>docs/ble.md</w:t>
            </w:r>
            <w:r>
              <w:rPr>
                <w:rFonts w:ascii="Consolas" w:eastAsia="Consolas" w:hAnsi="Consolas" w:cs="Consolas"/>
                <w:sz w:val="17"/>
                <w:szCs w:val="17"/>
              </w:rPr>
              <w:t>.</w:t>
            </w:r>
          </w:p>
          <w:p w14:paraId="725726AA" w14:textId="77777777" w:rsidR="0001005E" w:rsidRDefault="00000000">
            <w:pPr>
              <w:spacing w:after="60" w:line="240" w:lineRule="auto"/>
            </w:pPr>
            <w:r>
              <w:rPr>
                <w:rFonts w:ascii="Consolas" w:eastAsia="Consolas" w:hAnsi="Consolas" w:cs="Consolas"/>
                <w:sz w:val="17"/>
                <w:szCs w:val="17"/>
              </w:rPr>
              <w:t>4. Tests: host-side unit tests for the register sequences (mock TWI) and the GATT payload encoding.</w:t>
            </w:r>
          </w:p>
          <w:p w14:paraId="14733A53" w14:textId="77777777" w:rsidR="0001005E" w:rsidRDefault="00000000">
            <w:pPr>
              <w:spacing w:after="60" w:line="240" w:lineRule="auto"/>
            </w:pPr>
            <w:r>
              <w:rPr>
                <w:rFonts w:ascii="Consolas" w:eastAsia="Consolas" w:hAnsi="Consolas" w:cs="Consolas"/>
                <w:sz w:val="17"/>
                <w:szCs w:val="17"/>
              </w:rPr>
              <w:t>5. Report the RAM delta from the link map against the 496 B margin noted in I-14 before merging.</w:t>
            </w:r>
          </w:p>
          <w:p w14:paraId="239151A7" w14:textId="77777777" w:rsidR="0001005E" w:rsidRDefault="00000000">
            <w:pPr>
              <w:spacing w:after="60" w:line="240" w:lineRule="auto"/>
            </w:pPr>
            <w:r>
              <w:rPr>
                <w:rFonts w:ascii="Consolas" w:eastAsia="Consolas" w:hAnsi="Consolas" w:cs="Consolas"/>
                <w:b/>
                <w:bCs/>
                <w:sz w:val="17"/>
                <w:szCs w:val="17"/>
              </w:rPr>
              <w:t>Acceptance:</w:t>
            </w:r>
            <w:r>
              <w:rPr>
                <w:rFonts w:ascii="Consolas" w:eastAsia="Consolas" w:hAnsi="Consolas" w:cs="Consolas"/>
                <w:sz w:val="17"/>
                <w:szCs w:val="17"/>
              </w:rPr>
              <w:t xml:space="preserve"> flag off leaves binary behaviour unchanged except HRS sleep ownership; flag on makes the service enumerable with stub notifications; the sensor sleeps whenever the flag is off or nobody subscribes.</w:t>
            </w:r>
          </w:p>
        </w:tc>
      </w:tr>
    </w:tbl>
    <w:p w14:paraId="3A6D3865" w14:textId="77777777" w:rsidR="0001005E" w:rsidRDefault="0001005E">
      <w:pPr>
        <w:spacing w:after="120"/>
      </w:pPr>
    </w:p>
    <w:p w14:paraId="0B193B95" w14:textId="77777777" w:rsidR="0001005E" w:rsidRDefault="00000000">
      <w:pPr>
        <w:pStyle w:val="Heading3"/>
      </w:pPr>
      <w:bookmarkStart w:id="17" w:name="_Toc236438020"/>
      <w:r>
        <w:t>I-12 — Current Time Service (CTS) for non-companion sync</w:t>
      </w:r>
      <w:bookmarkEnd w:id="17"/>
    </w:p>
    <w:tbl>
      <w:tblPr>
        <w:tblW w:w="9411"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top w:w="40" w:type="dxa"/>
          <w:left w:w="40" w:type="dxa"/>
          <w:bottom w:w="40" w:type="dxa"/>
          <w:right w:w="40" w:type="dxa"/>
        </w:tblCellMar>
        <w:tblLook w:val="04A0" w:firstRow="1" w:lastRow="0" w:firstColumn="1" w:lastColumn="0" w:noHBand="0" w:noVBand="1"/>
      </w:tblPr>
      <w:tblGrid>
        <w:gridCol w:w="1474"/>
        <w:gridCol w:w="7937"/>
      </w:tblGrid>
      <w:tr w:rsidR="0001005E" w14:paraId="1989CEBD" w14:textId="77777777">
        <w:tc>
          <w:tcPr>
            <w:tcW w:w="1474" w:type="dxa"/>
          </w:tcPr>
          <w:p w14:paraId="620F8224" w14:textId="77777777" w:rsidR="0001005E" w:rsidRDefault="00000000">
            <w:pPr>
              <w:spacing w:after="20"/>
            </w:pPr>
            <w:r>
              <w:rPr>
                <w:b/>
                <w:bCs/>
              </w:rPr>
              <w:t>Source</w:t>
            </w:r>
          </w:p>
        </w:tc>
        <w:tc>
          <w:tcPr>
            <w:tcW w:w="7937" w:type="dxa"/>
          </w:tcPr>
          <w:p w14:paraId="08009611" w14:textId="77777777" w:rsidR="0001005E" w:rsidRDefault="00000000">
            <w:pPr>
              <w:spacing w:after="20"/>
            </w:pPr>
            <w:r>
              <w:t>issues.md — Deferred</w:t>
            </w:r>
          </w:p>
        </w:tc>
      </w:tr>
      <w:tr w:rsidR="0001005E" w14:paraId="06A4D619" w14:textId="77777777">
        <w:tc>
          <w:tcPr>
            <w:tcW w:w="1474" w:type="dxa"/>
          </w:tcPr>
          <w:p w14:paraId="56CCE3DA" w14:textId="77777777" w:rsidR="0001005E" w:rsidRDefault="00000000">
            <w:pPr>
              <w:spacing w:after="20"/>
            </w:pPr>
            <w:r>
              <w:rPr>
                <w:b/>
                <w:bCs/>
              </w:rPr>
              <w:t>Area</w:t>
            </w:r>
          </w:p>
        </w:tc>
        <w:tc>
          <w:tcPr>
            <w:tcW w:w="7937" w:type="dxa"/>
          </w:tcPr>
          <w:p w14:paraId="0D4E0F12" w14:textId="77777777" w:rsidR="0001005E" w:rsidRDefault="00000000">
            <w:pPr>
              <w:spacing w:after="20"/>
            </w:pPr>
            <w:r>
              <w:t>Time sync (GATT CTS)</w:t>
            </w:r>
          </w:p>
        </w:tc>
      </w:tr>
      <w:tr w:rsidR="0001005E" w14:paraId="4E9C60EB" w14:textId="77777777">
        <w:tc>
          <w:tcPr>
            <w:tcW w:w="1474" w:type="dxa"/>
          </w:tcPr>
          <w:p w14:paraId="7CB6252A" w14:textId="77777777" w:rsidR="0001005E" w:rsidRDefault="00000000">
            <w:pPr>
              <w:spacing w:after="20"/>
            </w:pPr>
            <w:r>
              <w:rPr>
                <w:b/>
                <w:bCs/>
              </w:rPr>
              <w:t>Order</w:t>
            </w:r>
          </w:p>
        </w:tc>
        <w:tc>
          <w:tcPr>
            <w:tcW w:w="7937" w:type="dxa"/>
          </w:tcPr>
          <w:p w14:paraId="72BCC347" w14:textId="77777777" w:rsidR="0001005E" w:rsidRDefault="00000000">
            <w:pPr>
              <w:spacing w:after="20"/>
            </w:pPr>
            <w:r>
              <w:t>Late — once bring-up is stable</w:t>
            </w:r>
          </w:p>
        </w:tc>
      </w:tr>
      <w:tr w:rsidR="0001005E" w14:paraId="66093DE8" w14:textId="77777777">
        <w:tc>
          <w:tcPr>
            <w:tcW w:w="1474" w:type="dxa"/>
          </w:tcPr>
          <w:p w14:paraId="603F0763" w14:textId="77777777" w:rsidR="0001005E" w:rsidRDefault="00000000">
            <w:pPr>
              <w:spacing w:after="20"/>
            </w:pPr>
            <w:r>
              <w:rPr>
                <w:b/>
                <w:bCs/>
              </w:rPr>
              <w:t>Do not redo</w:t>
            </w:r>
          </w:p>
        </w:tc>
        <w:tc>
          <w:tcPr>
            <w:tcW w:w="7937" w:type="dxa"/>
          </w:tcPr>
          <w:p w14:paraId="6D0B5002" w14:textId="77777777" w:rsidR="0001005E" w:rsidRDefault="00000000">
            <w:pPr>
              <w:spacing w:after="20"/>
            </w:pPr>
            <w:r>
              <w:t>Nothing outstanding elsewhere</w:t>
            </w:r>
          </w:p>
        </w:tc>
      </w:tr>
    </w:tbl>
    <w:p w14:paraId="0B98DDC1" w14:textId="77777777" w:rsidR="0001005E" w:rsidRDefault="00000000">
      <w:pPr>
        <w:spacing w:before="120" w:after="60"/>
      </w:pPr>
      <w:r>
        <w:rPr>
          <w:b/>
          <w:bCs/>
        </w:rPr>
        <w:t>Prompt</w:t>
      </w:r>
    </w:p>
    <w:tbl>
      <w:tblPr>
        <w:tblW w:w="9411" w:type="dxa"/>
        <w:tblBorders>
          <w:top w:val="single" w:sz="4" w:space="0" w:color="000000"/>
          <w:left w:val="single" w:sz="4" w:space="0" w:color="000000"/>
          <w:bottom w:val="single" w:sz="4" w:space="0" w:color="000000"/>
          <w:right w:val="single" w:sz="4" w:space="0" w:color="000000"/>
          <w:insideH w:val="none" w:sz="0" w:space="0" w:color="FFFFFF"/>
          <w:insideV w:val="none" w:sz="0" w:space="0" w:color="FFFFFF"/>
        </w:tblBorders>
        <w:tblLayout w:type="fixed"/>
        <w:tblCellMar>
          <w:top w:w="90" w:type="dxa"/>
          <w:left w:w="90" w:type="dxa"/>
          <w:bottom w:w="90" w:type="dxa"/>
          <w:right w:w="90" w:type="dxa"/>
        </w:tblCellMar>
        <w:tblLook w:val="04A0" w:firstRow="1" w:lastRow="0" w:firstColumn="1" w:lastColumn="0" w:noHBand="0" w:noVBand="1"/>
      </w:tblPr>
      <w:tblGrid>
        <w:gridCol w:w="9411"/>
      </w:tblGrid>
      <w:tr w:rsidR="0001005E" w14:paraId="7DB99140" w14:textId="77777777">
        <w:tc>
          <w:tcPr>
            <w:tcW w:w="9411" w:type="dxa"/>
          </w:tcPr>
          <w:p w14:paraId="027FDAE2" w14:textId="77777777" w:rsidR="0001005E" w:rsidRDefault="00000000">
            <w:pPr>
              <w:spacing w:after="60" w:line="240" w:lineRule="auto"/>
            </w:pPr>
            <w:r>
              <w:rPr>
                <w:rFonts w:ascii="Consolas" w:eastAsia="Consolas" w:hAnsi="Consolas" w:cs="Consolas"/>
                <w:sz w:val="17"/>
                <w:szCs w:val="17"/>
              </w:rPr>
              <w:t xml:space="preserve">Time sync is companion-only today: CONTROL op </w:t>
            </w:r>
            <w:r>
              <w:rPr>
                <w:rFonts w:ascii="Consolas" w:eastAsia="Consolas" w:hAnsi="Consolas" w:cs="Consolas"/>
                <w:sz w:val="15"/>
                <w:szCs w:val="15"/>
              </w:rPr>
              <w:t>0x20</w:t>
            </w:r>
            <w:r>
              <w:rPr>
                <w:rFonts w:ascii="Consolas" w:eastAsia="Consolas" w:hAnsi="Consolas" w:cs="Consolas"/>
                <w:sz w:val="17"/>
                <w:szCs w:val="17"/>
              </w:rPr>
              <w:t xml:space="preserve"> plus a u32 LE epoch. Add standard GATT CTS so Gadgetbridge or anything else can set the clock, mirroring InfiniTime.</w:t>
            </w:r>
          </w:p>
          <w:p w14:paraId="7DFCB231" w14:textId="77777777" w:rsidR="0001005E" w:rsidRDefault="00000000">
            <w:pPr>
              <w:spacing w:after="60" w:line="240" w:lineRule="auto"/>
            </w:pPr>
            <w:r>
              <w:rPr>
                <w:rFonts w:ascii="Consolas" w:eastAsia="Consolas" w:hAnsi="Consolas" w:cs="Consolas"/>
                <w:sz w:val="17"/>
                <w:szCs w:val="17"/>
              </w:rPr>
              <w:t xml:space="preserve">1. Implement a CTS server (service 0x1805, Current Time characteristic 0x2A2B, read/write) in </w:t>
            </w:r>
            <w:r>
              <w:rPr>
                <w:rFonts w:ascii="Consolas" w:eastAsia="Consolas" w:hAnsi="Consolas" w:cs="Consolas"/>
                <w:sz w:val="15"/>
                <w:szCs w:val="15"/>
              </w:rPr>
              <w:t>src/ble_gatt.cpp</w:t>
            </w:r>
            <w:r>
              <w:rPr>
                <w:rFonts w:ascii="Consolas" w:eastAsia="Consolas" w:hAnsi="Consolas" w:cs="Consolas"/>
                <w:sz w:val="17"/>
                <w:szCs w:val="17"/>
              </w:rPr>
              <w:t xml:space="preserve">. InfiniTime’s </w:t>
            </w:r>
            <w:r>
              <w:rPr>
                <w:rFonts w:ascii="Consolas" w:eastAsia="Consolas" w:hAnsi="Consolas" w:cs="Consolas"/>
                <w:sz w:val="15"/>
                <w:szCs w:val="15"/>
              </w:rPr>
              <w:t>CurrentTimeService</w:t>
            </w:r>
            <w:r>
              <w:rPr>
                <w:rFonts w:ascii="Consolas" w:eastAsia="Consolas" w:hAnsi="Consolas" w:cs="Consolas"/>
                <w:sz w:val="17"/>
                <w:szCs w:val="17"/>
              </w:rPr>
              <w:t xml:space="preserve"> accepts the exact-time-256 write (year u16 LE, month, day, hour, minute, second, day-of-week, fractions256, adjust reason) and sets its DateTime controller. Map writes onto </w:t>
            </w:r>
            <w:r>
              <w:rPr>
                <w:rFonts w:ascii="Consolas" w:eastAsia="Consolas" w:hAnsi="Consolas" w:cs="Consolas"/>
                <w:sz w:val="15"/>
                <w:szCs w:val="15"/>
              </w:rPr>
              <w:t>wall_clock</w:t>
            </w:r>
            <w:r>
              <w:rPr>
                <w:rFonts w:ascii="Consolas" w:eastAsia="Consolas" w:hAnsi="Consolas" w:cs="Consolas"/>
                <w:sz w:val="17"/>
                <w:szCs w:val="17"/>
              </w:rPr>
              <w:t xml:space="preserve"> the same way CONTROL </w:t>
            </w:r>
            <w:r>
              <w:rPr>
                <w:rFonts w:ascii="Consolas" w:eastAsia="Consolas" w:hAnsi="Consolas" w:cs="Consolas"/>
                <w:sz w:val="15"/>
                <w:szCs w:val="15"/>
              </w:rPr>
              <w:t>0x20</w:t>
            </w:r>
            <w:r>
              <w:rPr>
                <w:rFonts w:ascii="Consolas" w:eastAsia="Consolas" w:hAnsi="Consolas" w:cs="Consolas"/>
                <w:sz w:val="17"/>
                <w:szCs w:val="17"/>
              </w:rPr>
              <w:t xml:space="preserve"> does, validating every length and field and rejecting-and-resyncing per the BLE parser rule.</w:t>
            </w:r>
          </w:p>
          <w:p w14:paraId="624CF471" w14:textId="77777777" w:rsidR="0001005E" w:rsidRDefault="00000000">
            <w:pPr>
              <w:spacing w:after="60" w:line="240" w:lineRule="auto"/>
            </w:pPr>
            <w:r>
              <w:rPr>
                <w:rFonts w:ascii="Consolas" w:eastAsia="Consolas" w:hAnsi="Consolas" w:cs="Consolas"/>
                <w:sz w:val="17"/>
                <w:szCs w:val="17"/>
              </w:rPr>
              <w:t xml:space="preserve">2. Optionally, as a second stage for parity, a CTS client that queries the central after connect with discovery deferred ~3 s like InfiniTime’s </w:t>
            </w:r>
            <w:r>
              <w:rPr>
                <w:rFonts w:ascii="Consolas" w:eastAsia="Consolas" w:hAnsi="Consolas" w:cs="Consolas"/>
                <w:sz w:val="15"/>
                <w:szCs w:val="15"/>
              </w:rPr>
              <w:t>bleDiscoveryTimer</w:t>
            </w:r>
            <w:r>
              <w:rPr>
                <w:rFonts w:ascii="Consolas" w:eastAsia="Consolas" w:hAnsi="Consolas" w:cs="Consolas"/>
                <w:sz w:val="17"/>
                <w:szCs w:val="17"/>
              </w:rPr>
              <w:t>, to avoid host/target discovery collisions. Note in code why the delay exists.</w:t>
            </w:r>
          </w:p>
          <w:p w14:paraId="3D4A8086" w14:textId="77777777" w:rsidR="0001005E" w:rsidRDefault="00000000">
            <w:pPr>
              <w:spacing w:after="60" w:line="240" w:lineRule="auto"/>
            </w:pPr>
            <w:r>
              <w:rPr>
                <w:rFonts w:ascii="Consolas" w:eastAsia="Consolas" w:hAnsi="Consolas" w:cs="Consolas"/>
                <w:sz w:val="17"/>
                <w:szCs w:val="17"/>
              </w:rPr>
              <w:t xml:space="preserve">3. Precedence: companion CONTROL </w:t>
            </w:r>
            <w:r>
              <w:rPr>
                <w:rFonts w:ascii="Consolas" w:eastAsia="Consolas" w:hAnsi="Consolas" w:cs="Consolas"/>
                <w:sz w:val="15"/>
                <w:szCs w:val="15"/>
              </w:rPr>
              <w:t>0x20</w:t>
            </w:r>
            <w:r>
              <w:rPr>
                <w:rFonts w:ascii="Consolas" w:eastAsia="Consolas" w:hAnsi="Consolas" w:cs="Consolas"/>
                <w:sz w:val="17"/>
                <w:szCs w:val="17"/>
              </w:rPr>
              <w:t xml:space="preserve"> wins over CTS when both fire (last-writer-wins is acceptable; document it). Keep the wire constant untouched in </w:t>
            </w:r>
            <w:r>
              <w:rPr>
                <w:rFonts w:ascii="Consolas" w:eastAsia="Consolas" w:hAnsi="Consolas" w:cs="Consolas"/>
                <w:sz w:val="15"/>
                <w:szCs w:val="15"/>
              </w:rPr>
              <w:t>include/sdp_opcodes.hpp</w:t>
            </w:r>
            <w:r>
              <w:rPr>
                <w:rFonts w:ascii="Consolas" w:eastAsia="Consolas" w:hAnsi="Consolas" w:cs="Consolas"/>
                <w:sz w:val="17"/>
                <w:szCs w:val="17"/>
              </w:rPr>
              <w:t>.</w:t>
            </w:r>
          </w:p>
          <w:p w14:paraId="6E31569D" w14:textId="77777777" w:rsidR="0001005E" w:rsidRDefault="00000000">
            <w:pPr>
              <w:spacing w:after="60" w:line="240" w:lineRule="auto"/>
            </w:pPr>
            <w:r>
              <w:rPr>
                <w:rFonts w:ascii="Consolas" w:eastAsia="Consolas" w:hAnsi="Consolas" w:cs="Consolas"/>
                <w:sz w:val="17"/>
                <w:szCs w:val="17"/>
              </w:rPr>
              <w:t>4. Host-side tests: a valid write sets the clock; short, oversized and out-of-range writes are rejected.</w:t>
            </w:r>
          </w:p>
          <w:p w14:paraId="75D4BF3E" w14:textId="77777777" w:rsidR="0001005E" w:rsidRDefault="00000000">
            <w:pPr>
              <w:spacing w:after="60" w:line="240" w:lineRule="auto"/>
            </w:pPr>
            <w:r>
              <w:rPr>
                <w:rFonts w:ascii="Consolas" w:eastAsia="Consolas" w:hAnsi="Consolas" w:cs="Consolas"/>
                <w:sz w:val="17"/>
                <w:szCs w:val="17"/>
              </w:rPr>
              <w:t>5. Verify the RAM delta against the gate.</w:t>
            </w:r>
          </w:p>
        </w:tc>
      </w:tr>
    </w:tbl>
    <w:p w14:paraId="53063B76" w14:textId="77777777" w:rsidR="0001005E" w:rsidRDefault="0001005E">
      <w:pPr>
        <w:spacing w:after="120"/>
      </w:pPr>
    </w:p>
    <w:p w14:paraId="3123F768" w14:textId="77777777" w:rsidR="0001005E" w:rsidRDefault="00000000">
      <w:pPr>
        <w:pStyle w:val="Heading2"/>
      </w:pPr>
      <w:bookmarkStart w:id="18" w:name="_Toc236438021"/>
      <w:r>
        <w:t>C. Companion and ops</w:t>
      </w:r>
      <w:bookmarkEnd w:id="18"/>
    </w:p>
    <w:p w14:paraId="4BD72CF1" w14:textId="77777777" w:rsidR="0001005E" w:rsidRDefault="00000000">
      <w:pPr>
        <w:spacing w:after="120"/>
      </w:pPr>
      <w:r>
        <w:t>These three share one scan-and-classify path. Doing them in a single pass is strongly preferred — separately they will produce three overlapping implementations of the same logic.</w:t>
      </w:r>
    </w:p>
    <w:p w14:paraId="18E4036D" w14:textId="77777777" w:rsidR="0001005E" w:rsidRDefault="00000000">
      <w:pPr>
        <w:pStyle w:val="Heading3"/>
      </w:pPr>
      <w:bookmarkStart w:id="19" w:name="_Toc236438022"/>
      <w:r>
        <w:t>I-7 — Nordic DFU reports failure on a successful swap</w:t>
      </w:r>
      <w:bookmarkEnd w:id="19"/>
    </w:p>
    <w:tbl>
      <w:tblPr>
        <w:tblW w:w="9411"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top w:w="40" w:type="dxa"/>
          <w:left w:w="40" w:type="dxa"/>
          <w:bottom w:w="40" w:type="dxa"/>
          <w:right w:w="40" w:type="dxa"/>
        </w:tblCellMar>
        <w:tblLook w:val="04A0" w:firstRow="1" w:lastRow="0" w:firstColumn="1" w:lastColumn="0" w:noHBand="0" w:noVBand="1"/>
      </w:tblPr>
      <w:tblGrid>
        <w:gridCol w:w="1474"/>
        <w:gridCol w:w="7937"/>
      </w:tblGrid>
      <w:tr w:rsidR="0001005E" w14:paraId="75FE2804" w14:textId="77777777">
        <w:tc>
          <w:tcPr>
            <w:tcW w:w="1474" w:type="dxa"/>
          </w:tcPr>
          <w:p w14:paraId="7E643952" w14:textId="77777777" w:rsidR="0001005E" w:rsidRDefault="00000000">
            <w:pPr>
              <w:spacing w:after="20"/>
            </w:pPr>
            <w:r>
              <w:rPr>
                <w:b/>
                <w:bCs/>
              </w:rPr>
              <w:t>Source</w:t>
            </w:r>
          </w:p>
        </w:tc>
        <w:tc>
          <w:tcPr>
            <w:tcW w:w="7937" w:type="dxa"/>
          </w:tcPr>
          <w:p w14:paraId="65F7FEFD" w14:textId="77777777" w:rsidR="0001005E" w:rsidRDefault="00000000">
            <w:pPr>
              <w:spacing w:after="20"/>
            </w:pPr>
            <w:r>
              <w:t>issues.md — Firmware UX</w:t>
            </w:r>
          </w:p>
        </w:tc>
      </w:tr>
      <w:tr w:rsidR="0001005E" w14:paraId="5975BE02" w14:textId="77777777">
        <w:tc>
          <w:tcPr>
            <w:tcW w:w="1474" w:type="dxa"/>
          </w:tcPr>
          <w:p w14:paraId="3252282D" w14:textId="77777777" w:rsidR="0001005E" w:rsidRDefault="00000000">
            <w:pPr>
              <w:spacing w:after="20"/>
            </w:pPr>
            <w:r>
              <w:rPr>
                <w:b/>
                <w:bCs/>
              </w:rPr>
              <w:t>Area</w:t>
            </w:r>
          </w:p>
        </w:tc>
        <w:tc>
          <w:tcPr>
            <w:tcW w:w="7937" w:type="dxa"/>
          </w:tcPr>
          <w:p w14:paraId="14DC109B" w14:textId="77777777" w:rsidR="0001005E" w:rsidRDefault="00000000">
            <w:pPr>
              <w:spacing w:after="20"/>
            </w:pPr>
            <w:r>
              <w:t>Companion sealed DFU client</w:t>
            </w:r>
          </w:p>
        </w:tc>
      </w:tr>
      <w:tr w:rsidR="0001005E" w14:paraId="744EE922" w14:textId="77777777">
        <w:tc>
          <w:tcPr>
            <w:tcW w:w="1474" w:type="dxa"/>
          </w:tcPr>
          <w:p w14:paraId="1507394E" w14:textId="77777777" w:rsidR="0001005E" w:rsidRDefault="00000000">
            <w:pPr>
              <w:spacing w:after="20"/>
            </w:pPr>
            <w:r>
              <w:rPr>
                <w:b/>
                <w:bCs/>
              </w:rPr>
              <w:t>Order</w:t>
            </w:r>
          </w:p>
        </w:tc>
        <w:tc>
          <w:tcPr>
            <w:tcW w:w="7937" w:type="dxa"/>
          </w:tcPr>
          <w:p w14:paraId="512E325D" w14:textId="77777777" w:rsidR="0001005E" w:rsidRDefault="00000000">
            <w:pPr>
              <w:spacing w:after="20"/>
            </w:pPr>
            <w:r>
              <w:t>Mid — with I-8 and I-15</w:t>
            </w:r>
          </w:p>
        </w:tc>
      </w:tr>
      <w:tr w:rsidR="0001005E" w14:paraId="4936E114" w14:textId="77777777">
        <w:tc>
          <w:tcPr>
            <w:tcW w:w="1474" w:type="dxa"/>
          </w:tcPr>
          <w:p w14:paraId="1252A4E8" w14:textId="77777777" w:rsidR="0001005E" w:rsidRDefault="00000000">
            <w:pPr>
              <w:spacing w:after="20"/>
            </w:pPr>
            <w:r>
              <w:rPr>
                <w:b/>
                <w:bCs/>
              </w:rPr>
              <w:t>Do not redo</w:t>
            </w:r>
          </w:p>
        </w:tc>
        <w:tc>
          <w:tcPr>
            <w:tcW w:w="7937" w:type="dxa"/>
          </w:tcPr>
          <w:p w14:paraId="078D0CF6" w14:textId="77777777" w:rsidR="0001005E" w:rsidRDefault="00000000">
            <w:pPr>
              <w:spacing w:after="20"/>
            </w:pPr>
            <w:r>
              <w:t>Shares the scan classifier with I-8 and I-15</w:t>
            </w:r>
          </w:p>
        </w:tc>
      </w:tr>
    </w:tbl>
    <w:p w14:paraId="5965A072" w14:textId="77777777" w:rsidR="0001005E" w:rsidRDefault="00000000">
      <w:pPr>
        <w:spacing w:before="120" w:after="60"/>
      </w:pPr>
      <w:r>
        <w:rPr>
          <w:b/>
          <w:bCs/>
        </w:rPr>
        <w:t>Prompt</w:t>
      </w:r>
    </w:p>
    <w:tbl>
      <w:tblPr>
        <w:tblW w:w="9411" w:type="dxa"/>
        <w:tblBorders>
          <w:top w:val="single" w:sz="4" w:space="0" w:color="000000"/>
          <w:left w:val="single" w:sz="4" w:space="0" w:color="000000"/>
          <w:bottom w:val="single" w:sz="4" w:space="0" w:color="000000"/>
          <w:right w:val="single" w:sz="4" w:space="0" w:color="000000"/>
          <w:insideH w:val="none" w:sz="0" w:space="0" w:color="FFFFFF"/>
          <w:insideV w:val="none" w:sz="0" w:space="0" w:color="FFFFFF"/>
        </w:tblBorders>
        <w:tblLayout w:type="fixed"/>
        <w:tblCellMar>
          <w:top w:w="90" w:type="dxa"/>
          <w:left w:w="90" w:type="dxa"/>
          <w:bottom w:w="90" w:type="dxa"/>
          <w:right w:w="90" w:type="dxa"/>
        </w:tblCellMar>
        <w:tblLook w:val="04A0" w:firstRow="1" w:lastRow="0" w:firstColumn="1" w:lastColumn="0" w:noHBand="0" w:noVBand="1"/>
      </w:tblPr>
      <w:tblGrid>
        <w:gridCol w:w="9411"/>
      </w:tblGrid>
      <w:tr w:rsidR="0001005E" w14:paraId="6623AA6A" w14:textId="77777777">
        <w:tc>
          <w:tcPr>
            <w:tcW w:w="9411" w:type="dxa"/>
          </w:tcPr>
          <w:p w14:paraId="2AC909A3" w14:textId="77777777" w:rsidR="0001005E" w:rsidRDefault="00000000">
            <w:pPr>
              <w:spacing w:after="60" w:line="240" w:lineRule="auto"/>
            </w:pPr>
            <w:r>
              <w:rPr>
                <w:rFonts w:ascii="Consolas" w:eastAsia="Consolas" w:hAnsi="Consolas" w:cs="Consolas"/>
                <w:sz w:val="15"/>
                <w:szCs w:val="15"/>
              </w:rPr>
              <w:t>NordicLegacyDfuClient.kt</w:t>
            </w:r>
            <w:r>
              <w:rPr>
                <w:rFonts w:ascii="Consolas" w:eastAsia="Consolas" w:hAnsi="Consolas" w:cs="Consolas"/>
                <w:sz w:val="17"/>
                <w:szCs w:val="17"/>
              </w:rPr>
              <w:t xml:space="preserve"> already treats link loss during ACTIVATE as success, but operators still see failure toasts when the watch resets at other legitimate points after the image is fully transferred (GATT status 8, supervision timeout). Tighten the classification and verify after the fact.</w:t>
            </w:r>
          </w:p>
          <w:p w14:paraId="7D836BFB" w14:textId="77777777" w:rsidR="0001005E" w:rsidRDefault="00000000">
            <w:pPr>
              <w:spacing w:after="60" w:line="240" w:lineRule="auto"/>
            </w:pPr>
            <w:r>
              <w:rPr>
                <w:rFonts w:ascii="Consolas" w:eastAsia="Consolas" w:hAnsi="Consolas" w:cs="Consolas"/>
                <w:sz w:val="17"/>
                <w:szCs w:val="17"/>
              </w:rPr>
              <w:t xml:space="preserve">1. Introduce an explicit transfer phase (CONNECTING / TRANSFERRING / IMAGE_COMPLETE / ACTIVATING). Any </w:t>
            </w:r>
            <w:r>
              <w:rPr>
                <w:rFonts w:ascii="Consolas" w:eastAsia="Consolas" w:hAnsi="Consolas" w:cs="Consolas"/>
                <w:sz w:val="15"/>
                <w:szCs w:val="15"/>
              </w:rPr>
              <w:t>LinkLostException</w:t>
            </w:r>
            <w:r>
              <w:rPr>
                <w:rFonts w:ascii="Consolas" w:eastAsia="Consolas" w:hAnsi="Consolas" w:cs="Consolas"/>
                <w:sz w:val="17"/>
                <w:szCs w:val="17"/>
              </w:rPr>
              <w:t xml:space="preserve"> at IMAGE_COMPLETE or later is not a failure — report “image transferred; watch is swapping — verify on the watch”. Before IMAGE_COMPLETE, keep failing hard. An explicit DFU error response remains a failure in every phase.</w:t>
            </w:r>
          </w:p>
          <w:p w14:paraId="35D27E1C" w14:textId="77777777" w:rsidR="0001005E" w:rsidRDefault="00000000">
            <w:pPr>
              <w:spacing w:after="60" w:line="240" w:lineRule="auto"/>
            </w:pPr>
            <w:r>
              <w:rPr>
                <w:rFonts w:ascii="Consolas" w:eastAsia="Consolas" w:hAnsi="Consolas" w:cs="Consolas"/>
                <w:sz w:val="17"/>
                <w:szCs w:val="17"/>
              </w:rPr>
              <w:t xml:space="preserve">2. Add post-DFU verification in </w:t>
            </w:r>
            <w:r>
              <w:rPr>
                <w:rFonts w:ascii="Consolas" w:eastAsia="Consolas" w:hAnsi="Consolas" w:cs="Consolas"/>
                <w:sz w:val="15"/>
                <w:szCs w:val="15"/>
              </w:rPr>
              <w:t>SealedDfuService.kt</w:t>
            </w:r>
            <w:r>
              <w:rPr>
                <w:rFonts w:ascii="Consolas" w:eastAsia="Consolas" w:hAnsi="Consolas" w:cs="Consolas"/>
                <w:sz w:val="17"/>
                <w:szCs w:val="17"/>
              </w:rPr>
              <w:t>: after the link drops post-IMAGE_COMPLETE, scan up to ~90 s for the device readvertising — either Slate’s service UUID or an InfiniTime advertiser — and upgrade the notification to “watch rebooted and is advertising”. MCUBoot swaps take tens of seconds; be generous and show progress.</w:t>
            </w:r>
          </w:p>
          <w:p w14:paraId="673CD0CF" w14:textId="77777777" w:rsidR="0001005E" w:rsidRDefault="00000000">
            <w:pPr>
              <w:spacing w:after="60" w:line="240" w:lineRule="auto"/>
            </w:pPr>
            <w:r>
              <w:rPr>
                <w:rFonts w:ascii="Consolas" w:eastAsia="Consolas" w:hAnsi="Consolas" w:cs="Consolas"/>
                <w:sz w:val="17"/>
                <w:szCs w:val="17"/>
              </w:rPr>
              <w:t>3. Reword the remaining failure copy so it tells operators to check the watch face before trusting the phone.</w:t>
            </w:r>
          </w:p>
          <w:p w14:paraId="232390D5" w14:textId="77777777" w:rsidR="0001005E" w:rsidRDefault="00000000">
            <w:pPr>
              <w:spacing w:after="60" w:line="240" w:lineRule="auto"/>
            </w:pPr>
            <w:r>
              <w:rPr>
                <w:rFonts w:ascii="Consolas" w:eastAsia="Consolas" w:hAnsi="Consolas" w:cs="Consolas"/>
                <w:sz w:val="17"/>
                <w:szCs w:val="17"/>
              </w:rPr>
              <w:t>4. Unit-test the phase classification with the existing event-channel fakes, simulating disconnects at each phase.</w:t>
            </w:r>
          </w:p>
          <w:p w14:paraId="267809FB" w14:textId="77777777" w:rsidR="0001005E" w:rsidRDefault="00000000">
            <w:pPr>
              <w:spacing w:after="60" w:line="240" w:lineRule="auto"/>
            </w:pPr>
            <w:r>
              <w:rPr>
                <w:rFonts w:ascii="Consolas" w:eastAsia="Consolas" w:hAnsi="Consolas" w:cs="Consolas"/>
                <w:b/>
                <w:bCs/>
                <w:sz w:val="17"/>
                <w:szCs w:val="17"/>
              </w:rPr>
              <w:t>Acceptance:</w:t>
            </w:r>
            <w:r>
              <w:rPr>
                <w:rFonts w:ascii="Consolas" w:eastAsia="Consolas" w:hAnsi="Consolas" w:cs="Consolas"/>
                <w:sz w:val="17"/>
                <w:szCs w:val="17"/>
              </w:rPr>
              <w:t xml:space="preserve"> a transfer that completes and then loses the link never shows a red failure state; genuine mid-transfer drops still do.</w:t>
            </w:r>
          </w:p>
        </w:tc>
      </w:tr>
    </w:tbl>
    <w:p w14:paraId="014D823F" w14:textId="77777777" w:rsidR="0001005E" w:rsidRDefault="0001005E">
      <w:pPr>
        <w:spacing w:after="120"/>
      </w:pPr>
    </w:p>
    <w:p w14:paraId="158A6748" w14:textId="77777777" w:rsidR="0001005E" w:rsidRDefault="00000000">
      <w:pPr>
        <w:pStyle w:val="Heading3"/>
      </w:pPr>
      <w:bookmarkStart w:id="20" w:name="_Toc236438023"/>
      <w:r>
        <w:t>I-8 — Harden sealed-DFU target classification</w:t>
      </w:r>
      <w:bookmarkEnd w:id="20"/>
    </w:p>
    <w:tbl>
      <w:tblPr>
        <w:tblW w:w="9411"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top w:w="40" w:type="dxa"/>
          <w:left w:w="40" w:type="dxa"/>
          <w:bottom w:w="40" w:type="dxa"/>
          <w:right w:w="40" w:type="dxa"/>
        </w:tblCellMar>
        <w:tblLook w:val="04A0" w:firstRow="1" w:lastRow="0" w:firstColumn="1" w:lastColumn="0" w:noHBand="0" w:noVBand="1"/>
      </w:tblPr>
      <w:tblGrid>
        <w:gridCol w:w="1474"/>
        <w:gridCol w:w="7937"/>
      </w:tblGrid>
      <w:tr w:rsidR="0001005E" w14:paraId="08733FBC" w14:textId="77777777">
        <w:tc>
          <w:tcPr>
            <w:tcW w:w="1474" w:type="dxa"/>
          </w:tcPr>
          <w:p w14:paraId="79A8F811" w14:textId="77777777" w:rsidR="0001005E" w:rsidRDefault="00000000">
            <w:pPr>
              <w:spacing w:after="20"/>
            </w:pPr>
            <w:r>
              <w:rPr>
                <w:b/>
                <w:bCs/>
              </w:rPr>
              <w:t>Source</w:t>
            </w:r>
          </w:p>
        </w:tc>
        <w:tc>
          <w:tcPr>
            <w:tcW w:w="7937" w:type="dxa"/>
          </w:tcPr>
          <w:p w14:paraId="62419162" w14:textId="77777777" w:rsidR="0001005E" w:rsidRDefault="00000000">
            <w:pPr>
              <w:spacing w:after="20"/>
            </w:pPr>
            <w:r>
              <w:t>issues.md — Firmware UX</w:t>
            </w:r>
          </w:p>
        </w:tc>
      </w:tr>
      <w:tr w:rsidR="0001005E" w14:paraId="470F6CF3" w14:textId="77777777">
        <w:tc>
          <w:tcPr>
            <w:tcW w:w="1474" w:type="dxa"/>
          </w:tcPr>
          <w:p w14:paraId="4860CEB0" w14:textId="77777777" w:rsidR="0001005E" w:rsidRDefault="00000000">
            <w:pPr>
              <w:spacing w:after="20"/>
            </w:pPr>
            <w:r>
              <w:rPr>
                <w:b/>
                <w:bCs/>
              </w:rPr>
              <w:t>Area</w:t>
            </w:r>
          </w:p>
        </w:tc>
        <w:tc>
          <w:tcPr>
            <w:tcW w:w="7937" w:type="dxa"/>
          </w:tcPr>
          <w:p w14:paraId="44E6030A" w14:textId="77777777" w:rsidR="0001005E" w:rsidRDefault="00000000">
            <w:pPr>
              <w:spacing w:after="20"/>
            </w:pPr>
            <w:r>
              <w:t>Companion preflight</w:t>
            </w:r>
          </w:p>
        </w:tc>
      </w:tr>
      <w:tr w:rsidR="0001005E" w14:paraId="0E113C70" w14:textId="77777777">
        <w:tc>
          <w:tcPr>
            <w:tcW w:w="1474" w:type="dxa"/>
          </w:tcPr>
          <w:p w14:paraId="35D389B5" w14:textId="77777777" w:rsidR="0001005E" w:rsidRDefault="00000000">
            <w:pPr>
              <w:spacing w:after="20"/>
            </w:pPr>
            <w:r>
              <w:rPr>
                <w:b/>
                <w:bCs/>
              </w:rPr>
              <w:t>Order</w:t>
            </w:r>
          </w:p>
        </w:tc>
        <w:tc>
          <w:tcPr>
            <w:tcW w:w="7937" w:type="dxa"/>
          </w:tcPr>
          <w:p w14:paraId="0F56C005" w14:textId="77777777" w:rsidR="0001005E" w:rsidRDefault="00000000">
            <w:pPr>
              <w:spacing w:after="20"/>
            </w:pPr>
            <w:r>
              <w:t>Mid — with I-7</w:t>
            </w:r>
          </w:p>
        </w:tc>
      </w:tr>
      <w:tr w:rsidR="0001005E" w14:paraId="69C50CCD" w14:textId="77777777">
        <w:tc>
          <w:tcPr>
            <w:tcW w:w="1474" w:type="dxa"/>
          </w:tcPr>
          <w:p w14:paraId="46484624" w14:textId="77777777" w:rsidR="0001005E" w:rsidRDefault="00000000">
            <w:pPr>
              <w:spacing w:after="20"/>
            </w:pPr>
            <w:r>
              <w:rPr>
                <w:b/>
                <w:bCs/>
              </w:rPr>
              <w:t>Do not redo</w:t>
            </w:r>
          </w:p>
        </w:tc>
        <w:tc>
          <w:tcPr>
            <w:tcW w:w="7937" w:type="dxa"/>
          </w:tcPr>
          <w:p w14:paraId="5DB7A86C" w14:textId="77777777" w:rsidR="0001005E" w:rsidRDefault="00000000">
            <w:pPr>
              <w:spacing w:after="20"/>
            </w:pPr>
            <w:r>
              <w:t>Shares the scan classifier with I-7 and I-15</w:t>
            </w:r>
          </w:p>
        </w:tc>
      </w:tr>
    </w:tbl>
    <w:p w14:paraId="4788FEF2" w14:textId="77777777" w:rsidR="0001005E" w:rsidRDefault="00000000">
      <w:pPr>
        <w:spacing w:before="120" w:after="60"/>
      </w:pPr>
      <w:r>
        <w:rPr>
          <w:b/>
          <w:bCs/>
        </w:rPr>
        <w:t>Prompt</w:t>
      </w:r>
    </w:p>
    <w:tbl>
      <w:tblPr>
        <w:tblW w:w="9411" w:type="dxa"/>
        <w:tblBorders>
          <w:top w:val="single" w:sz="4" w:space="0" w:color="000000"/>
          <w:left w:val="single" w:sz="4" w:space="0" w:color="000000"/>
          <w:bottom w:val="single" w:sz="4" w:space="0" w:color="000000"/>
          <w:right w:val="single" w:sz="4" w:space="0" w:color="000000"/>
          <w:insideH w:val="none" w:sz="0" w:space="0" w:color="FFFFFF"/>
          <w:insideV w:val="none" w:sz="0" w:space="0" w:color="FFFFFF"/>
        </w:tblBorders>
        <w:tblLayout w:type="fixed"/>
        <w:tblCellMar>
          <w:top w:w="90" w:type="dxa"/>
          <w:left w:w="90" w:type="dxa"/>
          <w:bottom w:w="90" w:type="dxa"/>
          <w:right w:w="90" w:type="dxa"/>
        </w:tblCellMar>
        <w:tblLook w:val="04A0" w:firstRow="1" w:lastRow="0" w:firstColumn="1" w:lastColumn="0" w:noHBand="0" w:noVBand="1"/>
      </w:tblPr>
      <w:tblGrid>
        <w:gridCol w:w="9411"/>
      </w:tblGrid>
      <w:tr w:rsidR="0001005E" w14:paraId="38AE408D" w14:textId="77777777">
        <w:tc>
          <w:tcPr>
            <w:tcW w:w="9411" w:type="dxa"/>
          </w:tcPr>
          <w:p w14:paraId="6DA96806" w14:textId="77777777" w:rsidR="0001005E" w:rsidRDefault="00000000">
            <w:pPr>
              <w:spacing w:after="60" w:line="240" w:lineRule="auto"/>
            </w:pPr>
            <w:r>
              <w:rPr>
                <w:rFonts w:ascii="Consolas" w:eastAsia="Consolas" w:hAnsi="Consolas" w:cs="Consolas"/>
                <w:sz w:val="15"/>
                <w:szCs w:val="15"/>
              </w:rPr>
              <w:t>SealedDfuPreflight.classify</w:t>
            </w:r>
            <w:r>
              <w:rPr>
                <w:rFonts w:ascii="Consolas" w:eastAsia="Consolas" w:hAnsi="Consolas" w:cs="Consolas"/>
                <w:sz w:val="17"/>
                <w:szCs w:val="17"/>
              </w:rPr>
              <w:t xml:space="preserve"> is a heuristic: MCUBoot has no BLE, so the phone cannot prove the bootloader layout. The residual risk is accepted; narrow it.</w:t>
            </w:r>
          </w:p>
          <w:p w14:paraId="17088D6B" w14:textId="77777777" w:rsidR="0001005E" w:rsidRDefault="00000000">
            <w:pPr>
              <w:spacing w:after="60" w:line="240" w:lineRule="auto"/>
            </w:pPr>
            <w:r>
              <w:rPr>
                <w:rFonts w:ascii="Consolas" w:eastAsia="Consolas" w:hAnsi="Consolas" w:cs="Consolas"/>
                <w:sz w:val="17"/>
                <w:szCs w:val="17"/>
              </w:rPr>
              <w:t xml:space="preserve">1. Positive identification before sending: when connected to the target, require the Nordic legacy DFU service (InfiniTime </w:t>
            </w:r>
            <w:r>
              <w:rPr>
                <w:rFonts w:ascii="Consolas" w:eastAsia="Consolas" w:hAnsi="Consolas" w:cs="Consolas"/>
                <w:sz w:val="15"/>
                <w:szCs w:val="15"/>
              </w:rPr>
              <w:t>DfuService</w:t>
            </w:r>
            <w:r>
              <w:rPr>
                <w:rFonts w:ascii="Consolas" w:eastAsia="Consolas" w:hAnsi="Consolas" w:cs="Consolas"/>
                <w:sz w:val="17"/>
                <w:szCs w:val="17"/>
              </w:rPr>
              <w:t xml:space="preserve"> UUID </w:t>
            </w:r>
            <w:r>
              <w:rPr>
                <w:rFonts w:ascii="Consolas" w:eastAsia="Consolas" w:hAnsi="Consolas" w:cs="Consolas"/>
                <w:sz w:val="15"/>
                <w:szCs w:val="15"/>
              </w:rPr>
              <w:t>00001530-1212-EFDE-1523-785FEABCD123</w:t>
            </w:r>
            <w:r>
              <w:rPr>
                <w:rFonts w:ascii="Consolas" w:eastAsia="Consolas" w:hAnsi="Consolas" w:cs="Consolas"/>
                <w:sz w:val="17"/>
                <w:szCs w:val="17"/>
              </w:rPr>
              <w:t>) and read Device Information Service strings if present. Classify as InfiniTime (DIS match or advertised name), InfiniTime-recovery, or unknown-legacy-DFU. Only the first two proceed normally; unknown requires a typed confirmation showing the device fingerprint.</w:t>
            </w:r>
          </w:p>
          <w:p w14:paraId="3E25F041" w14:textId="77777777" w:rsidR="0001005E" w:rsidRDefault="00000000">
            <w:pPr>
              <w:spacing w:after="60" w:line="240" w:lineRule="auto"/>
            </w:pPr>
            <w:r>
              <w:rPr>
                <w:rFonts w:ascii="Consolas" w:eastAsia="Consolas" w:hAnsi="Consolas" w:cs="Consolas"/>
                <w:sz w:val="17"/>
                <w:szCs w:val="17"/>
              </w:rPr>
              <w:t xml:space="preserve">2. Keep the package-side checks strict: </w:t>
            </w:r>
            <w:r>
              <w:rPr>
                <w:rFonts w:ascii="Consolas" w:eastAsia="Consolas" w:hAnsi="Consolas" w:cs="Consolas"/>
                <w:sz w:val="15"/>
                <w:szCs w:val="15"/>
              </w:rPr>
              <w:t>NordicDfuPackage.kt</w:t>
            </w:r>
            <w:r>
              <w:rPr>
                <w:rFonts w:ascii="Consolas" w:eastAsia="Consolas" w:hAnsi="Consolas" w:cs="Consolas"/>
                <w:sz w:val="17"/>
                <w:szCs w:val="17"/>
              </w:rPr>
              <w:t xml:space="preserve"> continues to reject non-0x0052 device types, SoftDevice and bootloader payloads, and non-MCUBoot images. Add a check that the MCUBoot header’s </w:t>
            </w:r>
            <w:r>
              <w:rPr>
                <w:rFonts w:ascii="Consolas" w:eastAsia="Consolas" w:hAnsi="Consolas" w:cs="Consolas"/>
                <w:sz w:val="15"/>
                <w:szCs w:val="15"/>
              </w:rPr>
              <w:t>img_size</w:t>
            </w:r>
            <w:r>
              <w:rPr>
                <w:rFonts w:ascii="Consolas" w:eastAsia="Consolas" w:hAnsi="Consolas" w:cs="Consolas"/>
                <w:sz w:val="17"/>
                <w:szCs w:val="17"/>
              </w:rPr>
              <w:t xml:space="preserve"> fits the InfiniTime primary-slot contract (475136 minus header and trailer) so an oversized image cannot be sent toward a smaller-slot bootloader.</w:t>
            </w:r>
          </w:p>
          <w:p w14:paraId="507EB1CC" w14:textId="77777777" w:rsidR="0001005E" w:rsidRDefault="00000000">
            <w:pPr>
              <w:spacing w:after="60" w:line="240" w:lineRule="auto"/>
            </w:pPr>
            <w:r>
              <w:rPr>
                <w:rFonts w:ascii="Consolas" w:eastAsia="Consolas" w:hAnsi="Consolas" w:cs="Consolas"/>
                <w:sz w:val="17"/>
                <w:szCs w:val="17"/>
              </w:rPr>
              <w:t xml:space="preserve">3. Document the irreducible risk in </w:t>
            </w:r>
            <w:r>
              <w:rPr>
                <w:rFonts w:ascii="Consolas" w:eastAsia="Consolas" w:hAnsi="Consolas" w:cs="Consolas"/>
                <w:sz w:val="15"/>
                <w:szCs w:val="15"/>
              </w:rPr>
              <w:t>docs/flash-sealed.md</w:t>
            </w:r>
            <w:r>
              <w:rPr>
                <w:rFonts w:ascii="Consolas" w:eastAsia="Consolas" w:hAnsi="Consolas" w:cs="Consolas"/>
                <w:sz w:val="17"/>
                <w:szCs w:val="17"/>
              </w:rPr>
              <w:t>: a custom bootloader exposing the same DFU service with a different secondary map can still be bricked, and the typed-confirmation gate is the mitigation.</w:t>
            </w:r>
          </w:p>
          <w:p w14:paraId="2777C431" w14:textId="77777777" w:rsidR="0001005E" w:rsidRDefault="00000000">
            <w:pPr>
              <w:spacing w:after="60" w:line="240" w:lineRule="auto"/>
            </w:pPr>
            <w:r>
              <w:rPr>
                <w:rFonts w:ascii="Consolas" w:eastAsia="Consolas" w:hAnsi="Consolas" w:cs="Consolas"/>
                <w:sz w:val="17"/>
                <w:szCs w:val="17"/>
              </w:rPr>
              <w:t>4. Unit-test the classifier verdicts including the new unknown → confirm path.</w:t>
            </w:r>
          </w:p>
        </w:tc>
      </w:tr>
    </w:tbl>
    <w:p w14:paraId="0FEF3645" w14:textId="77777777" w:rsidR="0001005E" w:rsidRDefault="0001005E">
      <w:pPr>
        <w:spacing w:after="120"/>
      </w:pPr>
    </w:p>
    <w:p w14:paraId="6701AEC2" w14:textId="77777777" w:rsidR="0001005E" w:rsidRDefault="00000000">
      <w:pPr>
        <w:pStyle w:val="Heading3"/>
      </w:pPr>
      <w:bookmarkStart w:id="21" w:name="_Toc236438024"/>
      <w:r>
        <w:t>I-15 — Companion UX when the watch is not advertising</w:t>
      </w:r>
      <w:bookmarkEnd w:id="21"/>
    </w:p>
    <w:tbl>
      <w:tblPr>
        <w:tblW w:w="9411"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top w:w="40" w:type="dxa"/>
          <w:left w:w="40" w:type="dxa"/>
          <w:bottom w:w="40" w:type="dxa"/>
          <w:right w:w="40" w:type="dxa"/>
        </w:tblCellMar>
        <w:tblLook w:val="04A0" w:firstRow="1" w:lastRow="0" w:firstColumn="1" w:lastColumn="0" w:noHBand="0" w:noVBand="1"/>
      </w:tblPr>
      <w:tblGrid>
        <w:gridCol w:w="1474"/>
        <w:gridCol w:w="7937"/>
      </w:tblGrid>
      <w:tr w:rsidR="0001005E" w14:paraId="25311F26" w14:textId="77777777">
        <w:tc>
          <w:tcPr>
            <w:tcW w:w="1474" w:type="dxa"/>
          </w:tcPr>
          <w:p w14:paraId="469A436F" w14:textId="77777777" w:rsidR="0001005E" w:rsidRDefault="00000000">
            <w:pPr>
              <w:spacing w:after="20"/>
            </w:pPr>
            <w:r>
              <w:rPr>
                <w:b/>
                <w:bCs/>
              </w:rPr>
              <w:t>Source</w:t>
            </w:r>
          </w:p>
        </w:tc>
        <w:tc>
          <w:tcPr>
            <w:tcW w:w="7937" w:type="dxa"/>
          </w:tcPr>
          <w:p w14:paraId="2719D5F0" w14:textId="77777777" w:rsidR="0001005E" w:rsidRDefault="00000000">
            <w:pPr>
              <w:spacing w:after="20"/>
            </w:pPr>
            <w:r>
              <w:t>issues.md — Companion / ops</w:t>
            </w:r>
          </w:p>
        </w:tc>
      </w:tr>
      <w:tr w:rsidR="0001005E" w14:paraId="4FDEBAA4" w14:textId="77777777">
        <w:tc>
          <w:tcPr>
            <w:tcW w:w="1474" w:type="dxa"/>
          </w:tcPr>
          <w:p w14:paraId="6884A8CE" w14:textId="77777777" w:rsidR="0001005E" w:rsidRDefault="00000000">
            <w:pPr>
              <w:spacing w:after="20"/>
            </w:pPr>
            <w:r>
              <w:rPr>
                <w:b/>
                <w:bCs/>
              </w:rPr>
              <w:t>Area</w:t>
            </w:r>
          </w:p>
        </w:tc>
        <w:tc>
          <w:tcPr>
            <w:tcW w:w="7937" w:type="dxa"/>
          </w:tcPr>
          <w:p w14:paraId="444CC2EC" w14:textId="77777777" w:rsidR="0001005E" w:rsidRDefault="00000000">
            <w:pPr>
              <w:spacing w:after="20"/>
            </w:pPr>
            <w:r>
              <w:t>Companion CDM + link service</w:t>
            </w:r>
          </w:p>
        </w:tc>
      </w:tr>
      <w:tr w:rsidR="0001005E" w14:paraId="2F7C7402" w14:textId="77777777">
        <w:tc>
          <w:tcPr>
            <w:tcW w:w="1474" w:type="dxa"/>
          </w:tcPr>
          <w:p w14:paraId="2EAAF66D" w14:textId="77777777" w:rsidR="0001005E" w:rsidRDefault="00000000">
            <w:pPr>
              <w:spacing w:after="20"/>
            </w:pPr>
            <w:r>
              <w:rPr>
                <w:b/>
                <w:bCs/>
              </w:rPr>
              <w:t>Order</w:t>
            </w:r>
          </w:p>
        </w:tc>
        <w:tc>
          <w:tcPr>
            <w:tcW w:w="7937" w:type="dxa"/>
          </w:tcPr>
          <w:p w14:paraId="6FBC8D0F" w14:textId="77777777" w:rsidR="0001005E" w:rsidRDefault="00000000">
            <w:pPr>
              <w:spacing w:after="20"/>
            </w:pPr>
            <w:r>
              <w:t>Mid — with I-7 and I-8</w:t>
            </w:r>
          </w:p>
        </w:tc>
      </w:tr>
      <w:tr w:rsidR="0001005E" w14:paraId="694E0C2E" w14:textId="77777777">
        <w:tc>
          <w:tcPr>
            <w:tcW w:w="1474" w:type="dxa"/>
          </w:tcPr>
          <w:p w14:paraId="547B386F" w14:textId="77777777" w:rsidR="0001005E" w:rsidRDefault="00000000">
            <w:pPr>
              <w:spacing w:after="20"/>
            </w:pPr>
            <w:r>
              <w:rPr>
                <w:b/>
                <w:bCs/>
              </w:rPr>
              <w:t>Do not redo</w:t>
            </w:r>
          </w:p>
        </w:tc>
        <w:tc>
          <w:tcPr>
            <w:tcW w:w="7937" w:type="dxa"/>
          </w:tcPr>
          <w:p w14:paraId="1630CDA6" w14:textId="77777777" w:rsidR="0001005E" w:rsidRDefault="00000000">
            <w:pPr>
              <w:spacing w:after="20"/>
            </w:pPr>
            <w:r>
              <w:t>N-9 removed the most common cause; re-scope rather than building for a scenario that no longer dominates</w:t>
            </w:r>
          </w:p>
        </w:tc>
      </w:tr>
    </w:tbl>
    <w:p w14:paraId="7236275C" w14:textId="77777777" w:rsidR="0001005E" w:rsidRDefault="00000000">
      <w:pPr>
        <w:spacing w:before="120" w:after="60"/>
      </w:pPr>
      <w:r>
        <w:rPr>
          <w:b/>
          <w:bCs/>
        </w:rPr>
        <w:t>Prompt</w:t>
      </w:r>
    </w:p>
    <w:tbl>
      <w:tblPr>
        <w:tblW w:w="9411" w:type="dxa"/>
        <w:tblBorders>
          <w:top w:val="single" w:sz="4" w:space="0" w:color="000000"/>
          <w:left w:val="single" w:sz="4" w:space="0" w:color="000000"/>
          <w:bottom w:val="single" w:sz="4" w:space="0" w:color="000000"/>
          <w:right w:val="single" w:sz="4" w:space="0" w:color="000000"/>
          <w:insideH w:val="none" w:sz="0" w:space="0" w:color="FFFFFF"/>
          <w:insideV w:val="none" w:sz="0" w:space="0" w:color="FFFFFF"/>
        </w:tblBorders>
        <w:tblLayout w:type="fixed"/>
        <w:tblCellMar>
          <w:top w:w="90" w:type="dxa"/>
          <w:left w:w="90" w:type="dxa"/>
          <w:bottom w:w="90" w:type="dxa"/>
          <w:right w:w="90" w:type="dxa"/>
        </w:tblCellMar>
        <w:tblLook w:val="04A0" w:firstRow="1" w:lastRow="0" w:firstColumn="1" w:lastColumn="0" w:noHBand="0" w:noVBand="1"/>
      </w:tblPr>
      <w:tblGrid>
        <w:gridCol w:w="9411"/>
      </w:tblGrid>
      <w:tr w:rsidR="0001005E" w14:paraId="2D6C61CC" w14:textId="77777777">
        <w:tc>
          <w:tcPr>
            <w:tcW w:w="9411" w:type="dxa"/>
          </w:tcPr>
          <w:p w14:paraId="2290EEC8" w14:textId="77777777" w:rsidR="0001005E" w:rsidRDefault="00000000">
            <w:pPr>
              <w:spacing w:after="60" w:line="240" w:lineRule="auto"/>
            </w:pPr>
            <w:r>
              <w:rPr>
                <w:rFonts w:ascii="Consolas" w:eastAsia="Consolas" w:hAnsi="Consolas" w:cs="Consolas"/>
                <w:sz w:val="17"/>
                <w:szCs w:val="17"/>
              </w:rPr>
              <w:t>CDM associate and “Start reconnect” spin forever against a silent radio. Note that the usual reason for that silence tonight was N-9, a firmware bug now fixed — so this is no longer the everyday case, but the diagnosis path is still worth having for genuine failures.</w:t>
            </w:r>
          </w:p>
          <w:p w14:paraId="2D2539F6" w14:textId="77777777" w:rsidR="0001005E" w:rsidRDefault="00000000">
            <w:pPr>
              <w:spacing w:after="60" w:line="240" w:lineRule="auto"/>
            </w:pPr>
            <w:r>
              <w:rPr>
                <w:rFonts w:ascii="Consolas" w:eastAsia="Consolas" w:hAnsi="Consolas" w:cs="Consolas"/>
                <w:sz w:val="17"/>
                <w:szCs w:val="17"/>
              </w:rPr>
              <w:t>1. In the associate and reconnect flows (</w:t>
            </w:r>
            <w:r>
              <w:rPr>
                <w:rFonts w:ascii="Consolas" w:eastAsia="Consolas" w:hAnsi="Consolas" w:cs="Consolas"/>
                <w:sz w:val="15"/>
                <w:szCs w:val="15"/>
              </w:rPr>
              <w:t>AssociationHelper.kt</w:t>
            </w:r>
            <w:r>
              <w:rPr>
                <w:rFonts w:ascii="Consolas" w:eastAsia="Consolas" w:hAnsi="Consolas" w:cs="Consolas"/>
                <w:sz w:val="17"/>
                <w:szCs w:val="17"/>
              </w:rPr>
              <w:t xml:space="preserve">, </w:t>
            </w:r>
            <w:r>
              <w:rPr>
                <w:rFonts w:ascii="Consolas" w:eastAsia="Consolas" w:hAnsi="Consolas" w:cs="Consolas"/>
                <w:sz w:val="15"/>
                <w:szCs w:val="15"/>
              </w:rPr>
              <w:t>LinkForegroundService.kt</w:t>
            </w:r>
            <w:r>
              <w:rPr>
                <w:rFonts w:ascii="Consolas" w:eastAsia="Consolas" w:hAnsi="Consolas" w:cs="Consolas"/>
                <w:sz w:val="17"/>
                <w:szCs w:val="17"/>
              </w:rPr>
              <w:t xml:space="preserve">), add a bounded scan phase: if the target address or any Slate-service advertiser is not seen within ~30 s, stop and show a state page with three branches — the watch is on InfiniTime (detected by an InfiniTime-named or DFU-service advertiser) → offer the sealed-DFU flow; another app may hold the connection → run the existing </w:t>
            </w:r>
            <w:r>
              <w:rPr>
                <w:rFonts w:ascii="Consolas" w:eastAsia="Consolas" w:hAnsi="Consolas" w:cs="Consolas"/>
                <w:sz w:val="15"/>
                <w:szCs w:val="15"/>
              </w:rPr>
              <w:t>LinkContention</w:t>
            </w:r>
            <w:r>
              <w:rPr>
                <w:rFonts w:ascii="Consolas" w:eastAsia="Consolas" w:hAnsi="Consolas" w:cs="Consolas"/>
                <w:sz w:val="17"/>
                <w:szCs w:val="17"/>
              </w:rPr>
              <w:t xml:space="preserve"> occupancy check; nothing heard at all → link to </w:t>
            </w:r>
            <w:r>
              <w:rPr>
                <w:rFonts w:ascii="Consolas" w:eastAsia="Consolas" w:hAnsi="Consolas" w:cs="Consolas"/>
                <w:sz w:val="15"/>
                <w:szCs w:val="15"/>
              </w:rPr>
              <w:t>docs/recovery-sealed.md</w:t>
            </w:r>
            <w:r>
              <w:rPr>
                <w:rFonts w:ascii="Consolas" w:eastAsia="Consolas" w:hAnsi="Consolas" w:cs="Consolas"/>
                <w:sz w:val="17"/>
                <w:szCs w:val="17"/>
              </w:rPr>
              <w:t>, including the discharge caveat.</w:t>
            </w:r>
          </w:p>
          <w:p w14:paraId="082D5AE7" w14:textId="77777777" w:rsidR="0001005E" w:rsidRDefault="00000000">
            <w:pPr>
              <w:spacing w:after="60" w:line="240" w:lineRule="auto"/>
            </w:pPr>
            <w:r>
              <w:rPr>
                <w:rFonts w:ascii="Consolas" w:eastAsia="Consolas" w:hAnsi="Consolas" w:cs="Consolas"/>
                <w:sz w:val="17"/>
                <w:szCs w:val="17"/>
              </w:rPr>
              <w:t xml:space="preserve">2. </w:t>
            </w:r>
            <w:r>
              <w:rPr>
                <w:rFonts w:ascii="Consolas" w:eastAsia="Consolas" w:hAnsi="Consolas" w:cs="Consolas"/>
                <w:sz w:val="15"/>
                <w:szCs w:val="15"/>
              </w:rPr>
              <w:t>startObservingDevicePresence</w:t>
            </w:r>
            <w:r>
              <w:rPr>
                <w:rFonts w:ascii="Consolas" w:eastAsia="Consolas" w:hAnsi="Consolas" w:cs="Consolas"/>
                <w:sz w:val="17"/>
                <w:szCs w:val="17"/>
              </w:rPr>
              <w:t xml:space="preserve"> stays for background reconnect, but foreground flows must not rely on it for feedback — CDM presence callbacks are silent when the radio is dead. Say so in a comment.</w:t>
            </w:r>
          </w:p>
          <w:p w14:paraId="4F04FCCD" w14:textId="77777777" w:rsidR="0001005E" w:rsidRDefault="00000000">
            <w:pPr>
              <w:spacing w:after="60" w:line="240" w:lineRule="auto"/>
            </w:pPr>
            <w:r>
              <w:rPr>
                <w:rFonts w:ascii="Consolas" w:eastAsia="Consolas" w:hAnsi="Consolas" w:cs="Consolas"/>
                <w:sz w:val="17"/>
                <w:szCs w:val="17"/>
              </w:rPr>
              <w:t>3. The sealed-installer entry point should reuse the same classifier so that selecting InfiniTime or recovery pre-checks that such an advertiser exists before opening the CDM chooser.</w:t>
            </w:r>
          </w:p>
          <w:p w14:paraId="0D6316BF" w14:textId="77777777" w:rsidR="0001005E" w:rsidRDefault="00000000">
            <w:pPr>
              <w:spacing w:after="60" w:line="240" w:lineRule="auto"/>
            </w:pPr>
            <w:r>
              <w:rPr>
                <w:rFonts w:ascii="Consolas" w:eastAsia="Consolas" w:hAnsi="Consolas" w:cs="Consolas"/>
                <w:sz w:val="17"/>
                <w:szCs w:val="17"/>
              </w:rPr>
              <w:t>4. Unit-test the classifier on synthesised scan results: Slate advertiser, InfiniTime advertiser, silence.</w:t>
            </w:r>
          </w:p>
        </w:tc>
      </w:tr>
    </w:tbl>
    <w:p w14:paraId="31F0A2BB" w14:textId="77777777" w:rsidR="0001005E" w:rsidRDefault="0001005E">
      <w:pPr>
        <w:spacing w:after="120"/>
      </w:pPr>
    </w:p>
    <w:p w14:paraId="779FAEAE" w14:textId="77777777" w:rsidR="0001005E" w:rsidRDefault="00000000">
      <w:pPr>
        <w:pStyle w:val="Heading1"/>
        <w:pageBreakBefore/>
      </w:pPr>
      <w:bookmarkStart w:id="22" w:name="_Toc236438025"/>
      <w:r>
        <w:t>5. Suggested execution order</w:t>
      </w:r>
      <w:bookmarkEnd w:id="22"/>
    </w:p>
    <w:p w14:paraId="43FD45BE" w14:textId="77777777" w:rsidR="0001005E" w:rsidRDefault="00000000">
      <w:pPr>
        <w:spacing w:after="120"/>
      </w:pPr>
      <w:r>
        <w:rPr>
          <w:b/>
          <w:bCs/>
        </w:rPr>
        <w:t>Verify what is already staged first.</w:t>
      </w:r>
      <w:r>
        <w:t xml:space="preserve"> Flash </w:t>
      </w:r>
      <w:r>
        <w:rPr>
          <w:rFonts w:ascii="Consolas" w:eastAsia="Consolas" w:hAnsi="Consolas" w:cs="Consolas"/>
          <w:sz w:val="15"/>
          <w:szCs w:val="15"/>
        </w:rPr>
        <w:t>E54859689936</w:t>
      </w:r>
      <w:r>
        <w:t>, then N-10/N-11 → N-12 → N-13 in that order, because each reads the results of the one before: the clock has to be right before loop timings mean anything, and the loop has to be healthy before the link can be judged.</w:t>
      </w:r>
    </w:p>
    <w:p w14:paraId="66695FAA" w14:textId="77777777" w:rsidR="0001005E" w:rsidRDefault="00000000">
      <w:pPr>
        <w:spacing w:after="120"/>
      </w:pPr>
      <w:r>
        <w:t>Then: I-7/I-8/I-15 as a single companion pass → I-13 once N-12 and N-13 clear → I-3 (soak) → I-10 once N-13 has named its cause → I-11 and I-12 last. I-9 and I-14 run alongside everything as documentation and CI work rather than as scheduled items.</w:t>
      </w:r>
    </w:p>
    <w:p w14:paraId="7387EE32" w14:textId="77777777" w:rsidR="0001005E" w:rsidRDefault="00000000">
      <w:pPr>
        <w:pStyle w:val="Heading1"/>
        <w:pageBreakBefore/>
      </w:pPr>
      <w:bookmarkStart w:id="23" w:name="_Toc236438026"/>
      <w:r>
        <w:t>6. Closed since the previous revision</w:t>
      </w:r>
      <w:bookmarkEnd w:id="23"/>
    </w:p>
    <w:p w14:paraId="40C9F484" w14:textId="77777777" w:rsidR="0001005E" w:rsidRDefault="00000000">
      <w:pPr>
        <w:spacing w:after="120"/>
      </w:pPr>
      <w:r>
        <w:t>Listed for context only — no action. Prompts for these are in the superseded document if the history is ever needed.</w:t>
      </w:r>
    </w:p>
    <w:tbl>
      <w:tblPr>
        <w:tblW w:w="9411"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top w:w="40" w:type="dxa"/>
          <w:left w:w="40" w:type="dxa"/>
          <w:bottom w:w="40" w:type="dxa"/>
          <w:right w:w="40" w:type="dxa"/>
        </w:tblCellMar>
        <w:tblLook w:val="04A0" w:firstRow="1" w:lastRow="0" w:firstColumn="1" w:lastColumn="0" w:noHBand="0" w:noVBand="1"/>
      </w:tblPr>
      <w:tblGrid>
        <w:gridCol w:w="1474"/>
        <w:gridCol w:w="7937"/>
      </w:tblGrid>
      <w:tr w:rsidR="0001005E" w14:paraId="27617BBC" w14:textId="77777777">
        <w:tc>
          <w:tcPr>
            <w:tcW w:w="1474" w:type="dxa"/>
          </w:tcPr>
          <w:p w14:paraId="1EB64BA4" w14:textId="77777777" w:rsidR="0001005E" w:rsidRDefault="00000000">
            <w:pPr>
              <w:spacing w:after="20"/>
            </w:pPr>
            <w:r>
              <w:rPr>
                <w:b/>
                <w:bCs/>
              </w:rPr>
              <w:t>I-1</w:t>
            </w:r>
          </w:p>
        </w:tc>
        <w:tc>
          <w:tcPr>
            <w:tcW w:w="7937" w:type="dxa"/>
          </w:tcPr>
          <w:p w14:paraId="52808454" w14:textId="77777777" w:rsidR="0001005E" w:rsidRDefault="00000000">
            <w:pPr>
              <w:spacing w:after="20"/>
            </w:pPr>
            <w:r>
              <w:t>Sealed watch soft-brick — recovery runbook written, regression fenced by a host test, and the watch recovered in the field</w:t>
            </w:r>
          </w:p>
        </w:tc>
      </w:tr>
      <w:tr w:rsidR="0001005E" w14:paraId="317E08A4" w14:textId="77777777">
        <w:tc>
          <w:tcPr>
            <w:tcW w:w="1474" w:type="dxa"/>
          </w:tcPr>
          <w:p w14:paraId="61D4A061" w14:textId="77777777" w:rsidR="0001005E" w:rsidRDefault="00000000">
            <w:pPr>
              <w:spacing w:after="20"/>
            </w:pPr>
            <w:r>
              <w:rPr>
                <w:b/>
                <w:bCs/>
              </w:rPr>
              <w:t>I-2</w:t>
            </w:r>
          </w:p>
        </w:tc>
        <w:tc>
          <w:tcPr>
            <w:tcW w:w="7937" w:type="dxa"/>
          </w:tcPr>
          <w:p w14:paraId="35199536" w14:textId="77777777" w:rsidR="0001005E" w:rsidRDefault="00000000">
            <w:pPr>
              <w:spacing w:after="20"/>
            </w:pPr>
            <w:r>
              <w:t xml:space="preserve">Fixed DFU package built, flashed and </w:t>
            </w:r>
            <w:r>
              <w:rPr>
                <w:b/>
                <w:bCs/>
              </w:rPr>
              <w:t>confirmed</w:t>
            </w:r>
            <w:r>
              <w:t xml:space="preserve">; the amber trial bar cleared and </w:t>
            </w:r>
            <w:r>
              <w:rPr>
                <w:rFonts w:ascii="Consolas" w:eastAsia="Consolas" w:hAnsi="Consolas" w:cs="Consolas"/>
                <w:sz w:val="15"/>
                <w:szCs w:val="15"/>
              </w:rPr>
              <w:t>IMAGE_OK</w:t>
            </w:r>
            <w:r>
              <w:t xml:space="preserve"> is written</w:t>
            </w:r>
          </w:p>
        </w:tc>
      </w:tr>
      <w:tr w:rsidR="0001005E" w14:paraId="4E70F553" w14:textId="77777777">
        <w:tc>
          <w:tcPr>
            <w:tcW w:w="1474" w:type="dxa"/>
          </w:tcPr>
          <w:p w14:paraId="4B1E551E" w14:textId="77777777" w:rsidR="0001005E" w:rsidRDefault="00000000">
            <w:pPr>
              <w:spacing w:after="20"/>
            </w:pPr>
            <w:r>
              <w:rPr>
                <w:b/>
                <w:bCs/>
              </w:rPr>
              <w:t>I-4</w:t>
            </w:r>
          </w:p>
        </w:tc>
        <w:tc>
          <w:tcPr>
            <w:tcW w:w="7937" w:type="dxa"/>
          </w:tcPr>
          <w:p w14:paraId="65B43C0F" w14:textId="77777777" w:rsidR="0001005E" w:rsidRDefault="00000000">
            <w:pPr>
              <w:spacing w:after="20"/>
            </w:pPr>
            <w:r>
              <w:t xml:space="preserve">Local UI converted to scaled text; </w:t>
            </w:r>
            <w:r>
              <w:rPr>
                <w:rFonts w:ascii="Consolas" w:eastAsia="Consolas" w:hAnsi="Consolas" w:cs="Consolas"/>
                <w:sz w:val="15"/>
                <w:szCs w:val="15"/>
              </w:rPr>
              <w:t>text_digits</w:t>
            </w:r>
            <w:r>
              <w:t xml:space="preserve"> removed</w:t>
            </w:r>
          </w:p>
        </w:tc>
      </w:tr>
      <w:tr w:rsidR="0001005E" w14:paraId="474C9170" w14:textId="77777777">
        <w:tc>
          <w:tcPr>
            <w:tcW w:w="1474" w:type="dxa"/>
          </w:tcPr>
          <w:p w14:paraId="5E803DE1" w14:textId="77777777" w:rsidR="0001005E" w:rsidRDefault="00000000">
            <w:pPr>
              <w:spacing w:after="20"/>
            </w:pPr>
            <w:r>
              <w:rPr>
                <w:b/>
                <w:bCs/>
              </w:rPr>
              <w:t>I-5</w:t>
            </w:r>
          </w:p>
        </w:tc>
        <w:tc>
          <w:tcPr>
            <w:tcW w:w="7937" w:type="dxa"/>
          </w:tcPr>
          <w:p w14:paraId="78D2BA93" w14:textId="77777777" w:rsidR="0001005E" w:rsidRDefault="00000000">
            <w:pPr>
              <w:spacing w:after="20"/>
            </w:pPr>
            <w:r>
              <w:t>Battery unknown-state, InfiniTime curve, charge clamp and hysteresis shipped. Its open caveat became N-12</w:t>
            </w:r>
          </w:p>
        </w:tc>
      </w:tr>
      <w:tr w:rsidR="0001005E" w14:paraId="667D014E" w14:textId="77777777">
        <w:tc>
          <w:tcPr>
            <w:tcW w:w="1474" w:type="dxa"/>
          </w:tcPr>
          <w:p w14:paraId="5F744F3A" w14:textId="77777777" w:rsidR="0001005E" w:rsidRDefault="00000000">
            <w:pPr>
              <w:spacing w:after="20"/>
            </w:pPr>
            <w:r>
              <w:rPr>
                <w:b/>
                <w:bCs/>
              </w:rPr>
              <w:t>I-6</w:t>
            </w:r>
          </w:p>
        </w:tc>
        <w:tc>
          <w:tcPr>
            <w:tcW w:w="7937" w:type="dxa"/>
          </w:tcPr>
          <w:p w14:paraId="0C10403C" w14:textId="77777777" w:rsidR="0001005E" w:rsidRDefault="00000000">
            <w:pPr>
              <w:spacing w:after="20"/>
            </w:pPr>
            <w:r>
              <w:t>IMAGE_OK confirm — dwell kept as the documented exception, with a companion countdown; exercised for real tonight</w:t>
            </w:r>
          </w:p>
        </w:tc>
      </w:tr>
      <w:tr w:rsidR="0001005E" w14:paraId="5999AD5C" w14:textId="77777777">
        <w:tc>
          <w:tcPr>
            <w:tcW w:w="1474" w:type="dxa"/>
          </w:tcPr>
          <w:p w14:paraId="64A8006D" w14:textId="77777777" w:rsidR="0001005E" w:rsidRDefault="00000000">
            <w:pPr>
              <w:spacing w:after="20"/>
            </w:pPr>
            <w:r>
              <w:rPr>
                <w:b/>
                <w:bCs/>
              </w:rPr>
              <w:t>I-16</w:t>
            </w:r>
          </w:p>
        </w:tc>
        <w:tc>
          <w:tcPr>
            <w:tcW w:w="7937" w:type="dxa"/>
          </w:tcPr>
          <w:p w14:paraId="1C252F70" w14:textId="77777777" w:rsidR="0001005E" w:rsidRDefault="00000000">
            <w:pPr>
              <w:spacing w:after="20"/>
            </w:pPr>
            <w:r>
              <w:t xml:space="preserve">Multi-app BLE contention — </w:t>
            </w:r>
            <w:r>
              <w:rPr>
                <w:rFonts w:ascii="Consolas" w:eastAsia="Consolas" w:hAnsi="Consolas" w:cs="Consolas"/>
                <w:sz w:val="15"/>
                <w:szCs w:val="15"/>
              </w:rPr>
              <w:t>LinkContention</w:t>
            </w:r>
            <w:r>
              <w:t xml:space="preserve"> detection plus remediation copy; firmware resumes advertising on failed connect</w:t>
            </w:r>
          </w:p>
        </w:tc>
      </w:tr>
      <w:tr w:rsidR="0001005E" w14:paraId="36C61923" w14:textId="77777777">
        <w:tc>
          <w:tcPr>
            <w:tcW w:w="1474" w:type="dxa"/>
          </w:tcPr>
          <w:p w14:paraId="779C7BCF" w14:textId="77777777" w:rsidR="0001005E" w:rsidRDefault="00000000">
            <w:pPr>
              <w:spacing w:after="20"/>
            </w:pPr>
            <w:r>
              <w:rPr>
                <w:b/>
                <w:bCs/>
              </w:rPr>
              <w:t>N-1</w:t>
            </w:r>
          </w:p>
        </w:tc>
        <w:tc>
          <w:tcPr>
            <w:tcW w:w="7937" w:type="dxa"/>
          </w:tcPr>
          <w:p w14:paraId="4946A8CA" w14:textId="77777777" w:rsidR="0001005E" w:rsidRDefault="00000000">
            <w:pPr>
              <w:spacing w:after="20"/>
            </w:pPr>
            <w:r>
              <w:t xml:space="preserve">Display lists no longer parsed or rendered on the NimBLE host task; GATT RX publishes into </w:t>
            </w:r>
            <w:proofErr w:type="gramStart"/>
            <w:r>
              <w:rPr>
                <w:rFonts w:ascii="Consolas" w:eastAsia="Consolas" w:hAnsi="Consolas" w:cs="Consolas"/>
                <w:sz w:val="15"/>
                <w:szCs w:val="15"/>
              </w:rPr>
              <w:t>ble::</w:t>
            </w:r>
            <w:proofErr w:type="gramEnd"/>
            <w:r>
              <w:rPr>
                <w:rFonts w:ascii="Consolas" w:eastAsia="Consolas" w:hAnsi="Consolas" w:cs="Consolas"/>
                <w:sz w:val="15"/>
                <w:szCs w:val="15"/>
              </w:rPr>
              <w:t>AppInbox</w:t>
            </w:r>
            <w:r>
              <w:t xml:space="preserve"> and the app task drains</w:t>
            </w:r>
          </w:p>
        </w:tc>
      </w:tr>
      <w:tr w:rsidR="0001005E" w14:paraId="4AA0A198" w14:textId="77777777">
        <w:tc>
          <w:tcPr>
            <w:tcW w:w="1474" w:type="dxa"/>
          </w:tcPr>
          <w:p w14:paraId="68BF1FB1" w14:textId="77777777" w:rsidR="0001005E" w:rsidRDefault="00000000">
            <w:pPr>
              <w:spacing w:after="20"/>
            </w:pPr>
            <w:r>
              <w:rPr>
                <w:b/>
                <w:bCs/>
              </w:rPr>
              <w:t>N-2</w:t>
            </w:r>
          </w:p>
        </w:tc>
        <w:tc>
          <w:tcPr>
            <w:tcW w:w="7937" w:type="dxa"/>
          </w:tcPr>
          <w:p w14:paraId="072FAA30" w14:textId="77777777" w:rsidR="0001005E" w:rsidRDefault="00000000">
            <w:pPr>
              <w:spacing w:after="20"/>
            </w:pPr>
            <w:r>
              <w:t xml:space="preserve">Watchdog pet moved out of the tick and idle hooks into the app loop — </w:t>
            </w:r>
            <w:r>
              <w:rPr>
                <w:b/>
                <w:bCs/>
              </w:rPr>
              <w:t>verified on hardware</w:t>
            </w:r>
            <w:r>
              <w:t>: a button hold resets the watch</w:t>
            </w:r>
          </w:p>
        </w:tc>
      </w:tr>
      <w:tr w:rsidR="0001005E" w14:paraId="6E6B0FC6" w14:textId="77777777">
        <w:tc>
          <w:tcPr>
            <w:tcW w:w="1474" w:type="dxa"/>
          </w:tcPr>
          <w:p w14:paraId="0F6419DD" w14:textId="77777777" w:rsidR="0001005E" w:rsidRDefault="00000000">
            <w:pPr>
              <w:spacing w:after="20"/>
            </w:pPr>
            <w:r>
              <w:rPr>
                <w:b/>
                <w:bCs/>
              </w:rPr>
              <w:t>N-3</w:t>
            </w:r>
          </w:p>
        </w:tc>
        <w:tc>
          <w:tcPr>
            <w:tcW w:w="7937" w:type="dxa"/>
          </w:tcPr>
          <w:p w14:paraId="0E40FE5E" w14:textId="77777777" w:rsidR="0001005E" w:rsidRDefault="00000000">
            <w:pPr>
              <w:spacing w:after="20"/>
            </w:pPr>
            <w:r>
              <w:rPr>
                <w:rFonts w:ascii="Consolas" w:eastAsia="Consolas" w:hAnsi="Consolas" w:cs="Consolas"/>
                <w:sz w:val="15"/>
                <w:szCs w:val="15"/>
              </w:rPr>
              <w:t>now_</w:t>
            </w:r>
            <w:proofErr w:type="gramStart"/>
            <w:r>
              <w:rPr>
                <w:rFonts w:ascii="Consolas" w:eastAsia="Consolas" w:hAnsi="Consolas" w:cs="Consolas"/>
                <w:sz w:val="15"/>
                <w:szCs w:val="15"/>
              </w:rPr>
              <w:t>ms(</w:t>
            </w:r>
            <w:proofErr w:type="gramEnd"/>
            <w:r>
              <w:rPr>
                <w:rFonts w:ascii="Consolas" w:eastAsia="Consolas" w:hAnsi="Consolas" w:cs="Consolas"/>
                <w:sz w:val="15"/>
                <w:szCs w:val="15"/>
              </w:rPr>
              <w:t>)</w:t>
            </w:r>
            <w:r>
              <w:t xml:space="preserve"> wrap fixed; monotonic source derived from the RTC counter, with regression tests across the old boundary</w:t>
            </w:r>
          </w:p>
        </w:tc>
      </w:tr>
      <w:tr w:rsidR="0001005E" w14:paraId="09F22A22" w14:textId="77777777">
        <w:tc>
          <w:tcPr>
            <w:tcW w:w="1474" w:type="dxa"/>
          </w:tcPr>
          <w:p w14:paraId="1C48FE8A" w14:textId="77777777" w:rsidR="0001005E" w:rsidRDefault="00000000">
            <w:pPr>
              <w:spacing w:after="20"/>
            </w:pPr>
            <w:r>
              <w:rPr>
                <w:b/>
                <w:bCs/>
              </w:rPr>
              <w:t>N-4</w:t>
            </w:r>
          </w:p>
        </w:tc>
        <w:tc>
          <w:tcPr>
            <w:tcW w:w="7937" w:type="dxa"/>
          </w:tcPr>
          <w:p w14:paraId="3759C548" w14:textId="77777777" w:rsidR="0001005E" w:rsidRDefault="00000000">
            <w:pPr>
              <w:spacing w:after="20"/>
            </w:pPr>
            <w:r>
              <w:t xml:space="preserve">Frame reassembler enforces single-in-flight across channels; companion </w:t>
            </w:r>
            <w:r>
              <w:rPr>
                <w:rFonts w:ascii="Consolas" w:eastAsia="Consolas" w:hAnsi="Consolas" w:cs="Consolas"/>
                <w:sz w:val="15"/>
                <w:szCs w:val="15"/>
              </w:rPr>
              <w:t>SdpWriteQueue</w:t>
            </w:r>
            <w:r>
              <w:t xml:space="preserve"> enqueues fragments atomically</w:t>
            </w:r>
          </w:p>
        </w:tc>
      </w:tr>
      <w:tr w:rsidR="0001005E" w14:paraId="05430F2F" w14:textId="77777777">
        <w:tc>
          <w:tcPr>
            <w:tcW w:w="1474" w:type="dxa"/>
          </w:tcPr>
          <w:p w14:paraId="2A471F10" w14:textId="77777777" w:rsidR="0001005E" w:rsidRDefault="00000000">
            <w:pPr>
              <w:spacing w:after="20"/>
            </w:pPr>
            <w:r>
              <w:rPr>
                <w:b/>
                <w:bCs/>
              </w:rPr>
              <w:t>N-5</w:t>
            </w:r>
          </w:p>
        </w:tc>
        <w:tc>
          <w:tcPr>
            <w:tcW w:w="7937" w:type="dxa"/>
          </w:tcPr>
          <w:p w14:paraId="057F71F2" w14:textId="77777777" w:rsidR="0001005E" w:rsidRDefault="00000000">
            <w:pPr>
              <w:spacing w:after="20"/>
            </w:pPr>
            <w:r>
              <w:t>SPI transmit bounded with recovery and error propagation; always-on CS discipline checks</w:t>
            </w:r>
          </w:p>
        </w:tc>
      </w:tr>
      <w:tr w:rsidR="0001005E" w14:paraId="75438ED3" w14:textId="77777777">
        <w:tc>
          <w:tcPr>
            <w:tcW w:w="1474" w:type="dxa"/>
          </w:tcPr>
          <w:p w14:paraId="78AA2F60" w14:textId="77777777" w:rsidR="0001005E" w:rsidRDefault="00000000">
            <w:pPr>
              <w:spacing w:after="20"/>
            </w:pPr>
            <w:r>
              <w:rPr>
                <w:b/>
                <w:bCs/>
              </w:rPr>
              <w:t>N-6</w:t>
            </w:r>
          </w:p>
        </w:tc>
        <w:tc>
          <w:tcPr>
            <w:tcW w:w="7937" w:type="dxa"/>
          </w:tcPr>
          <w:p w14:paraId="33E863A5" w14:textId="77777777" w:rsidR="0001005E" w:rsidRDefault="00000000">
            <w:pPr>
              <w:spacing w:after="20"/>
            </w:pPr>
            <w:r>
              <w:t xml:space="preserve">HELLO_OFFER encoder capacity-checked with a build-time size guard and byte-exact goldens on both sides. </w:t>
            </w:r>
            <w:r>
              <w:rPr>
                <w:b/>
                <w:bCs/>
              </w:rPr>
              <w:t>Closed tonight — the previous document does not yet show it as done.</w:t>
            </w:r>
          </w:p>
        </w:tc>
      </w:tr>
      <w:tr w:rsidR="0001005E" w14:paraId="59DC1C74" w14:textId="77777777">
        <w:tc>
          <w:tcPr>
            <w:tcW w:w="1474" w:type="dxa"/>
          </w:tcPr>
          <w:p w14:paraId="3BCB2558" w14:textId="77777777" w:rsidR="0001005E" w:rsidRDefault="00000000">
            <w:pPr>
              <w:spacing w:after="20"/>
            </w:pPr>
            <w:r>
              <w:rPr>
                <w:b/>
                <w:bCs/>
              </w:rPr>
              <w:t>N-7</w:t>
            </w:r>
          </w:p>
        </w:tc>
        <w:tc>
          <w:tcPr>
            <w:tcW w:w="7937" w:type="dxa"/>
          </w:tcPr>
          <w:p w14:paraId="7B6481FF" w14:textId="77777777" w:rsidR="0001005E" w:rsidRDefault="00000000">
            <w:pPr>
              <w:spacing w:after="20"/>
            </w:pPr>
            <w:r>
              <w:t>Companion hardening: permission ceiling, redirect policy test, unknown-battery DFU gate</w:t>
            </w:r>
          </w:p>
        </w:tc>
      </w:tr>
      <w:tr w:rsidR="0001005E" w14:paraId="4D03720C" w14:textId="77777777">
        <w:tc>
          <w:tcPr>
            <w:tcW w:w="1474" w:type="dxa"/>
          </w:tcPr>
          <w:p w14:paraId="6C3C820D" w14:textId="77777777" w:rsidR="0001005E" w:rsidRDefault="00000000">
            <w:pPr>
              <w:spacing w:after="20"/>
            </w:pPr>
            <w:r>
              <w:rPr>
                <w:b/>
                <w:bCs/>
              </w:rPr>
              <w:t>N-8</w:t>
            </w:r>
          </w:p>
        </w:tc>
        <w:tc>
          <w:tcPr>
            <w:tcW w:w="7937" w:type="dxa"/>
          </w:tcPr>
          <w:p w14:paraId="68562CD9" w14:textId="77777777" w:rsidR="0001005E" w:rsidRDefault="00000000">
            <w:pPr>
              <w:spacing w:after="20"/>
            </w:pPr>
            <w:r>
              <w:t>ARM link restored — the handoff inbox is zero-copy; RAM back to 60,944 B</w:t>
            </w:r>
          </w:p>
        </w:tc>
      </w:tr>
      <w:tr w:rsidR="0001005E" w14:paraId="46DA2039" w14:textId="77777777">
        <w:tc>
          <w:tcPr>
            <w:tcW w:w="1474" w:type="dxa"/>
          </w:tcPr>
          <w:p w14:paraId="183B21CF" w14:textId="77777777" w:rsidR="0001005E" w:rsidRDefault="00000000">
            <w:pPr>
              <w:spacing w:after="20"/>
            </w:pPr>
            <w:r>
              <w:rPr>
                <w:b/>
                <w:bCs/>
              </w:rPr>
              <w:t>N-9</w:t>
            </w:r>
          </w:p>
        </w:tc>
        <w:tc>
          <w:tcPr>
            <w:tcW w:w="7937" w:type="dxa"/>
          </w:tcPr>
          <w:p w14:paraId="2F8CC7CF" w14:textId="77777777" w:rsidR="0001005E" w:rsidRDefault="00000000">
            <w:pPr>
              <w:spacing w:after="20"/>
            </w:pPr>
            <w:r>
              <w:t xml:space="preserve">Radio silent — no identity address was configured. Static-random identity derived from FICR; </w:t>
            </w:r>
            <w:r>
              <w:rPr>
                <w:b/>
                <w:bCs/>
              </w:rPr>
              <w:t>verified advertising on hardware</w:t>
            </w:r>
          </w:p>
        </w:tc>
      </w:tr>
    </w:tbl>
    <w:p w14:paraId="3913043F" w14:textId="77777777" w:rsidR="00156A2E" w:rsidRDefault="00156A2E"/>
    <w:sectPr w:rsidR="00156A2E">
      <w:footerReference w:type="default" r:id="rId7"/>
      <w:pgSz w:w="11906" w:h="16838"/>
      <w:pgMar w:top="1417" w:right="1417" w:bottom="1417" w:left="1417"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7A6D28" w14:textId="77777777" w:rsidR="00156A2E" w:rsidRDefault="00156A2E">
      <w:pPr>
        <w:spacing w:after="0" w:line="240" w:lineRule="auto"/>
      </w:pPr>
      <w:r>
        <w:separator/>
      </w:r>
    </w:p>
  </w:endnote>
  <w:endnote w:type="continuationSeparator" w:id="0">
    <w:p w14:paraId="7C9E2193" w14:textId="77777777" w:rsidR="00156A2E" w:rsidRDefault="00156A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16881A" w14:textId="77777777" w:rsidR="002E053B" w:rsidRDefault="00000000">
    <w:pPr>
      <w:jc w:val="center"/>
    </w:pPr>
    <w:proofErr w:type="spellStart"/>
    <w:r>
      <w:rPr>
        <w:color w:val="595959"/>
        <w:sz w:val="16"/>
        <w:szCs w:val="16"/>
      </w:rPr>
      <w:t>EvoTime</w:t>
    </w:r>
    <w:proofErr w:type="spellEnd"/>
    <w:r>
      <w:rPr>
        <w:color w:val="595959"/>
        <w:sz w:val="16"/>
        <w:szCs w:val="16"/>
      </w:rPr>
      <w:t xml:space="preserve"> Issue Prompts · Slate firmware &amp; companion · Internal · Page </w:t>
    </w:r>
    <w:r>
      <w:rPr>
        <w:color w:val="595959"/>
        <w:sz w:val="16"/>
        <w:szCs w:val="16"/>
      </w:rPr>
      <w:fldChar w:fldCharType="begin"/>
    </w:r>
    <w:r>
      <w:rPr>
        <w:color w:val="595959"/>
        <w:sz w:val="16"/>
        <w:szCs w:val="16"/>
      </w:rPr>
      <w:instrText>PAGE</w:instrText>
    </w:r>
    <w:r>
      <w:rPr>
        <w:color w:val="595959"/>
        <w:sz w:val="16"/>
        <w:szCs w:val="16"/>
      </w:rPr>
      <w:fldChar w:fldCharType="separate"/>
    </w:r>
    <w:r w:rsidR="00FF4AE0">
      <w:rPr>
        <w:noProof/>
        <w:color w:val="595959"/>
        <w:sz w:val="16"/>
        <w:szCs w:val="16"/>
      </w:rPr>
      <w:t>23</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0D6FF5" w14:textId="77777777" w:rsidR="00156A2E" w:rsidRDefault="00156A2E">
      <w:pPr>
        <w:spacing w:after="0" w:line="240" w:lineRule="auto"/>
      </w:pPr>
      <w:r>
        <w:separator/>
      </w:r>
    </w:p>
  </w:footnote>
  <w:footnote w:type="continuationSeparator" w:id="0">
    <w:p w14:paraId="29307C9C" w14:textId="77777777" w:rsidR="00156A2E" w:rsidRDefault="00156A2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BA3EBB"/>
    <w:multiLevelType w:val="hybridMultilevel"/>
    <w:tmpl w:val="A02A015E"/>
    <w:lvl w:ilvl="0" w:tplc="D9AE7F80">
      <w:start w:val="1"/>
      <w:numFmt w:val="bullet"/>
      <w:lvlText w:val="●"/>
      <w:lvlJc w:val="left"/>
      <w:pPr>
        <w:ind w:left="720" w:hanging="360"/>
      </w:pPr>
    </w:lvl>
    <w:lvl w:ilvl="1" w:tplc="DC7C3332">
      <w:start w:val="1"/>
      <w:numFmt w:val="bullet"/>
      <w:lvlText w:val="○"/>
      <w:lvlJc w:val="left"/>
      <w:pPr>
        <w:ind w:left="1440" w:hanging="360"/>
      </w:pPr>
    </w:lvl>
    <w:lvl w:ilvl="2" w:tplc="58AADF5A">
      <w:start w:val="1"/>
      <w:numFmt w:val="bullet"/>
      <w:lvlText w:val="■"/>
      <w:lvlJc w:val="left"/>
      <w:pPr>
        <w:ind w:left="2160" w:hanging="360"/>
      </w:pPr>
    </w:lvl>
    <w:lvl w:ilvl="3" w:tplc="2494C4A8">
      <w:start w:val="1"/>
      <w:numFmt w:val="bullet"/>
      <w:lvlText w:val="●"/>
      <w:lvlJc w:val="left"/>
      <w:pPr>
        <w:ind w:left="2880" w:hanging="360"/>
      </w:pPr>
    </w:lvl>
    <w:lvl w:ilvl="4" w:tplc="E58A7846">
      <w:start w:val="1"/>
      <w:numFmt w:val="bullet"/>
      <w:lvlText w:val="○"/>
      <w:lvlJc w:val="left"/>
      <w:pPr>
        <w:ind w:left="3600" w:hanging="360"/>
      </w:pPr>
    </w:lvl>
    <w:lvl w:ilvl="5" w:tplc="A55AFC02">
      <w:start w:val="1"/>
      <w:numFmt w:val="bullet"/>
      <w:lvlText w:val="■"/>
      <w:lvlJc w:val="left"/>
      <w:pPr>
        <w:ind w:left="4320" w:hanging="360"/>
      </w:pPr>
    </w:lvl>
    <w:lvl w:ilvl="6" w:tplc="772EB020">
      <w:start w:val="1"/>
      <w:numFmt w:val="bullet"/>
      <w:lvlText w:val="●"/>
      <w:lvlJc w:val="left"/>
      <w:pPr>
        <w:ind w:left="5040" w:hanging="360"/>
      </w:pPr>
    </w:lvl>
    <w:lvl w:ilvl="7" w:tplc="285A6AFC">
      <w:start w:val="1"/>
      <w:numFmt w:val="bullet"/>
      <w:lvlText w:val="●"/>
      <w:lvlJc w:val="left"/>
      <w:pPr>
        <w:ind w:left="5760" w:hanging="360"/>
      </w:pPr>
    </w:lvl>
    <w:lvl w:ilvl="8" w:tplc="B4C43D7E">
      <w:start w:val="1"/>
      <w:numFmt w:val="bullet"/>
      <w:lvlText w:val="●"/>
      <w:lvlJc w:val="left"/>
      <w:pPr>
        <w:ind w:left="6480" w:hanging="360"/>
      </w:pPr>
    </w:lvl>
  </w:abstractNum>
  <w:num w:numId="1" w16cid:durableId="138386302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053B"/>
    <w:rsid w:val="0001005E"/>
    <w:rsid w:val="0004310E"/>
    <w:rsid w:val="00061FC6"/>
    <w:rsid w:val="00156A2E"/>
    <w:rsid w:val="001E1040"/>
    <w:rsid w:val="002602EA"/>
    <w:rsid w:val="002E053B"/>
    <w:rsid w:val="003A41D7"/>
    <w:rsid w:val="003F23EF"/>
    <w:rsid w:val="00483ED3"/>
    <w:rsid w:val="00583642"/>
    <w:rsid w:val="00656E55"/>
    <w:rsid w:val="0069304E"/>
    <w:rsid w:val="007D2D53"/>
    <w:rsid w:val="00885B25"/>
    <w:rsid w:val="00FF4A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916030"/>
  <w15:docId w15:val="{47A86983-3110-4946-BC06-4C5D47169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pPr>
        <w:spacing w:after="140" w:line="26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keepLines/>
      <w:spacing w:before="400" w:after="160"/>
      <w:outlineLvl w:val="0"/>
    </w:pPr>
    <w:rPr>
      <w:b/>
      <w:bCs/>
      <w:color w:val="0B4F6C"/>
      <w:sz w:val="34"/>
      <w:szCs w:val="34"/>
    </w:rPr>
  </w:style>
  <w:style w:type="paragraph" w:styleId="Heading2">
    <w:name w:val="heading 2"/>
    <w:uiPriority w:val="9"/>
    <w:unhideWhenUsed/>
    <w:qFormat/>
    <w:pPr>
      <w:keepNext/>
      <w:keepLines/>
      <w:spacing w:before="300" w:after="100"/>
      <w:outlineLvl w:val="1"/>
    </w:pPr>
    <w:rPr>
      <w:b/>
      <w:bCs/>
      <w:color w:val="0B4F6C"/>
      <w:sz w:val="26"/>
      <w:szCs w:val="26"/>
    </w:rPr>
  </w:style>
  <w:style w:type="paragraph" w:styleId="Heading3">
    <w:name w:val="heading 3"/>
    <w:uiPriority w:val="9"/>
    <w:unhideWhenUsed/>
    <w:qFormat/>
    <w:pPr>
      <w:keepNext/>
      <w:keepLines/>
      <w:spacing w:before="220" w:after="60"/>
      <w:outlineLvl w:val="2"/>
    </w:pPr>
    <w:rPr>
      <w:b/>
      <w:bCs/>
      <w:color w:val="1F1F1F"/>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DocTitle">
    <w:name w:val="Doc Title"/>
    <w:pPr>
      <w:pBdr>
        <w:bottom w:val="single" w:sz="8" w:space="4" w:color="4F81BD"/>
      </w:pBdr>
      <w:spacing w:after="40" w:line="240" w:lineRule="auto"/>
    </w:pPr>
    <w:rPr>
      <w:b/>
      <w:bCs/>
      <w:color w:val="0B4F6C"/>
      <w:kern w:val="28"/>
      <w:sz w:val="52"/>
      <w:szCs w:val="52"/>
    </w:rPr>
  </w:style>
  <w:style w:type="paragraph" w:customStyle="1" w:styleId="DocSubtitle">
    <w:name w:val="Doc Subtitle"/>
    <w:rPr>
      <w:i/>
      <w:iCs/>
      <w:color w:val="4F81BD"/>
      <w:sz w:val="24"/>
      <w:szCs w:val="24"/>
    </w:rPr>
  </w:style>
  <w:style w:type="paragraph" w:styleId="TOC1">
    <w:name w:val="toc 1"/>
    <w:basedOn w:val="Normal"/>
    <w:next w:val="Normal"/>
    <w:autoRedefine/>
    <w:uiPriority w:val="39"/>
    <w:unhideWhenUsed/>
    <w:rsid w:val="00FF4AE0"/>
    <w:pPr>
      <w:spacing w:after="100"/>
    </w:pPr>
  </w:style>
  <w:style w:type="paragraph" w:styleId="TOC2">
    <w:name w:val="toc 2"/>
    <w:basedOn w:val="Normal"/>
    <w:next w:val="Normal"/>
    <w:autoRedefine/>
    <w:uiPriority w:val="39"/>
    <w:unhideWhenUsed/>
    <w:rsid w:val="00FF4AE0"/>
    <w:pPr>
      <w:spacing w:after="100"/>
      <w:ind w:left="210"/>
    </w:pPr>
  </w:style>
  <w:style w:type="paragraph" w:styleId="TOC3">
    <w:name w:val="toc 3"/>
    <w:basedOn w:val="Normal"/>
    <w:next w:val="Normal"/>
    <w:autoRedefine/>
    <w:uiPriority w:val="39"/>
    <w:unhideWhenUsed/>
    <w:rsid w:val="00FF4AE0"/>
    <w:pPr>
      <w:spacing w:after="100"/>
      <w:ind w:left="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588</TotalTime>
  <Pages>16</Pages>
  <Words>5824</Words>
  <Characters>33201</Characters>
  <Application>Microsoft Office Word</Application>
  <DocSecurity>0</DocSecurity>
  <Lines>276</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EvoTime Issue Prompts — Open Work</dc:title>
  <dc:creator>Un-named</dc:creator>
  <cp:lastModifiedBy>Daniel Hugelmann</cp:lastModifiedBy>
  <cp:revision>4</cp:revision>
  <dcterms:created xsi:type="dcterms:W3CDTF">2026-07-31T06:52:00Z</dcterms:created>
  <dcterms:modified xsi:type="dcterms:W3CDTF">2026-07-31T20:53:00Z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b4b5986d-15da-4235-9a88-ba24ace44b6d</vt:lpwstr>
  </property>
</Properties>
</file>