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C55B" w14:textId="77777777" w:rsidR="00E5718D" w:rsidRDefault="00000000">
      <w:pPr>
        <w:pStyle w:val="DocTitle"/>
      </w:pPr>
      <w:r>
        <w:t>EvoTime Issue Prompts — Open Work</w:t>
      </w:r>
    </w:p>
    <w:p w14:paraId="5D8FE3F0" w14:textId="77777777" w:rsidR="00E5718D" w:rsidRDefault="00000000">
      <w:pPr>
        <w:pStyle w:val="DocSubtitle"/>
      </w:pPr>
      <w:r>
        <w:t>Consolidated register of everything still open, after the 3 August session closed out bring-up: the watch now tells the time and updates itself over the air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3A7BBF9E" w14:textId="77777777">
        <w:tc>
          <w:tcPr>
            <w:tcW w:w="1474" w:type="dxa"/>
          </w:tcPr>
          <w:p w14:paraId="74284AA5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7937" w:type="dxa"/>
          </w:tcPr>
          <w:p w14:paraId="48C4A1B0" w14:textId="77777777" w:rsidR="00E5718D" w:rsidRDefault="00000000">
            <w:pPr>
              <w:spacing w:after="20"/>
            </w:pPr>
            <w:r>
              <w:t>C:\Users\highj\Documents\Projects\EvoTime</w:t>
            </w:r>
          </w:p>
        </w:tc>
      </w:tr>
      <w:tr w:rsidR="00E5718D" w14:paraId="20953D6A" w14:textId="77777777">
        <w:tc>
          <w:tcPr>
            <w:tcW w:w="1474" w:type="dxa"/>
          </w:tcPr>
          <w:p w14:paraId="3872F2B5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7937" w:type="dxa"/>
          </w:tcPr>
          <w:p w14:paraId="2CD5C938" w14:textId="77777777" w:rsidR="00E5718D" w:rsidRDefault="00000000">
            <w:pPr>
              <w:spacing w:after="20"/>
            </w:pPr>
            <w:r>
              <w:t>Rev 3, 3 August 2026. Replaces rev 2 (1 August), which is stale — its headline item was I-13, since proven on hardware, and it predates N-19…N-26 entirely.</w:t>
            </w:r>
          </w:p>
        </w:tc>
      </w:tr>
      <w:tr w:rsidR="00E5718D" w14:paraId="2B5D23E8" w14:textId="77777777">
        <w:tc>
          <w:tcPr>
            <w:tcW w:w="1474" w:type="dxa"/>
          </w:tcPr>
          <w:p w14:paraId="1861DDB5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Running image</w:t>
            </w:r>
          </w:p>
        </w:tc>
        <w:tc>
          <w:tcPr>
            <w:tcW w:w="7937" w:type="dxa"/>
          </w:tcPr>
          <w:p w14:paraId="7D832631" w14:textId="77777777" w:rsidR="00E5718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CFEDE90DE7F4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0.1.0-m16</w:t>
            </w:r>
            <w:r>
              <w:t>). Installed by Slate’s own SDP OTA, confirmed IMAGE_OK.</w:t>
            </w:r>
          </w:p>
        </w:tc>
      </w:tr>
      <w:tr w:rsidR="00E5718D" w14:paraId="657065D5" w14:textId="77777777">
        <w:tc>
          <w:tcPr>
            <w:tcW w:w="1474" w:type="dxa"/>
          </w:tcPr>
          <w:p w14:paraId="2F3749BC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Inspected at</w:t>
            </w:r>
          </w:p>
        </w:tc>
        <w:tc>
          <w:tcPr>
            <w:tcW w:w="7937" w:type="dxa"/>
          </w:tcPr>
          <w:p w14:paraId="77146B97" w14:textId="77777777" w:rsidR="00E5718D" w:rsidRDefault="00000000">
            <w:pPr>
              <w:spacing w:after="20"/>
            </w:pPr>
            <w:r>
              <w:t>working tree of 3 August 2026, after two successive Slate→Slate over-the-air updates</w:t>
            </w:r>
          </w:p>
        </w:tc>
      </w:tr>
      <w:tr w:rsidR="00E5718D" w14:paraId="61B936D0" w14:textId="77777777">
        <w:tc>
          <w:tcPr>
            <w:tcW w:w="1474" w:type="dxa"/>
          </w:tcPr>
          <w:p w14:paraId="23FF7E76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937" w:type="dxa"/>
          </w:tcPr>
          <w:p w14:paraId="1BA345CB" w14:textId="77777777" w:rsidR="00E5718D" w:rsidRDefault="00000000">
            <w:pPr>
              <w:spacing w:after="20"/>
            </w:pPr>
            <w:r>
              <w:t>8 prompts. I-13 and I-6 are closed; the display-list push is new and is the recommended next piece of work.</w:t>
            </w:r>
          </w:p>
        </w:tc>
      </w:tr>
      <w:tr w:rsidR="00E5718D" w14:paraId="79AE468E" w14:textId="77777777">
        <w:tc>
          <w:tcPr>
            <w:tcW w:w="1474" w:type="dxa"/>
          </w:tcPr>
          <w:p w14:paraId="1978C100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Live status</w:t>
            </w:r>
          </w:p>
        </w:tc>
        <w:tc>
          <w:tcPr>
            <w:tcW w:w="7937" w:type="dxa"/>
          </w:tcPr>
          <w:p w14:paraId="4890E502" w14:textId="77777777" w:rsidR="00E5718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issues.md</w:t>
            </w:r>
            <w:r>
              <w:t xml:space="preserve"> is the authoritative status register; this document holds the agent-ready prompts. Where the two disagree,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issues.md</w:t>
            </w:r>
            <w:r>
              <w:t xml:space="preserve"> wins.</w:t>
            </w:r>
          </w:p>
        </w:tc>
      </w:tr>
      <w:tr w:rsidR="00E5718D" w14:paraId="76D8FB46" w14:textId="77777777">
        <w:tc>
          <w:tcPr>
            <w:tcW w:w="1474" w:type="dxa"/>
          </w:tcPr>
          <w:p w14:paraId="2DD5A4B5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Operator manual</w:t>
            </w:r>
          </w:p>
        </w:tc>
        <w:tc>
          <w:tcPr>
            <w:tcW w:w="7937" w:type="dxa"/>
          </w:tcPr>
          <w:p w14:paraId="781C759D" w14:textId="77777777" w:rsidR="00E5718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docs/operator-manual.md</w:t>
            </w:r>
            <w:r>
              <w:t xml:space="preserve"> describes every element on the watch and how to navigate between screens.</w:t>
            </w:r>
          </w:p>
        </w:tc>
      </w:tr>
      <w:tr w:rsidR="00E5718D" w14:paraId="7F1E8D70" w14:textId="77777777">
        <w:tc>
          <w:tcPr>
            <w:tcW w:w="1474" w:type="dxa"/>
          </w:tcPr>
          <w:p w14:paraId="7D2C945A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Prompt target</w:t>
            </w:r>
          </w:p>
        </w:tc>
        <w:tc>
          <w:tcPr>
            <w:tcW w:w="7937" w:type="dxa"/>
          </w:tcPr>
          <w:p w14:paraId="32443E80" w14:textId="77777777" w:rsidR="00E5718D" w:rsidRDefault="00000000">
            <w:pPr>
              <w:spacing w:after="20"/>
            </w:pPr>
            <w:r>
              <w:t>Claude Code or an equivalent agent with repository access and the build toolchain</w:t>
            </w:r>
          </w:p>
        </w:tc>
      </w:tr>
    </w:tbl>
    <w:p w14:paraId="5224F2D4" w14:textId="77777777" w:rsidR="00E5718D" w:rsidRDefault="00000000">
      <w:pPr>
        <w:pStyle w:val="Heading1"/>
        <w:pageBreakBefore/>
      </w:pPr>
      <w:bookmarkStart w:id="0" w:name="_Toc236664462"/>
      <w:r>
        <w:lastRenderedPageBreak/>
        <w:t>Contents</w:t>
      </w:r>
      <w:bookmarkEnd w:id="0"/>
    </w:p>
    <w:sdt>
      <w:sdtPr>
        <w:alias w:val="Contents"/>
        <w:id w:val="-1770377441"/>
      </w:sdtPr>
      <w:sdtContent>
        <w:p w14:paraId="499588B1" w14:textId="5284EB9C" w:rsidR="009A752C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664462" w:history="1">
            <w:r w:rsidR="009A752C" w:rsidRPr="00B758C5">
              <w:rPr>
                <w:rStyle w:val="Hyperlink"/>
                <w:noProof/>
              </w:rPr>
              <w:t>Contents</w:t>
            </w:r>
            <w:r w:rsidR="009A752C">
              <w:rPr>
                <w:noProof/>
              </w:rPr>
              <w:tab/>
            </w:r>
            <w:r w:rsidR="009A752C">
              <w:rPr>
                <w:noProof/>
              </w:rPr>
              <w:fldChar w:fldCharType="begin"/>
            </w:r>
            <w:r w:rsidR="009A752C">
              <w:rPr>
                <w:noProof/>
              </w:rPr>
              <w:instrText xml:space="preserve"> PAGEREF _Toc236664462 \h </w:instrText>
            </w:r>
            <w:r w:rsidR="009A752C">
              <w:rPr>
                <w:noProof/>
              </w:rPr>
            </w:r>
            <w:r w:rsidR="009A752C">
              <w:rPr>
                <w:noProof/>
              </w:rPr>
              <w:fldChar w:fldCharType="separate"/>
            </w:r>
            <w:r w:rsidR="009A752C">
              <w:rPr>
                <w:noProof/>
              </w:rPr>
              <w:t>2</w:t>
            </w:r>
            <w:r w:rsidR="009A752C">
              <w:rPr>
                <w:noProof/>
              </w:rPr>
              <w:fldChar w:fldCharType="end"/>
            </w:r>
          </w:hyperlink>
        </w:p>
        <w:p w14:paraId="08A9B9D5" w14:textId="1AF46EEB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3" w:history="1">
            <w:r w:rsidRPr="00B758C5">
              <w:rPr>
                <w:rStyle w:val="Hyperlink"/>
                <w:noProof/>
              </w:rPr>
              <w:t>1. What changed since rev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4AD773" w14:textId="490FFAE7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4" w:history="1">
            <w:r w:rsidRPr="00B758C5">
              <w:rPr>
                <w:rStyle w:val="Hyperlink"/>
                <w:noProof/>
              </w:rPr>
              <w:t>2. How to use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384406" w14:textId="341E80F2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5" w:history="1">
            <w:r w:rsidRPr="00B758C5">
              <w:rPr>
                <w:rStyle w:val="Hyperlink"/>
                <w:noProof/>
              </w:rPr>
              <w:t>3. Where the hardware stands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966DB9" w14:textId="35579715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6" w:history="1">
            <w:r w:rsidRPr="00B758C5">
              <w:rPr>
                <w:rStyle w:val="Hyperlink"/>
                <w:noProof/>
              </w:rPr>
              <w:t>4. Overlap map — what must not be worked twice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FC405B" w14:textId="024B9ED3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7" w:history="1">
            <w:r w:rsidRPr="00B758C5">
              <w:rPr>
                <w:rStyle w:val="Hyperlink"/>
                <w:noProof/>
              </w:rPr>
              <w:t>Part II — The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3D96FD" w14:textId="12878E37" w:rsidR="009A752C" w:rsidRDefault="009A752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8" w:history="1">
            <w:r w:rsidRPr="00B758C5">
              <w:rPr>
                <w:rStyle w:val="Hyperlink"/>
                <w:noProof/>
              </w:rPr>
              <w:t>A. The product thesis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D616AA" w14:textId="2228A9A2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69" w:history="1">
            <w:r w:rsidRPr="00B758C5">
              <w:rPr>
                <w:rStyle w:val="Hyperlink"/>
                <w:noProof/>
              </w:rPr>
              <w:t>P-1 — Push a display list from the phone and render it on the 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305EC8" w14:textId="62F6E3F2" w:rsidR="009A752C" w:rsidRDefault="009A752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0" w:history="1">
            <w:r w:rsidRPr="00B758C5">
              <w:rPr>
                <w:rStyle w:val="Hyperlink"/>
                <w:noProof/>
              </w:rPr>
              <w:t>B. Companion and 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B1157D" w14:textId="1C964399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1" w:history="1">
            <w:r w:rsidRPr="00B758C5">
              <w:rPr>
                <w:rStyle w:val="Hyperlink"/>
                <w:noProof/>
              </w:rPr>
              <w:t>I-15 — Companion UX when the watch is not advertising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925FC3" w14:textId="222C8888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2" w:history="1">
            <w:r w:rsidRPr="00B758C5">
              <w:rPr>
                <w:rStyle w:val="Hyperlink"/>
                <w:noProof/>
              </w:rPr>
              <w:t>I-7 — Nordic DFU reports failure on a successful swap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707F59" w14:textId="11D0BEFE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3" w:history="1">
            <w:r w:rsidRPr="00B758C5">
              <w:rPr>
                <w:rStyle w:val="Hyperlink"/>
                <w:noProof/>
              </w:rPr>
              <w:t>I-8 — Harden sealed-DFU target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D26C6C" w14:textId="63977B50" w:rsidR="009A752C" w:rsidRDefault="009A752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4" w:history="1">
            <w:r w:rsidRPr="00B758C5">
              <w:rPr>
                <w:rStyle w:val="Hyperlink"/>
                <w:noProof/>
              </w:rPr>
              <w:t>C. Firmware 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964514" w14:textId="72866041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5" w:history="1">
            <w:r w:rsidRPr="00B758C5">
              <w:rPr>
                <w:rStyle w:val="Hyperlink"/>
                <w:noProof/>
              </w:rPr>
              <w:t>I-9 — InfiniTime low-level divergence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E4BB93" w14:textId="13A1A3E2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6" w:history="1">
            <w:r w:rsidRPr="00B758C5">
              <w:rPr>
                <w:rStyle w:val="Hyperlink"/>
                <w:noProof/>
              </w:rPr>
              <w:t>P-8 — Flow control on the CONTROL channel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FCCFCA" w14:textId="400D505C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7" w:history="1">
            <w:r w:rsidRPr="00B758C5">
              <w:rPr>
                <w:rStyle w:val="Hyperlink"/>
                <w:noProof/>
              </w:rPr>
              <w:t>I-14 — RAM headroom 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BC6CF8" w14:textId="38C72880" w:rsidR="009A752C" w:rsidRDefault="009A752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8" w:history="1">
            <w:r w:rsidRPr="00B758C5">
              <w:rPr>
                <w:rStyle w:val="Hyperlink"/>
                <w:noProof/>
              </w:rPr>
              <w:t>I-3 — Tickless idle on RTC1: suppress-path review and soak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AD5835" w14:textId="2BA24D7A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79" w:history="1">
            <w:r w:rsidRPr="00B758C5">
              <w:rPr>
                <w:rStyle w:val="Hyperlink"/>
                <w:noProof/>
              </w:rPr>
              <w:t>5. Suggested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1DDBAC" w14:textId="1BA4B1DB" w:rsidR="009A752C" w:rsidRDefault="009A752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664480" w:history="1">
            <w:r w:rsidRPr="00B758C5">
              <w:rPr>
                <w:rStyle w:val="Hyperlink"/>
                <w:noProof/>
              </w:rPr>
              <w:t>6. Closed — no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_Toc236664480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8493A4" w14:textId="4D8116F9" w:rsidR="00E5718D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end"/>
          </w:r>
        </w:p>
      </w:sdtContent>
    </w:sdt>
    <w:p w14:paraId="6F20F89B" w14:textId="77777777" w:rsidR="00E5718D" w:rsidRDefault="00000000">
      <w:pPr>
        <w:pStyle w:val="Heading1"/>
        <w:pageBreakBefore/>
      </w:pPr>
      <w:bookmarkStart w:id="1" w:name="_Toc236664463"/>
      <w:r>
        <w:t>1. What changed since rev 2</w:t>
      </w:r>
      <w:bookmarkEnd w:id="1"/>
    </w:p>
    <w:p w14:paraId="5EEE403A" w14:textId="77777777" w:rsidR="00E5718D" w:rsidRDefault="00000000">
      <w:pPr>
        <w:spacing w:after="120"/>
      </w:pPr>
      <w:r>
        <w:t>Rev 2 described a watch that held a BLE link but had never negotiated an SDP session. That has been fixed, along with a chain of defects behind it. Bring-up is over.</w:t>
      </w:r>
    </w:p>
    <w:p w14:paraId="7522DCE4" w14:textId="77777777" w:rsidR="00E5718D" w:rsidRDefault="00000000">
      <w:pPr>
        <w:spacing w:after="120"/>
      </w:pPr>
      <w:r>
        <w:rPr>
          <w:b/>
          <w:bCs/>
        </w:rPr>
        <w:t>The session had never negotiated.</w:t>
      </w:r>
      <w:r>
        <w:t xml:space="preserve"> HELLO_OFFER is a notification, and it was being sent on the GAP connect event — roughly 1.3 s before the central writes the TX CCCD. NimBLE drops notifications to an unsubscribed client, so the offer went nowhere, every time, on every build ever flashed (N-23). The session now starts on BLE_GAP_EVENT_SUBSCRIBE.</w:t>
      </w:r>
    </w:p>
    <w:p w14:paraId="5580FF47" w14:textId="77777777" w:rsidR="00E5718D" w:rsidRDefault="00000000">
      <w:pPr>
        <w:spacing w:after="120"/>
      </w:pPr>
      <w:r>
        <w:rPr>
          <w:b/>
          <w:bCs/>
        </w:rPr>
        <w:t>The companion was connecting twice.</w:t>
      </w:r>
      <w:r>
        <w:t xml:space="preserve"> </w:t>
      </w:r>
      <w:r>
        <w:rPr>
          <w:rFonts w:ascii="Consolas" w:eastAsia="Consolas" w:hAnsi="Consolas" w:cs="Consolas"/>
          <w:sz w:val="15"/>
          <w:szCs w:val="15"/>
        </w:rPr>
        <w:t>connect()</w:t>
      </w:r>
      <w:r>
        <w:t xml:space="preserve"> began with </w:t>
      </w:r>
      <w:r>
        <w:rPr>
          <w:rFonts w:ascii="Consolas" w:eastAsia="Consolas" w:hAnsi="Consolas" w:cs="Consolas"/>
          <w:sz w:val="15"/>
          <w:szCs w:val="15"/>
        </w:rPr>
        <w:t>close()</w:t>
      </w:r>
      <w:r>
        <w:t xml:space="preserve">, and CDM’s presence callback fired ~250 ms after our own connect, tearing down a GATT that had </w:t>
      </w:r>
      <w:r>
        <w:rPr>
          <w:rFonts w:ascii="Consolas" w:eastAsia="Consolas" w:hAnsi="Consolas" w:cs="Consolas"/>
          <w:sz w:val="15"/>
          <w:szCs w:val="15"/>
        </w:rPr>
        <w:t>requestMtu()</w:t>
      </w:r>
      <w:r>
        <w:t xml:space="preserve"> outstanding. Its </w:t>
      </w:r>
      <w:r>
        <w:rPr>
          <w:rFonts w:ascii="Consolas" w:eastAsia="Consolas" w:hAnsi="Consolas" w:cs="Consolas"/>
          <w:sz w:val="15"/>
          <w:szCs w:val="15"/>
        </w:rPr>
        <w:t>onMtuChanged</w:t>
      </w:r>
      <w:r>
        <w:t xml:space="preserve"> never arrived, and because discovery is chained off that callback, services were never discovered and every send failed “not ready” (N-24).</w:t>
      </w:r>
    </w:p>
    <w:p w14:paraId="50CE28B9" w14:textId="77777777" w:rsidR="00E5718D" w:rsidRDefault="00000000">
      <w:pPr>
        <w:spacing w:after="120"/>
      </w:pPr>
      <w:r>
        <w:rPr>
          <w:b/>
          <w:bCs/>
        </w:rPr>
        <w:t>Channel-5 SDP OTA is proven (I-13).</w:t>
      </w:r>
      <w:r>
        <w:t xml:space="preserve"> Two consecutive Slate→Slate updates with no InfiniTime round-trip: 134180 B at ~46 kB/s, every 512 B chunk ACKed and credited, zero NAKs and zero resyncs, then reboot, swap and IMAGE_OK after the connected dwell. This is now the primary update path.</w:t>
      </w:r>
    </w:p>
    <w:p w14:paraId="0FFD2A8F" w14:textId="77777777" w:rsidR="00E5718D" w:rsidRDefault="00000000">
      <w:pPr>
        <w:spacing w:after="120"/>
      </w:pPr>
      <w:r>
        <w:rPr>
          <w:b/>
          <w:bCs/>
        </w:rPr>
        <w:t>The clock works.</w:t>
      </w:r>
      <w:r>
        <w:t xml:space="preserve"> Two defects: back-to-back CONTROL messages were being dropped by the single-slot inbox, so TIME_SYNC never arrived (N-25); and once it did, the companion was sending a UTC epoch to a watch with no timezone database (N-26). It now sends local wall-clock, as CTS does.</w:t>
      </w:r>
    </w:p>
    <w:p w14:paraId="7E567242" w14:textId="77777777" w:rsidR="00E5718D" w:rsidRDefault="00000000">
      <w:pPr>
        <w:spacing w:after="120"/>
      </w:pPr>
      <w:r>
        <w:rPr>
          <w:b/>
          <w:bCs/>
        </w:rPr>
        <w:t>The watch is now self-describing.</w:t>
      </w:r>
      <w:r>
        <w:t xml:space="preserve"> It shows its own version and build stamp, and live </w:t>
      </w:r>
      <w:r>
        <w:rPr>
          <w:rFonts w:ascii="Consolas" w:eastAsia="Consolas" w:hAnsi="Consolas" w:cs="Consolas"/>
          <w:sz w:val="15"/>
          <w:szCs w:val="15"/>
        </w:rPr>
        <w:t>UPDATING nn%</w:t>
      </w:r>
      <w:r>
        <w:t xml:space="preserve"> progress during a transfer. Several defects this session were mis-attributed because the only way to tell one image from another was to infer it from behaviour.</w:t>
      </w:r>
    </w:p>
    <w:p w14:paraId="556A44A9" w14:textId="77777777" w:rsidR="00E5718D" w:rsidRDefault="00000000">
      <w:pPr>
        <w:spacing w:after="120"/>
      </w:pPr>
      <w:r>
        <w:rPr>
          <w:b/>
          <w:bCs/>
        </w:rPr>
        <w:t>The companion has an in-app log</w:t>
      </w:r>
      <w:r>
        <w:t xml:space="preserve"> (nRF Connect style) with copy and share, plus its version in the UI. Both of the last two root causes were found in that log.</w:t>
      </w:r>
    </w:p>
    <w:p w14:paraId="68D8FCCE" w14:textId="77777777" w:rsidR="00E5718D" w:rsidRDefault="00000000">
      <w:pPr>
        <w:pStyle w:val="Heading1"/>
        <w:pageBreakBefore/>
      </w:pPr>
      <w:bookmarkStart w:id="2" w:name="_Toc236664464"/>
      <w:r>
        <w:t>2. How to use this document</w:t>
      </w:r>
      <w:bookmarkEnd w:id="2"/>
    </w:p>
    <w:p w14:paraId="67675CE0" w14:textId="77777777" w:rsidR="00E5718D" w:rsidRDefault="00000000">
      <w:pPr>
        <w:spacing w:after="120"/>
      </w:pPr>
      <w:r>
        <w:t xml:space="preserve">Each prompt is self-contained: paste it verbatim. It states the goal, the constraints that must not be violated, and what “done” means. They assume the standing rules in </w:t>
      </w:r>
      <w:r>
        <w:rPr>
          <w:rFonts w:ascii="Consolas" w:eastAsia="Consolas" w:hAnsi="Consolas" w:cs="Consolas"/>
          <w:sz w:val="15"/>
          <w:szCs w:val="15"/>
        </w:rPr>
        <w:t>CLAUDE.md</w:t>
      </w:r>
      <w:r>
        <w:t xml:space="preserve"> — in particular that low-level behaviour mirrors InfiniTime and that SDP wire constants live only in </w:t>
      </w:r>
      <w:r>
        <w:rPr>
          <w:rFonts w:ascii="Consolas" w:eastAsia="Consolas" w:hAnsi="Consolas" w:cs="Consolas"/>
          <w:sz w:val="15"/>
          <w:szCs w:val="15"/>
        </w:rPr>
        <w:t>include/sdp_opcodes.hpp</w:t>
      </w:r>
      <w:r>
        <w:t>.</w:t>
      </w:r>
    </w:p>
    <w:p w14:paraId="0362E8C0" w14:textId="77777777" w:rsidR="00E5718D" w:rsidRDefault="00000000">
      <w:pPr>
        <w:spacing w:after="120"/>
      </w:pPr>
      <w:r>
        <w:t>Prompts are ordered by recommended sequence, not by id.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68B8EC78" w14:textId="77777777">
        <w:tc>
          <w:tcPr>
            <w:tcW w:w="9411" w:type="dxa"/>
          </w:tcPr>
          <w:p w14:paraId="0487CC65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w:after="120"/&gt;&lt;/w:pPr&gt;&lt;w:r&gt;&lt;w:rPr&gt;&lt;w:b/&gt;&lt;w:bCs/&gt;&lt;/w:rPr&gt;&lt;w:t xml:space="preserve"&gt;Before starting any prompt:&lt;/w:t&gt;&lt;/w:r&gt;&lt;w:r&gt;&lt;w:t xml:space="preserve"&gt; read &lt;/w:t&gt;&lt;/w:r&gt;&lt;w:r&gt;&lt;w:rPr&gt;&lt;w:rFonts w:ascii="Consolas" w:eastAsia="Consolas" w:hAnsi="Consolas" w:cs="Consolas"/&gt;&lt;w:sz w:val="15"/&gt;&lt;w:szCs w:val="15"/&gt;&lt;/w:rPr&gt;&lt;w:t xml:space="preserve"&gt;issues.md&lt;/w:t&gt;&lt;/w:r&gt;&lt;w:r&gt;&lt;w:t xml:space="preserve"&gt; first. It is updated continuously and this document is not. Eight of the defects fixed in the last two days were not in any prompt document at the time they were found.&lt;/w:t&gt;&lt;/w:r&gt;&lt;/w:p&gt;</w:t>
            </w:r>
          </w:p>
        </w:tc>
      </w:tr>
    </w:tbl>
    <w:p w14:paraId="1954B720" w14:textId="77777777" w:rsidR="00E5718D" w:rsidRDefault="00000000">
      <w:pPr>
        <w:pStyle w:val="Heading1"/>
        <w:pageBreakBefore/>
      </w:pPr>
      <w:bookmarkStart w:id="3" w:name="_Toc236664465"/>
      <w:r>
        <w:t>3. Where the hardware stands</w:t>
      </w:r>
      <w:bookmarkEnd w:id="3"/>
    </w:p>
    <w:p w14:paraId="6201FFF2" w14:textId="77777777" w:rsidR="00E5718D" w:rsidRDefault="00000000">
      <w:pPr>
        <w:spacing w:after="120"/>
      </w:pPr>
      <w:r>
        <w:t>The sealed watch boots reliably, holds a link at MTU 247, negotiates an SDP session, keeps time, reports true battery voltage, and updates itself over the air. Hold-to-blue rollback works even on a confirmed image and remains the guaranteed recovery path.</w:t>
      </w:r>
    </w:p>
    <w:p w14:paraId="01C4BF09" w14:textId="77777777" w:rsidR="00E5718D" w:rsidRDefault="00000000">
      <w:pPr>
        <w:spacing w:after="120"/>
      </w:pPr>
      <w:r>
        <w:rPr>
          <w:b/>
          <w:bCs/>
        </w:rPr>
        <w:t>Verified on hardware:</w:t>
      </w:r>
      <w:r>
        <w:t xml:space="preserve"> I-1, I-2, I-4, I-5, I-6, I-13, I-16, N-1 through N-26.</w:t>
      </w:r>
    </w:p>
    <w:p w14:paraId="73E160C2" w14:textId="77777777" w:rsidR="00E5718D" w:rsidRDefault="00000000">
      <w:pPr>
        <w:spacing w:after="120"/>
      </w:pPr>
      <w:r>
        <w:rPr>
          <w:b/>
          <w:bCs/>
        </w:rPr>
        <w:t>Not yet exercised at all:</w:t>
      </w:r>
      <w:r>
        <w:t xml:space="preserve"> the remote UI path. Nothing has pushed a display list from the phone and seen it render. That is the product thesis and it is entirely unproven — which is why it is prompt 1 below.</w:t>
      </w:r>
    </w:p>
    <w:p w14:paraId="2849DDEE" w14:textId="77777777" w:rsidR="00E5718D" w:rsidRDefault="00000000">
      <w:pPr>
        <w:spacing w:after="120"/>
      </w:pPr>
      <w:r>
        <w:rPr>
          <w:b/>
          <w:bCs/>
        </w:rPr>
        <w:t>Known thin margin:</w:t>
      </w:r>
      <w:r>
        <w:t xml:space="preserve"> RAM sits at 60968 B of 64 KB (93%), about 490 B below </w:t>
      </w:r>
      <w:r>
        <w:rPr>
          <w:rFonts w:ascii="Consolas" w:eastAsia="Consolas" w:hAnsi="Consolas" w:cs="Consolas"/>
          <w:sz w:val="15"/>
          <w:szCs w:val="15"/>
        </w:rPr>
        <w:t>__StackLimit</w:t>
      </w:r>
      <w:r>
        <w:t>. Any static growth needs a map check (I-14).</w:t>
      </w:r>
    </w:p>
    <w:p w14:paraId="34D3A9C9" w14:textId="77777777" w:rsidR="00E5718D" w:rsidRDefault="00000000">
      <w:pPr>
        <w:pStyle w:val="Heading1"/>
        <w:pageBreakBefore/>
      </w:pPr>
      <w:bookmarkStart w:id="4" w:name="_Toc236664466"/>
      <w:r>
        <w:t>4. Overlap map — what must not be worked twice</w:t>
      </w:r>
      <w:bookmarkEnd w:id="4"/>
    </w:p>
    <w:p w14:paraId="372551F2" w14:textId="77777777" w:rsidR="00E5718D" w:rsidRDefault="00000000">
      <w:pPr>
        <w:spacing w:after="120"/>
      </w:pPr>
      <w:r>
        <w:rPr>
          <w:b/>
          <w:bCs/>
        </w:rPr>
        <w:t>I-12 (CTS) is effectively moot.</w:t>
      </w:r>
      <w:r>
        <w:t xml:space="preserve"> TIME_SYNC on CONTROL now carries local wall-clock and syncs at 300 ms / 2 s / 8 s after Ready, then every 15 minutes. A CTS client would duplicate a working path. Close it unless non-companion sync becomes a real requirement.</w:t>
      </w:r>
    </w:p>
    <w:p w14:paraId="2DC58728" w14:textId="77777777" w:rsidR="00E5718D" w:rsidRDefault="00000000">
      <w:pPr>
        <w:spacing w:after="120"/>
      </w:pPr>
      <w:r>
        <w:rPr>
          <w:b/>
          <w:bCs/>
        </w:rPr>
        <w:t>I-7 and I-8 are demoted, not closed.</w:t>
      </w:r>
      <w:r>
        <w:t xml:space="preserve"> Both concern Nordic legacy DFU, which is no longer the primary update path now that I-13 is proven. They still matter for recovery from a watch that cannot hold an SDP session.</w:t>
      </w:r>
    </w:p>
    <w:p w14:paraId="0DDEE5FF" w14:textId="77777777" w:rsidR="00E5718D" w:rsidRDefault="00000000">
      <w:pPr>
        <w:spacing w:after="120"/>
      </w:pPr>
      <w:r>
        <w:rPr>
          <w:b/>
          <w:bCs/>
        </w:rPr>
        <w:t>I-9 overlaps everything.</w:t>
      </w:r>
      <w:r>
        <w:t xml:space="preserve"> Nearly every defect in the N-series was a place Slate deviated from InfiniTime or from the stock NimBLE flow. Doing I-9 deliberately would likely retire several issues that have not been written down yet.</w:t>
      </w:r>
    </w:p>
    <w:p w14:paraId="3B2A20A8" w14:textId="77777777" w:rsidR="00E5718D" w:rsidRDefault="00000000">
      <w:pPr>
        <w:spacing w:after="120"/>
      </w:pPr>
      <w:r>
        <w:rPr>
          <w:b/>
          <w:bCs/>
        </w:rPr>
        <w:t>N-25 is fixed at the symptom, not the cause.</w:t>
      </w:r>
      <w:r>
        <w:t xml:space="preserve"> The watch withholds CREDIT on a busy drop, but a write-without-response sender cannot act on it. Any future multi-message CONTROL burst has the same hazard. See prompt P-8.</w:t>
      </w:r>
    </w:p>
    <w:p w14:paraId="5A33AFA3" w14:textId="77777777" w:rsidR="00E5718D" w:rsidRDefault="00000000">
      <w:pPr>
        <w:pStyle w:val="Heading1"/>
      </w:pPr>
      <w:bookmarkStart w:id="5" w:name="_Toc236664467"/>
      <w:r>
        <w:t>Part II — The prompts</w:t>
      </w:r>
      <w:bookmarkEnd w:id="5"/>
    </w:p>
    <w:p w14:paraId="0BE5DB8E" w14:textId="77777777" w:rsidR="00E5718D" w:rsidRDefault="00000000">
      <w:pPr>
        <w:pStyle w:val="Heading2"/>
      </w:pPr>
      <w:bookmarkStart w:id="6" w:name="_Toc236664468"/>
      <w:r>
        <w:t>A. The product thesis</w:t>
      </w:r>
      <w:bookmarkEnd w:id="6"/>
    </w:p>
    <w:p w14:paraId="0C249A2D" w14:textId="77777777" w:rsidR="00E5718D" w:rsidRDefault="00000000">
      <w:pPr>
        <w:pStyle w:val="Heading3"/>
      </w:pPr>
      <w:bookmarkStart w:id="7" w:name="_Toc236664469"/>
      <w:r>
        <w:t>P-1 — Push a display list from the phone and render it on the watch</w:t>
      </w:r>
      <w:bookmarkEnd w:id="7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6F07C981" w14:textId="77777777">
        <w:tc>
          <w:tcPr>
            <w:tcW w:w="1474" w:type="dxa"/>
          </w:tcPr>
          <w:p w14:paraId="733B5DAD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4785B1EE" w14:textId="77777777" w:rsidR="00E5718D" w:rsidRDefault="00000000">
            <w:pPr>
              <w:spacing w:after="20"/>
            </w:pPr>
            <w:r>
              <w:t xml:space="preserve">Open — </w:t>
            </w:r>
            <w:r>
              <w:rPr>
                <w:b/>
                <w:bCs/>
              </w:rPr>
              <w:t>recommended next work</w:t>
            </w:r>
          </w:p>
        </w:tc>
      </w:tr>
      <w:tr w:rsidR="00E5718D" w14:paraId="6454A4C1" w14:textId="77777777">
        <w:tc>
          <w:tcPr>
            <w:tcW w:w="1474" w:type="dxa"/>
          </w:tcPr>
          <w:p w14:paraId="18CA5619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2555B6DB" w14:textId="77777777" w:rsidR="00E5718D" w:rsidRDefault="00000000">
            <w:pPr>
              <w:spacing w:after="20"/>
            </w:pPr>
            <w:r>
              <w:t xml:space="preserve">Companion compositor ↔ firmware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session</w:t>
            </w:r>
            <w:r>
              <w:t xml:space="preserve"> / renderer</w:t>
            </w:r>
          </w:p>
        </w:tc>
      </w:tr>
      <w:tr w:rsidR="00E5718D" w14:paraId="0379A772" w14:textId="77777777">
        <w:tc>
          <w:tcPr>
            <w:tcW w:w="1474" w:type="dxa"/>
          </w:tcPr>
          <w:p w14:paraId="1E417EF8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Depends on</w:t>
            </w:r>
          </w:p>
        </w:tc>
        <w:tc>
          <w:tcPr>
            <w:tcW w:w="7937" w:type="dxa"/>
          </w:tcPr>
          <w:p w14:paraId="51B0B76D" w14:textId="77777777" w:rsidR="00E5718D" w:rsidRDefault="00000000">
            <w:pPr>
              <w:spacing w:after="20"/>
            </w:pPr>
            <w:r>
              <w:t>Nothing. All prerequisites are proven.</w:t>
            </w:r>
          </w:p>
        </w:tc>
      </w:tr>
      <w:tr w:rsidR="00E5718D" w14:paraId="2B1887C1" w14:textId="77777777">
        <w:tc>
          <w:tcPr>
            <w:tcW w:w="1474" w:type="dxa"/>
          </w:tcPr>
          <w:p w14:paraId="6D196188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Why now</w:t>
            </w:r>
          </w:p>
        </w:tc>
        <w:tc>
          <w:tcPr>
            <w:tcW w:w="7937" w:type="dxa"/>
          </w:tcPr>
          <w:p w14:paraId="01BF8330" w14:textId="77777777" w:rsidR="00E5718D" w:rsidRDefault="00000000">
            <w:pPr>
              <w:spacing w:after="20"/>
            </w:pPr>
            <w:r>
              <w:t>Every defect fixed so far was plumbing. The transport is proven end-to-end; the payload has never been exercised.</w:t>
            </w:r>
          </w:p>
        </w:tc>
      </w:tr>
    </w:tbl>
    <w:p w14:paraId="671CBD3F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39826040" w14:textId="77777777">
        <w:tc>
          <w:tcPr>
            <w:tcW w:w="9411" w:type="dxa"/>
          </w:tcPr>
          <w:p w14:paraId="54950B54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xml:space="preserve"&gt;The Slate link is now fully working: MTU 247, SDP session negotiated on subscribe, heartbeats flowing, time sync landing, firmware updating over channel 5. What has never been tested is the thing the whole architecture exists for — the companion composing a display list and the watch rendering it.&lt;/w:t&gt;&lt;/w:r&gt;&lt;/w:p&gt;</w:t>
            </w:r>
          </w:p>
          <w:p w14:paraId="74E06F80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xml:space="preserve"&gt;Goal: get one deliberately simple display list from the phone onto the watch screen, and one input event back.&lt;/w:t&gt;&lt;/w:r&gt;&lt;/w:p&gt;</w:t>
            </w:r>
          </w:p>
          <w:p w14:paraId="61228778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Establish what already flows. The companion log shows &lt;/w:t&gt;&lt;/w:r&gt;&lt;w:r&gt;&lt;w:rPr&gt;&lt;w:rFonts w:ascii="Consolas" w:eastAsia="Consolas" w:hAnsi="Consolas" w:cs="Consolas"/&gt;&lt;w:sz w:val="15"/&gt;&lt;w:szCs w:val="15"/&gt;&lt;/w:rPr&gt;&lt;w:t xml:space="preserve"&gt;ch=1&lt;/w:t&gt;&lt;/w:r&gt;&lt;w:r&gt;&lt;w:t xml:space="preserve"&gt; (DISPLAY) and &lt;/w:t&gt;&lt;/w:r&gt;&lt;w:r&gt;&lt;w:rPr&gt;&lt;w:rFonts w:ascii="Consolas" w:eastAsia="Consolas" w:hAnsi="Consolas" w:cs="Consolas"/&gt;&lt;w:sz w:val="15"/&gt;&lt;w:szCs w:val="15"/&gt;&lt;/w:rPr&gt;&lt;w:t xml:space="preserve"&gt;ch=4&lt;/w:t&gt;&lt;/w:r&gt;&lt;w:r&gt;&lt;w:t xml:space="preserve"&gt; (SYSTEM) traffic during a live session. Find out what those messages are, whether the watch parses them, and whether anything reaches the renderer. Report what you find before changing anything.&lt;/w:t&gt;&lt;/w:r&gt;&lt;/w:p&gt;</w:t>
            </w:r>
          </w:p>
          <w:p w14:paraId="04B3FE1C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Build the smallest end-to-end proof: a display list from the Kotlin DSL with a CLEAR, one filled rect and one text element, pushed on channel 1, taking over the screen from the local face.&lt;/w:t&gt;&lt;/w:r&gt;&lt;/w:p&gt;</w:t>
            </w:r>
          </w:p>
          <w:p w14:paraId="082820C9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Verify on hardware with the diagnostic overlay: the parse and render millisecond fields on line 2 should move, and &lt;/w:t&gt;&lt;/w:r&gt;&lt;w:r&gt;&lt;w:rPr&gt;&lt;w:rFonts w:ascii="Consolas" w:eastAsia="Consolas" w:hAnsi="Consolas" w:cs="Consolas"/&gt;&lt;w:sz w:val="15"/&gt;&lt;w:szCs w:val="15"/&gt;&lt;/w:rPr&gt;&lt;w:t xml:space="preserve"&gt;remote_depth&lt;/w:t&gt;&lt;/w:r&gt;&lt;w:r&gt;&lt;w:t xml:space="preserve"&gt; should become non-zero. Screen handover from local to remote must be visible.&lt;/w:t&gt;&lt;/w:r&gt;&lt;/w:p&gt;</w:t>
            </w:r>
          </w:p>
          <w:p w14:paraId="067E83BC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xml:space="preserve"&gt;4. Send one touch event back. Wrap the rect in BEGIN_ELEM with EMIT_TOUCH and confirm the element id arrives at the companion.&lt;/w:t&gt;&lt;/w:r&gt;&lt;/w:p&gt;</w:t>
            </w:r>
          </w:p>
          <w:p w14:paraId="3E906610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xml:space="preserve"&gt;5. Then confirm the golden-file rule still holds: the Kotlin DSL and the JS builder must emit &lt;/w:t&gt;&lt;/w:r&gt;&lt;w:r&gt;&lt;w:rPr&gt;&lt;w:b/&gt;&lt;w:bCs/&gt;&lt;/w:rPr&gt;&lt;w:t xml:space="preserve"&gt;byte-identical&lt;/w:t&gt;&lt;/w:r&gt;&lt;w:r&gt;&lt;w:t xml:space="preserve"&gt; display lists. If no such test exists for this path, write it.&lt;/w:t&gt;&lt;/w:r&gt;&lt;/w:p&gt;</w:t>
            </w:r>
          </w:p>
          <w:p w14:paraId="44A85871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xml:space="preserve"&gt;Constraints: the watch never executes anything received over BLE — display lists are data only. Every BLE-facing parser validates all lengths, indices and coordinates before use, and rejects and resyncs rather than faulting. Dirty-rect rendering is mandatory: a full-screen redraw is ~115 KB of SPI traffic.&lt;/w:t&gt;&lt;/w:r&gt;&lt;/w:p&gt;</w:t>
            </w:r>
          </w:p>
          <w:p w14:paraId="0955BEB8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a display list composed on the phone is visibly rendered on the watch, a tap on it is received by the phone, and the round-trip is described in &lt;/w:t&gt;&lt;/w:r&gt;&lt;w:r&gt;&lt;w:rPr&gt;&lt;w:rFonts w:ascii="Consolas" w:eastAsia="Consolas" w:hAnsi="Consolas" w:cs="Consolas"/&gt;&lt;w:sz w:val="15"/&gt;&lt;w:szCs w:val="15"/&gt;&lt;/w:rPr&gt;&lt;w:t xml:space="preserve"&gt;docs/&lt;/w:t&gt;&lt;/w:r&gt;&lt;w:r&gt;&lt;w:t xml:space="preserve"&gt; with measured parse and render times.&lt;/w:t&gt;&lt;/w:r&gt;&lt;/w:p&gt;</w:t>
            </w:r>
          </w:p>
        </w:tc>
      </w:tr>
    </w:tbl>
    <w:p w14:paraId="59B3550F" w14:textId="77777777" w:rsidR="00E5718D" w:rsidRDefault="00E5718D">
      <w:pPr>
        <w:spacing w:after="120"/>
      </w:pPr>
    </w:p>
    <w:p w14:paraId="4FD30A2C" w14:textId="77777777" w:rsidR="00E5718D" w:rsidRDefault="00000000">
      <w:pPr>
        <w:pStyle w:val="Heading2"/>
      </w:pPr>
      <w:bookmarkStart w:id="8" w:name="_Toc236664470"/>
      <w:r>
        <w:t>B. Companion and ops</w:t>
      </w:r>
      <w:bookmarkEnd w:id="8"/>
    </w:p>
    <w:p w14:paraId="6E3A1F23" w14:textId="77777777" w:rsidR="00E5718D" w:rsidRDefault="00000000">
      <w:pPr>
        <w:pStyle w:val="Heading3"/>
      </w:pPr>
      <w:bookmarkStart w:id="9" w:name="_Toc236664471"/>
      <w:r>
        <w:t>I-15 — Companion UX when the watch is not advertising</w:t>
      </w:r>
      <w:bookmarkEnd w:id="9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09BBA537" w14:textId="77777777">
        <w:tc>
          <w:tcPr>
            <w:tcW w:w="1474" w:type="dxa"/>
          </w:tcPr>
          <w:p w14:paraId="46C963CC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37065A1C" w14:textId="77777777" w:rsidR="00E5718D" w:rsidRDefault="00000000">
            <w:pPr>
              <w:spacing w:after="20"/>
            </w:pPr>
            <w:r>
              <w:t>Open — expected limitation, UX unclear</w:t>
            </w:r>
          </w:p>
        </w:tc>
      </w:tr>
      <w:tr w:rsidR="00E5718D" w14:paraId="301796B2" w14:textId="77777777">
        <w:tc>
          <w:tcPr>
            <w:tcW w:w="1474" w:type="dxa"/>
          </w:tcPr>
          <w:p w14:paraId="7EBDD591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53B70A6B" w14:textId="77777777" w:rsidR="00E5718D" w:rsidRDefault="00000000">
            <w:pPr>
              <w:spacing w:after="20"/>
            </w:pPr>
            <w:r>
              <w:t>Companion CDM + link service</w:t>
            </w:r>
          </w:p>
        </w:tc>
      </w:tr>
      <w:tr w:rsidR="00E5718D" w14:paraId="27DE33D2" w14:textId="77777777">
        <w:tc>
          <w:tcPr>
            <w:tcW w:w="1474" w:type="dxa"/>
          </w:tcPr>
          <w:p w14:paraId="13FCECC1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69136387" w14:textId="77777777" w:rsidR="00E5718D" w:rsidRDefault="00000000">
            <w:pPr>
              <w:spacing w:after="20"/>
            </w:pPr>
            <w:r>
              <w:t>A user with a silent watch has no path forward and no explanation</w:t>
            </w:r>
          </w:p>
        </w:tc>
      </w:tr>
      <w:tr w:rsidR="00E5718D" w14:paraId="57F50316" w14:textId="77777777">
        <w:tc>
          <w:tcPr>
            <w:tcW w:w="1474" w:type="dxa"/>
          </w:tcPr>
          <w:p w14:paraId="1276C9D9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722A330A" w14:textId="77777777" w:rsidR="00E5718D" w:rsidRDefault="00000000">
            <w:pPr>
              <w:spacing w:after="20"/>
            </w:pPr>
            <w:r>
              <w:t>High — the last remaining way to strand a user</w:t>
            </w:r>
          </w:p>
        </w:tc>
      </w:tr>
    </w:tbl>
    <w:p w14:paraId="6D8457F4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53345FEF" w14:textId="77777777">
        <w:tc>
          <w:tcPr>
            <w:tcW w:w="9411" w:type="dxa"/>
          </w:tcPr>
          <w:p w14:paraId="092F1A3D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xml:space="preserve"&gt;CompanionDeviceManager association and “Start / reconnect link” cannot find a radio that is not advertising. During a soft-brick, an InfiniTime-only recovery, or a watch sitting in the bootloader, both simply fail with no useful message. This was a real source of confusion during bring-up.&lt;/w:t&gt;&lt;/w:r&gt;&lt;/w:p&gt;</w:t>
            </w:r>
          </w:p>
          <w:p w14:paraId="6F0E4D88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Enumerate the states a watch can be in from the phone’s point of view: advertising as Slate, advertising as InfiniTime, advertising as the bootloader/recovery, connected to another central (Gadgetbridge, nRF Connect), and genuinely silent.&lt;/w:t&gt;&lt;/w:r&gt;&lt;/w:p&gt;</w:t>
            </w:r>
          </w:p>
          <w:p w14:paraId="12C13D2A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Detect which one applies, using what is already available — a scan, &lt;/w:t&gt;&lt;/w:r&gt;&lt;w:r&gt;&lt;w:rPr&gt;&lt;w:rFonts w:ascii="Consolas" w:eastAsia="Consolas" w:hAnsi="Consolas" w:cs="Consolas"/&gt;&lt;w:sz w:val="15"/&gt;&lt;w:szCs w:val="15"/&gt;&lt;/w:rPr&gt;&lt;w:t xml:space="preserve"&gt;LinkContention&lt;/w:t&gt;&lt;/w:r&gt;&lt;w:r&gt;&lt;w:t xml:space="preserve"&gt; instant GATT occupancy, and the CDM association record.&lt;/w:t&gt;&lt;/w:r&gt;&lt;/w:p&gt;</w:t>
            </w:r>
          </w:p>
          <w:p w14:paraId="1A543752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Give each state a specific, actionable message. “Not found” is never sufficient. A watch held by Gadgetbridge needs different advice from one that is flat.&lt;/w:t&gt;&lt;/w:r&gt;&lt;/w:p&gt;</w:t>
            </w:r>
          </w:p>
          <w:p w14:paraId="2BDB0E12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xml:space="preserve"&gt;4. Fold in the sealed-installer path: when the watch is only reachable as InfiniTime or recovery, steer to that flow rather than letting the user retry Slate association forever.&lt;/w:t&gt;&lt;/w:r&gt;&lt;/w:p&gt;</w:t>
            </w:r>
          </w:p>
          <w:p w14:paraId="0DB794BF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xml:space="preserve"&gt;5. Surface it in the existing Troubleshooting screen and the new in-app log rather than building a new UI surface.&lt;/w:t&gt;&lt;/w:r&gt;&lt;/w:p&gt;</w:t>
            </w:r>
          </w:p>
          <w:p w14:paraId="56D20C72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each of the five states produces a distinct, correct explanation with a next action, verified by reproducing at least three of them on hardware.&lt;/w:t&gt;&lt;/w:r&gt;&lt;/w:p&gt;</w:t>
            </w:r>
          </w:p>
        </w:tc>
      </w:tr>
    </w:tbl>
    <w:p w14:paraId="1B512A98" w14:textId="77777777" w:rsidR="00E5718D" w:rsidRDefault="00E5718D">
      <w:pPr>
        <w:spacing w:after="120"/>
      </w:pPr>
    </w:p>
    <w:p w14:paraId="13DBC9BC" w14:textId="77777777" w:rsidR="00E5718D" w:rsidRDefault="00000000">
      <w:pPr>
        <w:pStyle w:val="Heading3"/>
      </w:pPr>
      <w:bookmarkStart w:id="10" w:name="_Toc236664472"/>
      <w:r>
        <w:t>I-7 — Nordic DFU reports failure on a successful swap</w:t>
      </w:r>
      <w:bookmarkEnd w:id="10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01777E70" w14:textId="77777777">
        <w:tc>
          <w:tcPr>
            <w:tcW w:w="1474" w:type="dxa"/>
          </w:tcPr>
          <w:p w14:paraId="71D6F3D5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5E55179B" w14:textId="77777777" w:rsidR="00E5718D" w:rsidRDefault="00000000">
            <w:pPr>
              <w:spacing w:after="20"/>
            </w:pPr>
            <w:r>
              <w:t>Open — cosmetic but misleading</w:t>
            </w:r>
          </w:p>
        </w:tc>
      </w:tr>
      <w:tr w:rsidR="00E5718D" w14:paraId="317A0C2C" w14:textId="77777777">
        <w:tc>
          <w:tcPr>
            <w:tcW w:w="1474" w:type="dxa"/>
          </w:tcPr>
          <w:p w14:paraId="603A3C18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35204168" w14:textId="77777777" w:rsidR="00E5718D" w:rsidRDefault="00000000">
            <w:pPr>
              <w:spacing w:after="20"/>
            </w:pPr>
            <w:r>
              <w:t>Companion DFU client / firmware reboot timing</w:t>
            </w:r>
          </w:p>
        </w:tc>
      </w:tr>
      <w:tr w:rsidR="00E5718D" w14:paraId="6EAED17D" w14:textId="77777777">
        <w:tc>
          <w:tcPr>
            <w:tcW w:w="1474" w:type="dxa"/>
          </w:tcPr>
          <w:p w14:paraId="3231C236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39F45D5F" w14:textId="77777777" w:rsidR="00E5718D" w:rsidRDefault="00000000">
            <w:pPr>
              <w:spacing w:after="20"/>
            </w:pPr>
            <w:r>
              <w:t>A successful update looks like a failure</w:t>
            </w:r>
          </w:p>
        </w:tc>
      </w:tr>
      <w:tr w:rsidR="00E5718D" w14:paraId="0B20D2B8" w14:textId="77777777">
        <w:tc>
          <w:tcPr>
            <w:tcW w:w="1474" w:type="dxa"/>
          </w:tcPr>
          <w:p w14:paraId="43A7894B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0D4AD6D8" w14:textId="77777777" w:rsidR="00E5718D" w:rsidRDefault="00000000">
            <w:pPr>
              <w:spacing w:after="20"/>
            </w:pPr>
            <w:r>
              <w:t>Medium — demoted now that SDP OTA is primary (I-13)</w:t>
            </w:r>
          </w:p>
        </w:tc>
      </w:tr>
    </w:tbl>
    <w:p w14:paraId="0540A3CE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7810E869" w14:textId="77777777">
        <w:tc>
          <w:tcPr>
            <w:tcW w:w="9411" w:type="dxa"/>
          </w:tcPr>
          <w:p w14:paraId="1BD8C9D7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xml:space="preserve"&gt;When a Nordic legacy DFU completes, the watch reboots to swap the image. The disconnect that follows is reported to the user as a failure even though the update succeeded. The same disconnect appears at the end of an SDP OTA as a &lt;/w:t&gt;&lt;/w:r&gt;&lt;w:r&gt;&lt;w:rPr&gt;&lt;w:rFonts w:ascii="Consolas" w:eastAsia="Consolas" w:hAnsi="Consolas" w:cs="Consolas"/&gt;&lt;w:sz w:val="15"/&gt;&lt;w:szCs w:val="15"/&gt;&lt;/w:rPr&gt;&lt;w:t xml:space="preserve"&gt;status=8&lt;/w:t&gt;&lt;/w:r&gt;&lt;w:r&gt;&lt;w:t xml:space="preserve"&gt; supervision timeout, which the companion now handles correctly — use that as the model.&lt;/w:t&gt;&lt;/w:r&gt;&lt;/w:p&gt;</w:t>
            </w:r>
          </w:p>
          <w:p w14:paraId="66C3F2D4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Distinguish an expected post-transfer reboot from a genuine failure. The transfer having reached 100% and the last packet having been acknowledged is the discriminator.&lt;/w:t&gt;&lt;/w:r&gt;&lt;/w:p&gt;</w:t>
            </w:r>
          </w:p>
          <w:p w14:paraId="064791ED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Report “installed, watch rebooting” and then wait for the reconnect, confirming success by reading the version or the confirm-status from the rebooted watch.&lt;/w:t&gt;&lt;/w:r&gt;&lt;/w:p&gt;</w:t>
            </w:r>
          </w:p>
          <w:p w14:paraId="02B5DB96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Only report failure if the watch does not come back within a stated timeout, or comes back running the old image.&lt;/w:t&gt;&lt;/w:r&gt;&lt;/w:p&gt;</w:t>
            </w:r>
          </w:p>
          <w:p w14:paraId="15B5BC99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a successful Nordic DFU never shows an error, and a genuinely failed one still does.&lt;/w:t&gt;&lt;/w:r&gt;&lt;/w:p&gt;</w:t>
            </w:r>
          </w:p>
        </w:tc>
      </w:tr>
    </w:tbl>
    <w:p w14:paraId="3BB10925" w14:textId="77777777" w:rsidR="00E5718D" w:rsidRDefault="00E5718D">
      <w:pPr>
        <w:spacing w:after="120"/>
      </w:pPr>
    </w:p>
    <w:p w14:paraId="11B893CE" w14:textId="77777777" w:rsidR="00E5718D" w:rsidRDefault="00000000">
      <w:pPr>
        <w:pStyle w:val="Heading3"/>
      </w:pPr>
      <w:bookmarkStart w:id="11" w:name="_Toc236664473"/>
      <w:r>
        <w:t>I-8 — Harden sealed-DFU target classification</w:t>
      </w:r>
      <w:bookmarkEnd w:id="11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4FBAD240" w14:textId="77777777">
        <w:tc>
          <w:tcPr>
            <w:tcW w:w="1474" w:type="dxa"/>
          </w:tcPr>
          <w:p w14:paraId="710B04A0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4EBD5035" w14:textId="77777777" w:rsidR="00E5718D" w:rsidRDefault="00000000">
            <w:pPr>
              <w:spacing w:after="20"/>
            </w:pPr>
            <w:r>
              <w:t>Open — heuristic</w:t>
            </w:r>
          </w:p>
        </w:tc>
      </w:tr>
      <w:tr w:rsidR="00E5718D" w14:paraId="0F994B25" w14:textId="77777777">
        <w:tc>
          <w:tcPr>
            <w:tcW w:w="1474" w:type="dxa"/>
          </w:tcPr>
          <w:p w14:paraId="4D20C8A7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7DBE7B9E" w14:textId="77777777" w:rsidR="00E5718D" w:rsidRDefault="00000000">
            <w:pPr>
              <w:spacing w:after="20"/>
            </w:pPr>
            <w:r>
              <w:t>Companion sealed-installer flow</w:t>
            </w:r>
          </w:p>
        </w:tc>
      </w:tr>
      <w:tr w:rsidR="00E5718D" w14:paraId="5B8A2F25" w14:textId="77777777">
        <w:tc>
          <w:tcPr>
            <w:tcW w:w="1474" w:type="dxa"/>
          </w:tcPr>
          <w:p w14:paraId="06E48FE7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09715302" w14:textId="77777777" w:rsidR="00E5718D" w:rsidRDefault="00000000">
            <w:pPr>
              <w:spacing w:after="20"/>
            </w:pPr>
            <w:r>
              <w:t>Wrong target choice sends an image to the wrong device</w:t>
            </w:r>
          </w:p>
        </w:tc>
      </w:tr>
      <w:tr w:rsidR="00E5718D" w14:paraId="2BF5D51C" w14:textId="77777777">
        <w:tc>
          <w:tcPr>
            <w:tcW w:w="1474" w:type="dxa"/>
          </w:tcPr>
          <w:p w14:paraId="5F3F79DA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2132911D" w14:textId="77777777" w:rsidR="00E5718D" w:rsidRDefault="00000000">
            <w:pPr>
              <w:spacing w:after="20"/>
            </w:pPr>
            <w:r>
              <w:t>Medium — demoted (see I-7)</w:t>
            </w:r>
          </w:p>
        </w:tc>
      </w:tr>
    </w:tbl>
    <w:p w14:paraId="10FD6945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39A6A151" w14:textId="77777777">
        <w:tc>
          <w:tcPr>
            <w:tcW w:w="9411" w:type="dxa"/>
          </w:tcPr>
          <w:p w14:paraId="64BC243A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xml:space="preserve"&gt;Deciding whether a discovered device is Slate, InfiniTime, the bootloader or something else is currently heuristic, based largely on advertised name. That is fragile: the same physical watch presents differently depending on what it is running.&lt;/w:t&gt;&lt;/w:r&gt;&lt;/w:p&gt;</w:t>
            </w:r>
          </w:p>
          <w:p w14:paraId="20C6ACB3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Classify on advertised service UUIDs rather than names where possible — Slate’s own service, the Nordic DFU service (0x1530) and InfiniTime’s characteristics are all discriminating.&lt;/w:t&gt;&lt;/w:r&gt;&lt;/w:p&gt;</w:t>
            </w:r>
          </w:p>
          <w:p w14:paraId="00DC0A86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Handle the case where the identity address is the same across firmwares (it is — the FICR-derived address is stable, see N-9), so a cached classification can be stale after a flash.&lt;/w:t&gt;&lt;/w:r&gt;&lt;/w:p&gt;</w:t>
            </w:r>
          </w:p>
          <w:p w14:paraId="148C72B3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Refuse to start a transfer when classification is ambiguous, and say why, rather than guessing.&lt;/w:t&gt;&lt;/w:r&gt;&lt;/w:p&gt;</w:t>
            </w:r>
          </w:p>
          <w:p w14:paraId="6B190375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classification is UUID-driven, survives a firmware change on the same address, and ambiguity blocks rather than guesses.&lt;/w:t&gt;&lt;/w:r&gt;&lt;/w:p&gt;</w:t>
            </w:r>
          </w:p>
        </w:tc>
      </w:tr>
    </w:tbl>
    <w:p w14:paraId="488781C2" w14:textId="77777777" w:rsidR="00E5718D" w:rsidRDefault="00E5718D">
      <w:pPr>
        <w:spacing w:after="120"/>
      </w:pPr>
    </w:p>
    <w:p w14:paraId="1189C772" w14:textId="77777777" w:rsidR="00E5718D" w:rsidRDefault="00000000">
      <w:pPr>
        <w:pStyle w:val="Heading2"/>
      </w:pPr>
      <w:bookmarkStart w:id="12" w:name="_Toc236664474"/>
      <w:r>
        <w:t>C. Firmware and architecture</w:t>
      </w:r>
      <w:bookmarkEnd w:id="12"/>
    </w:p>
    <w:p w14:paraId="6DB51D54" w14:textId="77777777" w:rsidR="00E5718D" w:rsidRDefault="00000000">
      <w:pPr>
        <w:pStyle w:val="Heading3"/>
      </w:pPr>
      <w:bookmarkStart w:id="13" w:name="_Toc236664475"/>
      <w:r>
        <w:t>I-9 — InfiniTime low-level divergence audit</w:t>
      </w:r>
      <w:bookmarkEnd w:id="13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26BC389B" w14:textId="77777777">
        <w:tc>
          <w:tcPr>
            <w:tcW w:w="1474" w:type="dxa"/>
          </w:tcPr>
          <w:p w14:paraId="58331334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3A749D1D" w14:textId="77777777" w:rsidR="00E5718D" w:rsidRDefault="00000000">
            <w:pPr>
              <w:spacing w:after="20"/>
            </w:pPr>
            <w:r>
              <w:t>Open — partially done, never completed systematically</w:t>
            </w:r>
          </w:p>
        </w:tc>
      </w:tr>
      <w:tr w:rsidR="00E5718D" w14:paraId="1C55CCFA" w14:textId="77777777">
        <w:tc>
          <w:tcPr>
            <w:tcW w:w="1474" w:type="dxa"/>
          </w:tcPr>
          <w:p w14:paraId="1DD44856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73E7BD4B" w14:textId="77777777" w:rsidR="00E5718D" w:rsidRDefault="00000000">
            <w:pPr>
              <w:spacing w:after="20"/>
            </w:pPr>
            <w:r>
              <w:t>Firmware boot, BLE bring-up, peripherals</w:t>
            </w:r>
          </w:p>
        </w:tc>
      </w:tr>
      <w:tr w:rsidR="00E5718D" w14:paraId="619978CB" w14:textId="77777777">
        <w:tc>
          <w:tcPr>
            <w:tcW w:w="1474" w:type="dxa"/>
          </w:tcPr>
          <w:p w14:paraId="22A5477F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39B4A136" w14:textId="77777777" w:rsidR="00E5718D" w:rsidRDefault="00000000">
            <w:pPr>
              <w:spacing w:after="20"/>
            </w:pPr>
            <w:r>
              <w:t>Unknown remaining divergences, each a latent defect</w:t>
            </w:r>
          </w:p>
        </w:tc>
      </w:tr>
      <w:tr w:rsidR="00E5718D" w14:paraId="6A0A07DD" w14:textId="77777777">
        <w:tc>
          <w:tcPr>
            <w:tcW w:w="1474" w:type="dxa"/>
          </w:tcPr>
          <w:p w14:paraId="57BBFE54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6218BCA6" w14:textId="77777777" w:rsidR="00E5718D" w:rsidRDefault="00000000">
            <w:pPr>
              <w:spacing w:after="20"/>
            </w:pPr>
            <w:r>
              <w:t>High — highest expected yield of anything on this list</w:t>
            </w:r>
          </w:p>
        </w:tc>
      </w:tr>
    </w:tbl>
    <w:p w14:paraId="1DDCA824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3DBFABAD" w14:textId="77777777">
        <w:tc>
          <w:tcPr>
            <w:tcW w:w="9411" w:type="dxa"/>
          </w:tcPr>
          <w:p w14:paraId="352B3469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xml:space="preserve"&gt;Nearly every defect in the N-series was a place where Slate deviated from InfiniTime or from the stock NimBLE flow: N-9 (identity address), N-11 (tick priority), N-12 (SAADC config), N-15 (who drives negotiation), N-16 (when services are registered), N-17 (UUID byte order), N-23 (when the session starts). Each was found by hitting it on hardware. The remaining ones are still there.&lt;/w:t&gt;&lt;/w:r&gt;&lt;/w:p&gt;</w:t>
            </w:r>
          </w:p>
          <w:p w14:paraId="558676FC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w:after="120"/&gt;&lt;/w:pPr&gt;&lt;w:r&gt;&lt;w:rPr&gt;&lt;w:rFonts w:ascii="Consolas" w:eastAsia="Consolas" w:hAnsi="Consolas" w:cs="Consolas"/&gt;&lt;w:sz w:val="15"/&gt;&lt;w:szCs w:val="15"/&gt;&lt;/w:rPr&gt;&lt;w:t xml:space="preserve"&gt;CLAUDE.md&lt;/w:t&gt;&lt;/w:r&gt;&lt;w:r&gt;&lt;w:t xml:space="preserve"&gt; states the standing rule: mirror InfiniTime for boot, MCUBoot/DFU, flash map, WDT/button and BLE radio bring-up; differ only above that, at SDP and companion level.&lt;/w:t&gt;&lt;/w:r&gt;&lt;/w:p&gt;</w:t>
            </w:r>
          </w:p>
          <w:p w14:paraId="228F8F65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Audit against these axes specifically, because they are the ones that actually produced defects: &lt;/w:t&gt;&lt;/w:r&gt;&lt;w:r&gt;&lt;w:rPr&gt;&lt;w:b/&gt;&lt;w:bCs/&gt;&lt;/w:rPr&gt;&lt;w:t xml:space="preserve"&gt;initialisation ordering&lt;/w:t&gt;&lt;/w:r&gt;&lt;w:r&gt;&lt;w:t xml:space="preserve"&gt;, &lt;/w:t&gt;&lt;/w:r&gt;&lt;w:r&gt;&lt;w:rPr&gt;&lt;w:b/&gt;&lt;w:bCs/&gt;&lt;/w:rPr&gt;&lt;w:t xml:space="preserve"&gt;who initiates&lt;/w:t&gt;&lt;/w:r&gt;&lt;w:r&gt;&lt;w:t xml:space="preserve"&gt; an operation (watch or phone), &lt;/w:t&gt;&lt;/w:r&gt;&lt;w:r&gt;&lt;w:rPr&gt;&lt;w:b/&gt;&lt;w:bCs/&gt;&lt;/w:rPr&gt;&lt;w:t xml:space="preserve"&gt;worst-case duration of work done inside a callback&lt;/w:t&gt;&lt;/w:r&gt;&lt;w:r&gt;&lt;w:t xml:space="preserve"&gt;, and &lt;/w:t&gt;&lt;/w:r&gt;&lt;w:r&gt;&lt;w:rPr&gt;&lt;w:b/&gt;&lt;w:bCs/&gt;&lt;/w:rPr&gt;&lt;w:t xml:space="preserve"&gt;who writes peripheral ENABLE registers&lt;/w:t&gt;&lt;/w:r&gt;&lt;w:r&gt;&lt;w:t xml:space="preserve"&gt;.&lt;/w:t&gt;&lt;/w:r&gt;&lt;/w:p&gt;</w:t>
            </w:r>
          </w:p>
          <w:p w14:paraId="787CD41B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Cover: reset and clock bring-up, GPIO and pin configuration, SPI and TWI setup and teardown, the NimBLE host/controller task topology and priorities, GAP/GATT registration order, advertising parameters and resume policy, connection parameter negotiation, and the watchdog.&lt;/w:t&gt;&lt;/w:r&gt;&lt;/w:p&gt;</w:t>
            </w:r>
          </w:p>
          <w:p w14:paraId="67E1F569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For each divergence found, record: what InfiniTime does, what Slate does, whether it is deliberate, and the risk. Update &lt;/w:t&gt;&lt;/w:r&gt;&lt;w:r&gt;&lt;w:rPr&gt;&lt;w:rFonts w:ascii="Consolas" w:eastAsia="Consolas" w:hAnsi="Consolas" w:cs="Consolas"/&gt;&lt;w:sz w:val="15"/&gt;&lt;w:szCs w:val="15"/&gt;&lt;/w:rPr&gt;&lt;w:t xml:space="preserve"&gt;docs/infinitime-parity.md&lt;/w:t&gt;&lt;/w:r&gt;&lt;w:r&gt;&lt;w:t xml:space="preserve"&gt;, which currently has at least one row marked “aligned” that was not.&lt;/w:t&gt;&lt;/w:r&gt;&lt;/w:p&gt;</w:t>
            </w:r>
          </w:p>
          <w:p w14:paraId="6290A2AC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xml:space="preserve"&gt;4. Fix the ones that are accidental. Leave the deliberate ones documented with a reason.&lt;/w:t&gt;&lt;/w:r&gt;&lt;/w:p&gt;</w:t>
            </w:r>
          </w:p>
          <w:p w14:paraId="61BD7F0B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&lt;/w:t&gt;&lt;/w:r&gt;&lt;w:r&gt;&lt;w:rPr&gt;&lt;w:rFonts w:ascii="Consolas" w:eastAsia="Consolas" w:hAnsi="Consolas" w:cs="Consolas"/&gt;&lt;w:sz w:val="15"/&gt;&lt;w:szCs w:val="15"/&gt;&lt;/w:rPr&gt;&lt;w:t xml:space="preserve"&gt;docs/infinitime-parity.md&lt;/w:t&gt;&lt;/w:r&gt;&lt;w:r&gt;&lt;w:t xml:space="preserve"&gt; covers every axis above with no unexplained divergence, and every accidental one is either fixed or has a filed issue.&lt;/w:t&gt;&lt;/w:r&gt;&lt;/w:p&gt;</w:t>
            </w:r>
          </w:p>
        </w:tc>
      </w:tr>
    </w:tbl>
    <w:p w14:paraId="7D29EE26" w14:textId="77777777" w:rsidR="00E5718D" w:rsidRDefault="00E5718D">
      <w:pPr>
        <w:spacing w:after="120"/>
      </w:pPr>
    </w:p>
    <w:p w14:paraId="4CA233FF" w14:textId="77777777" w:rsidR="00E5718D" w:rsidRDefault="00000000">
      <w:pPr>
        <w:pStyle w:val="Heading3"/>
      </w:pPr>
      <w:bookmarkStart w:id="14" w:name="_Toc236664476"/>
      <w:r>
        <w:t>P-8 — Flow control on the CONTROL channel</w:t>
      </w:r>
      <w:bookmarkEnd w:id="14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14381DFA" w14:textId="77777777">
        <w:tc>
          <w:tcPr>
            <w:tcW w:w="1474" w:type="dxa"/>
          </w:tcPr>
          <w:p w14:paraId="05B191C9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08327ED3" w14:textId="77777777" w:rsidR="00E5718D" w:rsidRDefault="00000000">
            <w:pPr>
              <w:spacing w:after="20"/>
            </w:pPr>
            <w:r>
              <w:t>Open — new, arising from N-25</w:t>
            </w:r>
          </w:p>
        </w:tc>
      </w:tr>
      <w:tr w:rsidR="00E5718D" w14:paraId="7E92EC0F" w14:textId="77777777">
        <w:tc>
          <w:tcPr>
            <w:tcW w:w="1474" w:type="dxa"/>
          </w:tcPr>
          <w:p w14:paraId="47E2B193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5EC31F41" w14:textId="77777777" w:rsidR="00E5718D" w:rsidRDefault="00000000">
            <w:pPr>
              <w:spacing w:after="20"/>
            </w:pPr>
            <w:r>
              <w:t xml:space="preserve">Firmware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ble_link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AppInbox</w:t>
            </w:r>
            <w:r>
              <w:t xml:space="preserve">, companion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SdpWriteQueue</w:t>
            </w:r>
          </w:p>
        </w:tc>
      </w:tr>
      <w:tr w:rsidR="00E5718D" w14:paraId="0E629F64" w14:textId="77777777">
        <w:tc>
          <w:tcPr>
            <w:tcW w:w="1474" w:type="dxa"/>
          </w:tcPr>
          <w:p w14:paraId="6576E76B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1D98EA56" w14:textId="77777777" w:rsidR="00E5718D" w:rsidRDefault="00000000">
            <w:pPr>
              <w:spacing w:after="20"/>
            </w:pPr>
            <w:r>
              <w:t>Any multi-message CONTROL burst can silently lose messages</w:t>
            </w:r>
          </w:p>
        </w:tc>
      </w:tr>
      <w:tr w:rsidR="00E5718D" w14:paraId="4A99D964" w14:textId="77777777">
        <w:tc>
          <w:tcPr>
            <w:tcW w:w="1474" w:type="dxa"/>
          </w:tcPr>
          <w:p w14:paraId="78897101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4BC11D9C" w14:textId="77777777" w:rsidR="00E5718D" w:rsidRDefault="00000000">
            <w:pPr>
              <w:spacing w:after="20"/>
            </w:pPr>
            <w:r>
              <w:t>Medium — mitigated but not solved</w:t>
            </w:r>
          </w:p>
        </w:tc>
      </w:tr>
    </w:tbl>
    <w:p w14:paraId="0B35A481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26C918DF" w14:textId="77777777">
        <w:tc>
          <w:tcPr>
            <w:tcW w:w="9411" w:type="dxa"/>
          </w:tcPr>
          <w:p w14:paraId="23F48DCE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xml:space="preserve"&gt;N-25 was fixed at the symptom. The underlying asymmetry remains: &lt;/w:t&gt;&lt;/w:r&gt;&lt;w:r&gt;&lt;w:rPr&gt;&lt;w:rFonts w:ascii="Consolas" w:eastAsia="Consolas" w:hAnsi="Consolas" w:cs="Consolas"/&gt;&lt;w:sz w:val="15"/&gt;&lt;w:szCs w:val="15"/&gt;&lt;/w:rPr&gt;&lt;w:t xml:space="preserve"&gt;AppInbox&lt;/w:t&gt;&lt;/w:r&gt;&lt;w:r&gt;&lt;w:t xml:space="preserve"&gt; holds exactly one message and &lt;/w:t&gt;&lt;/w:r&gt;&lt;w:r&gt;&lt;w:rPr&gt;&lt;w:rFonts w:ascii="Consolas" w:eastAsia="Consolas" w:hAnsi="Consolas" w:cs="Consolas"/&gt;&lt;w:sz w:val="15"/&gt;&lt;w:szCs w:val="15"/&gt;&lt;/w:rPr&gt;&lt;w:t xml:space="preserve"&gt;ble_link&lt;/w:t&gt;&lt;/w:r&gt;&lt;w:r&gt;&lt;w:t xml:space="preserve"&gt; gates all ingest while it is busy, withholding CREDIT. But the companion writes with &lt;/w:t&gt;&lt;/w:r&gt;&lt;w:r&gt;&lt;w:rPr&gt;&lt;w:b/&gt;&lt;w:bCs/&gt;&lt;/w:rPr&gt;&lt;w:t xml:space="preserve"&gt;write-without-response&lt;/w:t&gt;&lt;/w:r&gt;&lt;w:r&gt;&lt;w:t xml:space="preserve"&gt;, so it never sees the withheld credit and nothing retransmits. Anything sent while the app task has not yet drained (a 20 ms window) is lost silently.&lt;/w:t&gt;&lt;/w:r&gt;&lt;/w:p&gt;</w:t>
            </w:r>
          </w:p>
          <w:p w14:paraId="77F0E05D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xml:space="preserve"&gt;The time sync was lost this way and the clock stayed at 1970 for entire sessions. It was only found because the clock was visibly wrong; a lost message with no visible symptom would not have been.&lt;/w:t&gt;&lt;/w:r&gt;&lt;/w:p&gt;</w:t>
            </w:r>
          </w:p>
          <w:p w14:paraId="6EDC4964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Decide the model. Either the companion respects CREDIT on CONTROL as it already does on channel 5 (OTA), or CONTROL moves to write-with-response, or the inbox gains a small queue. State the trade-off in RAM (see I-14) and latency.&lt;/w:t&gt;&lt;/w:r&gt;&lt;/w:p&gt;</w:t>
            </w:r>
          </w:p>
          <w:p w14:paraId="13F87A0A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Make drops observable regardless. &lt;/w:t&gt;&lt;/w:r&gt;&lt;w:r&gt;&lt;w:rPr&gt;&lt;w:rFonts w:ascii="Consolas" w:eastAsia="Consolas" w:hAnsi="Consolas" w:cs="Consolas"/&gt;&lt;w:sz w:val="15"/&gt;&lt;w:szCs w:val="15"/&gt;&lt;/w:rPr&gt;&lt;w:t xml:space="preserve"&gt;note_busy_drop()&lt;/w:t&gt;&lt;/w:r&gt;&lt;w:r&gt;&lt;w:t xml:space="preserve"&gt; already exists — surface the count in the diagnostic overlay and report it to the companion, so a silent loss stops being silent.&lt;/w:t&gt;&lt;/w:r&gt;&lt;/w:p&gt;</w:t>
            </w:r>
          </w:p>
          <w:p w14:paraId="3E6E9D16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Add a host test that bursts several CONTROL messages faster than the drain interval and asserts none are lost.&lt;/w:t&gt;&lt;/w:r&gt;&lt;/w:p&gt;</w:t>
            </w:r>
          </w:p>
          <w:p w14:paraId="348D2B76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a CONTROL burst cannot silently lose a message, and the drop counter is visible on the watch and in the companion log.&lt;/w:t&gt;&lt;/w:r&gt;&lt;/w:p&gt;</w:t>
            </w:r>
          </w:p>
        </w:tc>
      </w:tr>
    </w:tbl>
    <w:p w14:paraId="0BCBF609" w14:textId="77777777" w:rsidR="00E5718D" w:rsidRDefault="00E5718D">
      <w:pPr>
        <w:spacing w:after="120"/>
      </w:pPr>
    </w:p>
    <w:p w14:paraId="2AAA74A3" w14:textId="77777777" w:rsidR="00E5718D" w:rsidRDefault="00000000">
      <w:pPr>
        <w:pStyle w:val="Heading3"/>
      </w:pPr>
      <w:bookmarkStart w:id="15" w:name="_Toc236664477"/>
      <w:r>
        <w:t>I-14 — RAM headroom watch</w:t>
      </w:r>
      <w:bookmarkEnd w:id="15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71ACE418" w14:textId="77777777">
        <w:tc>
          <w:tcPr>
            <w:tcW w:w="1474" w:type="dxa"/>
          </w:tcPr>
          <w:p w14:paraId="684961FC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6240F968" w14:textId="77777777" w:rsidR="00E5718D" w:rsidRDefault="00000000">
            <w:pPr>
              <w:spacing w:after="20"/>
            </w:pPr>
            <w:r>
              <w:t xml:space="preserve">Watch — 93% used, ~490 B below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__StackLimit</w:t>
            </w:r>
          </w:p>
        </w:tc>
      </w:tr>
      <w:tr w:rsidR="00E5718D" w14:paraId="6D239928" w14:textId="77777777">
        <w:tc>
          <w:tcPr>
            <w:tcW w:w="1474" w:type="dxa"/>
          </w:tcPr>
          <w:p w14:paraId="10B75A58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65118B8D" w14:textId="77777777" w:rsidR="00E5718D" w:rsidRDefault="00000000">
            <w:pPr>
              <w:spacing w:after="20"/>
            </w:pPr>
            <w:r>
              <w:t>Linker / CI RAM gate</w:t>
            </w:r>
          </w:p>
        </w:tc>
      </w:tr>
      <w:tr w:rsidR="00E5718D" w14:paraId="632401EE" w14:textId="77777777">
        <w:tc>
          <w:tcPr>
            <w:tcW w:w="1474" w:type="dxa"/>
          </w:tcPr>
          <w:p w14:paraId="09B773D1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5DE2DC23" w14:textId="77777777" w:rsidR="00E5718D" w:rsidRDefault="00000000">
            <w:pPr>
              <w:spacing w:after="20"/>
            </w:pPr>
            <w:r>
              <w:t>Static growth trips the gate or corrupts the stack</w:t>
            </w:r>
          </w:p>
        </w:tc>
      </w:tr>
      <w:tr w:rsidR="00E5718D" w14:paraId="5F0B4B6D" w14:textId="77777777">
        <w:tc>
          <w:tcPr>
            <w:tcW w:w="1474" w:type="dxa"/>
          </w:tcPr>
          <w:p w14:paraId="776AF1C8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5CCA7C31" w14:textId="77777777" w:rsidR="00E5718D" w:rsidRDefault="00000000">
            <w:pPr>
              <w:spacing w:after="20"/>
            </w:pPr>
            <w:r>
              <w:t>Medium — constrains every other prompt here</w:t>
            </w:r>
          </w:p>
        </w:tc>
      </w:tr>
    </w:tbl>
    <w:p w14:paraId="4F597674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272621B6" w14:textId="77777777">
        <w:tc>
          <w:tcPr>
            <w:tcW w:w="9411" w:type="dxa"/>
          </w:tcPr>
          <w:p w14:paraId="36222286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xml:space="preserve"&gt;The hard gate is static + heap ≤ 54 KiB with ≥ 6 KiB slack. The current prod link map sits at 60968 B of 64 KB. The margin is thin enough that any new static allocation needs a map check — and P-1 (display lists) will want buffers.&lt;/w:t&gt;&lt;/w:r&gt;&lt;/w:p&gt;</w:t>
            </w:r>
          </w:p>
          <w:p w14:paraId="5693351C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Produce a current breakdown by symbol: what actually occupies RAM, largest first. The NimBLE heap was bumped historically for the event queue; verify that is still the right size.&lt;/w:t&gt;&lt;/w:r&gt;&lt;/w:p&gt;</w:t>
            </w:r>
          </w:p>
          <w:p w14:paraId="6869697B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Identify what can move to flash (const tables), what can be shrunk, and what is genuinely required.&lt;/w:t&gt;&lt;/w:r&gt;&lt;/w:p&gt;</w:t>
            </w:r>
          </w:p>
          <w:p w14:paraId="2F008C9F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Make the CI gate report the top consumers on failure, so a regression names the culprit rather than just failing.&lt;/w:t&gt;&lt;/w:r&gt;&lt;/w:p&gt;</w:t>
            </w:r>
          </w:p>
          <w:p w14:paraId="431F69AE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there is a documented breakdown, at least 6 KiB of genuine slack, and a CI failure that identifies what grew.&lt;/w:t&gt;&lt;/w:r&gt;&lt;/w:p&gt;</w:t>
            </w:r>
          </w:p>
        </w:tc>
      </w:tr>
    </w:tbl>
    <w:p w14:paraId="7CE8135D" w14:textId="77777777" w:rsidR="00E5718D" w:rsidRDefault="00E5718D">
      <w:pPr>
        <w:spacing w:after="120"/>
      </w:pPr>
    </w:p>
    <w:p w14:paraId="6E3BC53A" w14:textId="77777777" w:rsidR="00E5718D" w:rsidRDefault="00000000">
      <w:pPr>
        <w:pStyle w:val="Heading3"/>
      </w:pPr>
      <w:bookmarkStart w:id="16" w:name="_Toc236664478"/>
      <w:r>
        <w:t>I-3 — Tickless idle on RTC1: suppress-path review and soak</w:t>
      </w:r>
      <w:bookmarkEnd w:id="16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E5718D" w14:paraId="1ABE8A24" w14:textId="77777777">
        <w:tc>
          <w:tcPr>
            <w:tcW w:w="1474" w:type="dxa"/>
          </w:tcPr>
          <w:p w14:paraId="060A3863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5121DA3F" w14:textId="77777777" w:rsidR="00E5718D" w:rsidRDefault="00000000">
            <w:pPr>
              <w:spacing w:after="20"/>
            </w:pPr>
            <w:r>
              <w:t>Open — disabled, never soak-tested</w:t>
            </w:r>
          </w:p>
        </w:tc>
      </w:tr>
      <w:tr w:rsidR="00E5718D" w14:paraId="01010F88" w14:textId="77777777">
        <w:tc>
          <w:tcPr>
            <w:tcW w:w="1474" w:type="dxa"/>
          </w:tcPr>
          <w:p w14:paraId="1AC64618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437BD757" w14:textId="77777777" w:rsidR="00E5718D" w:rsidRDefault="00000000">
            <w:pPr>
              <w:spacing w:after="20"/>
            </w:pPr>
            <w:r>
              <w:t xml:space="preserve">FreeRTOS port,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port_rtc_tick.c</w:t>
            </w:r>
            <w:r>
              <w:t>, power</w:t>
            </w:r>
          </w:p>
        </w:tc>
      </w:tr>
      <w:tr w:rsidR="00E5718D" w14:paraId="21E8BD90" w14:textId="77777777">
        <w:tc>
          <w:tcPr>
            <w:tcW w:w="1474" w:type="dxa"/>
          </w:tcPr>
          <w:p w14:paraId="20BD8F9A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Impact</w:t>
            </w:r>
          </w:p>
        </w:tc>
        <w:tc>
          <w:tcPr>
            <w:tcW w:w="7937" w:type="dxa"/>
          </w:tcPr>
          <w:p w14:paraId="233ACD75" w14:textId="77777777" w:rsidR="00E5718D" w:rsidRDefault="00000000">
            <w:pPr>
              <w:spacing w:after="20"/>
            </w:pPr>
            <w:r>
              <w:t>Battery life; risk of reintroducing N-10 style tick loss</w:t>
            </w:r>
          </w:p>
        </w:tc>
      </w:tr>
      <w:tr w:rsidR="00E5718D" w14:paraId="759FBBC1" w14:textId="77777777">
        <w:tc>
          <w:tcPr>
            <w:tcW w:w="1474" w:type="dxa"/>
          </w:tcPr>
          <w:p w14:paraId="78BCF40B" w14:textId="77777777" w:rsidR="00E5718D" w:rsidRDefault="00000000">
            <w:pPr>
              <w:spacing w:after="2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937" w:type="dxa"/>
          </w:tcPr>
          <w:p w14:paraId="03EB516F" w14:textId="77777777" w:rsidR="00E5718D" w:rsidRDefault="00000000">
            <w:pPr>
              <w:spacing w:after="20"/>
            </w:pPr>
            <w:r>
              <w:t>Medium — now testable, since the watch stays up for hours</w:t>
            </w:r>
          </w:p>
        </w:tc>
      </w:tr>
    </w:tbl>
    <w:p w14:paraId="0BF2D04E" w14:textId="77777777" w:rsidR="00E5718D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E5718D" w14:paraId="37DB40BF" w14:textId="77777777">
        <w:tc>
          <w:tcPr>
            <w:tcW w:w="9411" w:type="dxa"/>
          </w:tcPr>
          <w:p w14:paraId="7D2DF71B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xml:space="preserve"&gt;Tickless idle is off. It interacts directly with the RTC1 tick port, which has already produced two serious defects: N-10 (tick loses time under BLE load, leading to a watchdog reboot loop) and N-11 (tick IRQ running at priority 0 because a raw priority was double-shifted).&lt;/w:t&gt;&lt;/w:r&gt;&lt;/w:p&gt;</w:t>
            </w:r>
          </w:p>
          <w:p w14:paraId="676DBE8B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xml:space="preserve"&gt;1. Review the suppress path: how long sleep can be extended, how the catch-up is bounded (&lt;/w:t&gt;&lt;/w:r&gt;&lt;w:r&gt;&lt;w:rPr&gt;&lt;w:rFonts w:ascii="Consolas" w:eastAsia="Consolas" w:hAnsi="Consolas" w:cs="Consolas"/&gt;&lt;w:sz w:val="15"/&gt;&lt;w:szCs w:val="15"/&gt;&lt;/w:rPr&gt;&lt;w:t xml:space="preserve"&gt;kMaxCatchUp&lt;/w:t&gt;&lt;/w:r&gt;&lt;w:r&gt;&lt;w:t xml:space="preserve"&gt; is 128 with a top-half-range guard), and what happens when the radio wakes the CPU mid-sleep.&lt;/w:t&gt;&lt;/w:r&gt;&lt;/w:p&gt;</w:t>
            </w:r>
          </w:p>
          <w:p w14:paraId="7833BE86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xml:space="preserve"&gt;2. Confirm the WDT interaction. The tick and idle hooks deliberately do &lt;/w:t&gt;&lt;/w:r&gt;&lt;w:r&gt;&lt;w:rPr&gt;&lt;w:b/&gt;&lt;w:bCs/&gt;&lt;/w:rPr&gt;&lt;w:t xml:space="preserve"&gt;not&lt;/w:t&gt;&lt;/w:r&gt;&lt;w:r&gt;&lt;w:t xml:space="preserve"&gt; pet the watchdog — only the app task loop does. A tickless path that sleeps longer than the ~7 s dog without the app task running would reset the watch.&lt;/w:t&gt;&lt;/w:r&gt;&lt;/w:p&gt;</w:t>
            </w:r>
          </w:p>
          <w:p w14:paraId="74210753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xml:space="preserve"&gt;3. Soak with the diagnostic overlay visible: the tick catch-up count (line 1, last field) must stay at 0, and worst phase 6 must not grow.&lt;/w:t&gt;&lt;/w:r&gt;&lt;/w:p&gt;</w:t>
            </w:r>
          </w:p>
          <w:p w14:paraId="3222E3AE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xml:space="preserve"&gt;4. Measure the actual current saving before deciding it is worth the risk.&lt;/w:t&gt;&lt;/w:r&gt;&lt;/w:p&gt;</w:t>
            </w:r>
          </w:p>
          <w:p w14:paraId="7F854CAB" w14:textId="77777777" w:rsidR="00E5718D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&lt;w:p&gt;&lt;w:pPr&gt;&lt;w:spacing w:after="120"/&gt;&lt;/w:pPr&gt;&lt;w:r&gt;&lt;w:t xml:space="preserve"&gt;Done when: a multi-hour soak shows zero tick catch-up and no watchdog resets, with a measured current figure justifying the change — or the item is closed as not worth it.&lt;/w:t&gt;&lt;/w:r&gt;&lt;/w:p&gt;</w:t>
            </w:r>
          </w:p>
        </w:tc>
      </w:tr>
    </w:tbl>
    <w:p w14:paraId="714FA657" w14:textId="77777777" w:rsidR="00E5718D" w:rsidRDefault="00E5718D">
      <w:pPr>
        <w:spacing w:after="120"/>
      </w:pPr>
    </w:p>
    <w:p w14:paraId="17AD5856" w14:textId="77777777" w:rsidR="00E5718D" w:rsidRDefault="00000000">
      <w:pPr>
        <w:pStyle w:val="Heading1"/>
        <w:pageBreakBefore/>
      </w:pPr>
      <w:bookmarkStart w:id="17" w:name="_Toc236664479"/>
      <w:r>
        <w:t>5. Suggested execution order</w:t>
      </w:r>
      <w:bookmarkEnd w:id="17"/>
    </w:p>
    <w:p w14:paraId="7022911D" w14:textId="77777777" w:rsidR="00E5718D" w:rsidRDefault="00000000">
      <w:pPr>
        <w:spacing w:after="120"/>
      </w:pPr>
      <w:r>
        <w:t xml:space="preserve">1. </w:t>
      </w:r>
      <w:r>
        <w:rPr>
          <w:b/>
          <w:bCs/>
        </w:rPr>
        <w:t>P-1</w:t>
      </w:r>
      <w:r>
        <w:t xml:space="preserve"> — push a display list. Everything else is infrastructure for this, and it is the only item that tests the architecture rather than the plumbing.</w:t>
      </w:r>
    </w:p>
    <w:p w14:paraId="7925F660" w14:textId="77777777" w:rsidR="00E5718D" w:rsidRDefault="00000000">
      <w:pPr>
        <w:spacing w:after="120"/>
      </w:pPr>
      <w:r>
        <w:t xml:space="preserve">2. </w:t>
      </w:r>
      <w:r>
        <w:rPr>
          <w:b/>
          <w:bCs/>
        </w:rPr>
        <w:t>I-15</w:t>
      </w:r>
      <w:r>
        <w:t xml:space="preserve"> — the last remaining way to strand a user with no explanation and no path forward.</w:t>
      </w:r>
    </w:p>
    <w:p w14:paraId="4069AFFE" w14:textId="77777777" w:rsidR="00E5718D" w:rsidRDefault="00000000">
      <w:pPr>
        <w:spacing w:after="120"/>
      </w:pPr>
      <w:r>
        <w:t xml:space="preserve">3. </w:t>
      </w:r>
      <w:r>
        <w:rPr>
          <w:b/>
          <w:bCs/>
        </w:rPr>
        <w:t>I-9</w:t>
      </w:r>
      <w:r>
        <w:t xml:space="preserve"> — the divergence audit. Highest expected yield: it finds defects before hardware does, which is the opposite of how the last twenty-six were found.</w:t>
      </w:r>
    </w:p>
    <w:p w14:paraId="31918B80" w14:textId="77777777" w:rsidR="00E5718D" w:rsidRDefault="00000000">
      <w:pPr>
        <w:spacing w:after="120"/>
      </w:pPr>
      <w:r>
        <w:t xml:space="preserve">4. </w:t>
      </w:r>
      <w:r>
        <w:rPr>
          <w:b/>
          <w:bCs/>
        </w:rPr>
        <w:t>P-8</w:t>
      </w:r>
      <w:r>
        <w:t xml:space="preserve"> and </w:t>
      </w:r>
      <w:r>
        <w:rPr>
          <w:b/>
          <w:bCs/>
        </w:rPr>
        <w:t>I-14</w:t>
      </w:r>
      <w:r>
        <w:t xml:space="preserve"> together — both constrain how P-1 can be built, and both are cheaper to address before more code depends on the current shape.</w:t>
      </w:r>
    </w:p>
    <w:p w14:paraId="37A17A61" w14:textId="77777777" w:rsidR="00E5718D" w:rsidRDefault="00000000">
      <w:pPr>
        <w:spacing w:after="120"/>
      </w:pPr>
      <w:r>
        <w:t xml:space="preserve">5. </w:t>
      </w:r>
      <w:r>
        <w:rPr>
          <w:b/>
          <w:bCs/>
        </w:rPr>
        <w:t>I-7</w:t>
      </w:r>
      <w:r>
        <w:t xml:space="preserve"> and </w:t>
      </w:r>
      <w:r>
        <w:rPr>
          <w:b/>
          <w:bCs/>
        </w:rPr>
        <w:t>I-8</w:t>
      </w:r>
      <w:r>
        <w:t xml:space="preserve"> — Nordic DFU polish, now a recovery path rather than the main one.</w:t>
      </w:r>
    </w:p>
    <w:p w14:paraId="48E09CA7" w14:textId="77777777" w:rsidR="00E5718D" w:rsidRDefault="00000000">
      <w:pPr>
        <w:spacing w:after="120"/>
      </w:pPr>
      <w:r>
        <w:t xml:space="preserve">6. </w:t>
      </w:r>
      <w:r>
        <w:rPr>
          <w:b/>
          <w:bCs/>
        </w:rPr>
        <w:t>I-3</w:t>
      </w:r>
      <w:r>
        <w:t xml:space="preserve"> — tickless, only after a soak proves it is safe and a measurement proves it is worth it.</w:t>
      </w:r>
    </w:p>
    <w:p w14:paraId="6BE67C18" w14:textId="77777777" w:rsidR="00E5718D" w:rsidRDefault="00000000">
      <w:pPr>
        <w:pStyle w:val="Heading1"/>
        <w:pageBreakBefore/>
      </w:pPr>
      <w:bookmarkStart w:id="18" w:name="_Toc236664480"/>
      <w:r>
        <w:t>6. Closed — no action</w:t>
      </w:r>
      <w:bookmarkEnd w:id="18"/>
    </w:p>
    <w:p w14:paraId="0433A53A" w14:textId="77777777" w:rsidR="00E5718D" w:rsidRDefault="00000000">
      <w:pPr>
        <w:spacing w:after="120"/>
      </w:pPr>
      <w:r>
        <w:rPr>
          <w:b/>
          <w:bCs/>
        </w:rPr>
        <w:t>I-13 — channel-5 SDP OTA.</w:t>
      </w:r>
      <w:r>
        <w:t xml:space="preserve"> Proven on hardware 3 August, twice, with no InfiniTime round-trip. 134180 B at ~46 kB/s, zero NAKs, zero resyncs, IMAGE_OK confirmed after the connected dwell. The deliberate-failure rows of </w:t>
      </w:r>
      <w:r>
        <w:rPr>
          <w:rFonts w:ascii="Consolas" w:eastAsia="Consolas" w:hAnsi="Consolas" w:cs="Consolas"/>
          <w:sz w:val="15"/>
          <w:szCs w:val="15"/>
        </w:rPr>
        <w:t>docs/ota-verification.md</w:t>
      </w:r>
      <w:r>
        <w:t xml:space="preserve"> (mid-transfer disconnect, corrupt chunk on the wire, refusal while unconfirmed) remain proven only in host tests — worth running on hardware eventually, but not blocking.</w:t>
      </w:r>
    </w:p>
    <w:p w14:paraId="4C5642F7" w14:textId="77777777" w:rsidR="00E5718D" w:rsidRDefault="00000000">
      <w:pPr>
        <w:spacing w:after="120"/>
      </w:pPr>
      <w:r>
        <w:rPr>
          <w:b/>
          <w:bCs/>
        </w:rPr>
        <w:t>I-6 — IMAGE_OK confirm vs single BLE connection.</w:t>
      </w:r>
      <w:r>
        <w:t xml:space="preserve"> Resolved. The watch confirms after a dwell with a central connected, and the companion now logs the ON TRIAL → CONFIRMED transition explicitly.</w:t>
      </w:r>
    </w:p>
    <w:p w14:paraId="2453CD9B" w14:textId="77777777" w:rsidR="00E5718D" w:rsidRDefault="00000000">
      <w:pPr>
        <w:spacing w:after="120"/>
      </w:pPr>
      <w:r>
        <w:rPr>
          <w:b/>
          <w:bCs/>
        </w:rPr>
        <w:t>I-12 — GATT CTS.</w:t>
      </w:r>
      <w:r>
        <w:t xml:space="preserve"> Recommend closing. TIME_SYNC on CONTROL carries local wall-clock and works; a CTS client would duplicate it.</w:t>
      </w:r>
    </w:p>
    <w:p w14:paraId="3E037EE9" w14:textId="77777777" w:rsidR="00E5718D" w:rsidRDefault="00000000">
      <w:pPr>
        <w:spacing w:after="120"/>
      </w:pPr>
      <w:r>
        <w:rPr>
          <w:b/>
          <w:bCs/>
        </w:rPr>
        <w:t>I-1, I-2, I-4, I-5, I-16</w:t>
      </w:r>
      <w:r>
        <w:t xml:space="preserve"> — closed in earlier sessions and verified on hardware since.</w:t>
      </w:r>
    </w:p>
    <w:p w14:paraId="2728950D" w14:textId="77777777" w:rsidR="00E5718D" w:rsidRDefault="00000000">
      <w:pPr>
        <w:spacing w:after="120"/>
      </w:pPr>
      <w:r>
        <w:rPr>
          <w:b/>
          <w:bCs/>
        </w:rPr>
        <w:t>N-1 through N-26</w:t>
      </w:r>
      <w:r>
        <w:t xml:space="preserve"> — all closed. N-19 to N-26 are new since rev 2 and are documented in </w:t>
      </w:r>
      <w:r>
        <w:rPr>
          <w:rFonts w:ascii="Consolas" w:eastAsia="Consolas" w:hAnsi="Consolas" w:cs="Consolas"/>
          <w:sz w:val="15"/>
          <w:szCs w:val="15"/>
        </w:rPr>
        <w:t>issues.md</w:t>
      </w:r>
      <w:r>
        <w:t>: OTA credit desync, whole-slot erase, bus mutex under an in-flight write, app task contention during transfer, session start on subscribe, duplicate connect, discovery watchdog, dropped CONTROL burst, and the UTC clock.</w:t>
      </w:r>
    </w:p>
    <w:sectPr w:rsidR="00E5718D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C1694" w14:textId="77777777" w:rsidR="007103E8" w:rsidRDefault="007103E8">
      <w:pPr>
        <w:spacing w:after="0" w:line="240" w:lineRule="auto"/>
      </w:pPr>
      <w:r>
        <w:separator/>
      </w:r>
    </w:p>
  </w:endnote>
  <w:endnote w:type="continuationSeparator" w:id="0">
    <w:p w14:paraId="549EDEFE" w14:textId="77777777" w:rsidR="007103E8" w:rsidRDefault="00710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91B7" w14:textId="77777777" w:rsidR="002E053B" w:rsidRDefault="00000000">
    <w:pPr>
      <w:jc w:val="center"/>
    </w:pPr>
    <w:proofErr w:type="spellStart"/>
    <w:r>
      <w:rPr>
        <w:color w:val="595959"/>
        <w:sz w:val="16"/>
        <w:szCs w:val="16"/>
      </w:rPr>
      <w:t>EvoTime</w:t>
    </w:r>
    <w:proofErr w:type="spellEnd"/>
    <w:r>
      <w:rPr>
        <w:color w:val="595959"/>
        <w:sz w:val="16"/>
        <w:szCs w:val="16"/>
      </w:rPr>
      <w:t xml:space="preserve"> Issue Prompts · Slate firmware &amp; companion · Internal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F4AE0">
      <w:rPr>
        <w:noProof/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2AF8" w14:textId="77777777" w:rsidR="007103E8" w:rsidRDefault="007103E8">
      <w:pPr>
        <w:spacing w:after="0" w:line="240" w:lineRule="auto"/>
      </w:pPr>
      <w:r>
        <w:separator/>
      </w:r>
    </w:p>
  </w:footnote>
  <w:footnote w:type="continuationSeparator" w:id="0">
    <w:p w14:paraId="206A5833" w14:textId="77777777" w:rsidR="007103E8" w:rsidRDefault="007103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A3EBB"/>
    <w:multiLevelType w:val="hybridMultilevel"/>
    <w:tmpl w:val="A02A015E"/>
    <w:lvl w:ilvl="0" w:tplc="D9AE7F80">
      <w:start w:val="1"/>
      <w:numFmt w:val="bullet"/>
      <w:lvlText w:val="●"/>
      <w:lvlJc w:val="left"/>
      <w:pPr>
        <w:ind w:left="720" w:hanging="360"/>
      </w:pPr>
    </w:lvl>
    <w:lvl w:ilvl="1" w:tplc="DC7C3332">
      <w:start w:val="1"/>
      <w:numFmt w:val="bullet"/>
      <w:lvlText w:val="○"/>
      <w:lvlJc w:val="left"/>
      <w:pPr>
        <w:ind w:left="1440" w:hanging="360"/>
      </w:pPr>
    </w:lvl>
    <w:lvl w:ilvl="2" w:tplc="58AADF5A">
      <w:start w:val="1"/>
      <w:numFmt w:val="bullet"/>
      <w:lvlText w:val="■"/>
      <w:lvlJc w:val="left"/>
      <w:pPr>
        <w:ind w:left="2160" w:hanging="360"/>
      </w:pPr>
    </w:lvl>
    <w:lvl w:ilvl="3" w:tplc="2494C4A8">
      <w:start w:val="1"/>
      <w:numFmt w:val="bullet"/>
      <w:lvlText w:val="●"/>
      <w:lvlJc w:val="left"/>
      <w:pPr>
        <w:ind w:left="2880" w:hanging="360"/>
      </w:pPr>
    </w:lvl>
    <w:lvl w:ilvl="4" w:tplc="E58A7846">
      <w:start w:val="1"/>
      <w:numFmt w:val="bullet"/>
      <w:lvlText w:val="○"/>
      <w:lvlJc w:val="left"/>
      <w:pPr>
        <w:ind w:left="3600" w:hanging="360"/>
      </w:pPr>
    </w:lvl>
    <w:lvl w:ilvl="5" w:tplc="A55AFC02">
      <w:start w:val="1"/>
      <w:numFmt w:val="bullet"/>
      <w:lvlText w:val="■"/>
      <w:lvlJc w:val="left"/>
      <w:pPr>
        <w:ind w:left="4320" w:hanging="360"/>
      </w:pPr>
    </w:lvl>
    <w:lvl w:ilvl="6" w:tplc="772EB020">
      <w:start w:val="1"/>
      <w:numFmt w:val="bullet"/>
      <w:lvlText w:val="●"/>
      <w:lvlJc w:val="left"/>
      <w:pPr>
        <w:ind w:left="5040" w:hanging="360"/>
      </w:pPr>
    </w:lvl>
    <w:lvl w:ilvl="7" w:tplc="285A6AFC">
      <w:start w:val="1"/>
      <w:numFmt w:val="bullet"/>
      <w:lvlText w:val="●"/>
      <w:lvlJc w:val="left"/>
      <w:pPr>
        <w:ind w:left="5760" w:hanging="360"/>
      </w:pPr>
    </w:lvl>
    <w:lvl w:ilvl="8" w:tplc="B4C43D7E">
      <w:start w:val="1"/>
      <w:numFmt w:val="bullet"/>
      <w:lvlText w:val="●"/>
      <w:lvlJc w:val="left"/>
      <w:pPr>
        <w:ind w:left="6480" w:hanging="360"/>
      </w:pPr>
    </w:lvl>
  </w:abstractNum>
  <w:num w:numId="1" w16cid:durableId="1383863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53B"/>
    <w:rsid w:val="0004310E"/>
    <w:rsid w:val="00061FC6"/>
    <w:rsid w:val="001E1040"/>
    <w:rsid w:val="002602EA"/>
    <w:rsid w:val="002B59AF"/>
    <w:rsid w:val="002E053B"/>
    <w:rsid w:val="003F23EF"/>
    <w:rsid w:val="00483ED3"/>
    <w:rsid w:val="00583642"/>
    <w:rsid w:val="00656E55"/>
    <w:rsid w:val="0069304E"/>
    <w:rsid w:val="007103E8"/>
    <w:rsid w:val="007D2D53"/>
    <w:rsid w:val="00885B25"/>
    <w:rsid w:val="009A752C"/>
    <w:rsid w:val="00E5718D"/>
    <w:rsid w:val="00FF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23BF"/>
  <w15:docId w15:val="{47A86983-3110-4946-BC06-4C5D4716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4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00" w:after="160"/>
      <w:outlineLvl w:val="0"/>
    </w:pPr>
    <w:rPr>
      <w:b/>
      <w:bCs/>
      <w:color w:val="0B4F6C"/>
      <w:sz w:val="34"/>
      <w:szCs w:val="34"/>
    </w:rPr>
  </w:style>
  <w:style w:type="paragraph" w:styleId="Heading2">
    <w:name w:val="heading 2"/>
    <w:uiPriority w:val="9"/>
    <w:unhideWhenUsed/>
    <w:qFormat/>
    <w:pPr>
      <w:keepNext/>
      <w:keepLines/>
      <w:spacing w:before="300" w:after="100"/>
      <w:outlineLvl w:val="1"/>
    </w:pPr>
    <w:rPr>
      <w:b/>
      <w:bCs/>
      <w:color w:val="0B4F6C"/>
      <w:sz w:val="26"/>
      <w:szCs w:val="26"/>
    </w:rPr>
  </w:style>
  <w:style w:type="paragraph" w:styleId="Heading3">
    <w:name w:val="heading 3"/>
    <w:uiPriority w:val="9"/>
    <w:unhideWhenUsed/>
    <w:qFormat/>
    <w:pPr>
      <w:keepNext/>
      <w:keepLines/>
      <w:spacing w:before="220" w:after="60"/>
      <w:outlineLvl w:val="2"/>
    </w:pPr>
    <w:rPr>
      <w:b/>
      <w:bCs/>
      <w:color w:val="1F1F1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 Title"/>
    <w:pPr>
      <w:pBdr>
        <w:bottom w:val="single" w:sz="8" w:space="4" w:color="4F81BD"/>
      </w:pBdr>
      <w:spacing w:after="40" w:line="240" w:lineRule="auto"/>
    </w:pPr>
    <w:rPr>
      <w:b/>
      <w:bCs/>
      <w:color w:val="0B4F6C"/>
      <w:kern w:val="28"/>
      <w:sz w:val="52"/>
      <w:szCs w:val="52"/>
    </w:rPr>
  </w:style>
  <w:style w:type="paragraph" w:customStyle="1" w:styleId="DocSubtitle">
    <w:name w:val="Doc Subtitle"/>
    <w:rPr>
      <w:i/>
      <w:iCs/>
      <w:color w:val="4F81BD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F4A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AE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F4AE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13</Pages>
  <Words>4437</Words>
  <Characters>25292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EvoTime Issue Prompts — Open Work</dc:title>
  <dc:creator>Un-named</dc:creator>
  <cp:lastModifiedBy>Daniel Hugelmann</cp:lastModifiedBy>
  <cp:revision>1</cp:revision>
  <dcterms:created xsi:type="dcterms:W3CDTF">2026-07-31T06:52:00Z</dcterms:created>
  <dcterms:modified xsi:type="dcterms:W3CDTF">2026-08-03T11:47:00Z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b4b5986d-15da-4235-9a88-ba24ace44b6d</vt:lpwstr>
  </property>
</Properties>
</file>