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Ind w:w="-51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05"/>
        <w:gridCol w:w="6615"/>
        <w:tblGridChange w:id="0">
          <w:tblGrid>
            <w:gridCol w:w="3105"/>
            <w:gridCol w:w="66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SpidoCode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.936848958333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Software, Ingeniería de Requisitos, Arquitectura de Sistemas y Metodologías Ágiles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desarrollar aplicaciones computacionales aplicando principios de ingeniería de software, arquitectura de bases de datos y trabajo colaborativo ágil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Contenidos del informe final</w:t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La enseñanza tradicional de la programación enfrenta altas tasas de deserción y reprobación debido a la "barrera de la abstracción teórica" y la falta de feedback inmediato al trabajar en consolas de texto plano.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Contexto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Estudiantes de primer año de Informática en Duoc UC.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Aporte de valor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Provee una plataforma interactiva donde el estudiante comprueba visual y físicamente el efecto de cada comando sobre un rover espacial, reduciendo la curva de frustración.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General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Desarrollar un videojuego educativo 3D para PC en Godot 4.x con persistencia en Supabase que apoye la enseñanza de la algoritmia y la POO mediante resolución de retos progresivos.</w:t>
            </w:r>
          </w:p>
          <w:p w:rsidR="00000000" w:rsidDel="00000000" w:rsidP="00000000" w:rsidRDefault="00000000" w:rsidRPr="00000000" w14:paraId="0000001F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Específicos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30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e implementar el analizador léxico y ejecutor seguro con notación de punto.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el entorno 3D modular (GridMap) y la cinemática colisionable del rover Spid.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la IA tutora A.D.A. para feedback reactivo y teoría didáctica.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30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autenticación y guardado en la nube con Supabase.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Metodología utilizada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Marco Ágil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Pertinencia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Permitió iterar en 4 Sprints incrementales entregando valor temprano (motor 3D \rightarrow UI e IDE \rightarrow Parser y misiones \rightarrow Persistencia y pruebas), adaptándose a los hallazgos técnicos sin desbordar el calendario del semestre.</w:t>
            </w:r>
          </w:p>
          <w:p w:rsidR="00000000" w:rsidDel="00000000" w:rsidP="00000000" w:rsidRDefault="00000000" w:rsidRPr="00000000" w14:paraId="0000002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ejecutadas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30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1: Repositorio base, GridMap 3D y control cinemático.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2: IDE in-game con resaltado y menús de navegación.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3: Parser léxico, ejecutor seguro y primeras misiones pedagógicas.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30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4: Integración con Supabase (Auth y base de datos) y pruebas de usuario.</w:t>
            </w:r>
          </w:p>
          <w:p w:rsidR="00000000" w:rsidDel="00000000" w:rsidP="00000000" w:rsidRDefault="00000000" w:rsidRPr="00000000" w14:paraId="0000002E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Dificultades y mitigación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Control de bucles infinitos resuelto mediante timeout en GDScript; sincronización asíncrona con la base de datos resuelta mediante llamadas HTTP REST seguras con tokens JWT.</w:t>
            </w:r>
          </w:p>
          <w:p w:rsidR="00000000" w:rsidDel="00000000" w:rsidP="00000000" w:rsidRDefault="00000000" w:rsidRPr="00000000" w14:paraId="0000002F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del juego en ejecución (Spid navegando y minando en el asteroide).</w:t>
            </w:r>
          </w:p>
          <w:p w:rsidR="00000000" w:rsidDel="00000000" w:rsidP="00000000" w:rsidRDefault="00000000" w:rsidRPr="00000000" w14:paraId="00000032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Diagramas arquitectónicos e interfaz del IDE con código ingresado.</w:t>
            </w:r>
          </w:p>
          <w:p w:rsidR="00000000" w:rsidDel="00000000" w:rsidP="00000000" w:rsidRDefault="00000000" w:rsidRPr="00000000" w14:paraId="00000033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Esquema relacional en Supabase con registros de usuarios y progreso.</w:t>
            </w:r>
          </w:p>
          <w:p w:rsidR="00000000" w:rsidDel="00000000" w:rsidP="00000000" w:rsidRDefault="00000000" w:rsidRPr="00000000" w14:paraId="00000034">
            <w:pPr>
              <w:ind w:left="743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al repositorio GitHub con historial de commits y ramas de trabajo.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Reflexión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El desarrollo de SpidoCode permitió al equipo aplicar de manera integral arquitectura de software, patrones de diseño en motores modernos (Godot 4) y gestión de proyectos bajo Scrum.</w:t>
            </w:r>
          </w:p>
          <w:p w:rsidR="00000000" w:rsidDel="00000000" w:rsidP="00000000" w:rsidRDefault="00000000" w:rsidRPr="00000000" w14:paraId="00000037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Proyección laboral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Consolida el perfil profesional del equipo hacia el desarrollo de software robusto, desarrollo de videojuegos serios (EdTech / Serious Games) y arquitectura Cloud Full-Stack.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3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wY5B4dTgrgy3fHrMT6+wCiNxXQ==">CgMxLjA4AHIhMVRjZV9GM2VJdGVNR0FOM05mQ0lKM19oWnJ0T05RLS1r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