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673E6" w14:textId="14EB9F63" w:rsidR="00530A25" w:rsidRPr="00530A25" w:rsidRDefault="00530A25" w:rsidP="00530A25">
      <w:pPr>
        <w:pStyle w:val="Listenabsatz"/>
        <w:numPr>
          <w:ilvl w:val="0"/>
          <w:numId w:val="1"/>
        </w:numPr>
      </w:pPr>
      <w:r w:rsidRPr="00530A25">
        <w:t xml:space="preserve">Kursiv geschriebene ggf. </w:t>
      </w:r>
      <w:r>
        <w:t>r</w:t>
      </w:r>
      <w:r w:rsidRPr="00530A25">
        <w:t>ausnehmen</w:t>
      </w:r>
      <w:r>
        <w:t>,</w:t>
      </w:r>
      <w:r w:rsidRPr="00530A25">
        <w:t xml:space="preserve"> f</w:t>
      </w:r>
      <w:r>
        <w:t xml:space="preserve">alls uninteressant! </w:t>
      </w:r>
    </w:p>
    <w:p w14:paraId="276A28BE" w14:textId="77777777" w:rsidR="00530A25" w:rsidRPr="00530A25" w:rsidRDefault="00530A25" w:rsidP="00F62C3A"/>
    <w:p w14:paraId="44944C68" w14:textId="6907223B" w:rsidR="00F62C3A" w:rsidRDefault="00F62C3A" w:rsidP="00F62C3A">
      <w:pPr>
        <w:rPr>
          <w:lang w:val="en-GB"/>
        </w:rPr>
      </w:pPr>
      <w:r w:rsidRPr="00C25C7B">
        <w:rPr>
          <w:lang w:val="en-GB"/>
        </w:rPr>
        <w:t xml:space="preserve">From </w:t>
      </w:r>
      <w:r w:rsidR="00530A25">
        <w:rPr>
          <w:lang w:val="en-GB"/>
        </w:rPr>
        <w:t>plot</w:t>
      </w:r>
      <w:r w:rsidRPr="00C25C7B">
        <w:rPr>
          <w:lang w:val="en-GB"/>
        </w:rPr>
        <w:t xml:space="preserve"> XX, four (or six) events can be highlighted, both in terms of peak rainfall and peak discharge. The events are described in chronological order. The highest recorded peak event occurred on 28.06.2019. It </w:t>
      </w:r>
      <w:r>
        <w:rPr>
          <w:lang w:val="en-GB"/>
        </w:rPr>
        <w:t>can be classified as</w:t>
      </w:r>
      <w:r w:rsidRPr="00C25C7B">
        <w:rPr>
          <w:lang w:val="en-GB"/>
        </w:rPr>
        <w:t xml:space="preserve"> a pure snowmelt event, occurring </w:t>
      </w:r>
      <w:proofErr w:type="gramStart"/>
      <w:r w:rsidRPr="00C25C7B">
        <w:rPr>
          <w:lang w:val="en-GB"/>
        </w:rPr>
        <w:t>as a result of</w:t>
      </w:r>
      <w:proofErr w:type="gramEnd"/>
      <w:r w:rsidRPr="00C25C7B">
        <w:rPr>
          <w:lang w:val="en-GB"/>
        </w:rPr>
        <w:t xml:space="preserve"> sustained warm temperatures following a snow</w:t>
      </w:r>
      <w:r>
        <w:rPr>
          <w:lang w:val="en-GB"/>
        </w:rPr>
        <w:t xml:space="preserve"> rich </w:t>
      </w:r>
      <w:r w:rsidRPr="00C25C7B">
        <w:rPr>
          <w:lang w:val="en-GB"/>
        </w:rPr>
        <w:t>winter. The decrease in snow depth in June is an indicator of the significant contribution of snowmelt to discharge. Both the highest measured discharge rate per second (16 m³/s) and the highest average daily value (14 m³/s) were reached here.</w:t>
      </w:r>
      <w:r>
        <w:rPr>
          <w:lang w:val="en-GB"/>
        </w:rPr>
        <w:t xml:space="preserve"> </w:t>
      </w:r>
      <w:r w:rsidRPr="00C25C7B">
        <w:rPr>
          <w:lang w:val="en-GB"/>
        </w:rPr>
        <w:t>In general, elevated average daily discharge rates can be observed during the snowmelt period in spring/early summer across all years, accompanied by peak discharge values.</w:t>
      </w:r>
    </w:p>
    <w:p w14:paraId="08440003" w14:textId="77777777" w:rsidR="00F62C3A" w:rsidRPr="00E949D6" w:rsidRDefault="00F62C3A" w:rsidP="00F62C3A">
      <w:pPr>
        <w:rPr>
          <w:i/>
          <w:iCs/>
          <w:lang w:val="en-GB"/>
        </w:rPr>
      </w:pPr>
      <w:r w:rsidRPr="00E949D6">
        <w:rPr>
          <w:i/>
          <w:iCs/>
          <w:lang w:val="en-GB"/>
        </w:rPr>
        <w:t>(The second noteworthy event in 2019 occurred on 12.08., when the second-highest rainfall amount with 43 mm was measured. The suddenly rising high rainfall is also reflected in the high measured daily peak discharge of 13 m³/s, which also includes summer ice melt.)</w:t>
      </w:r>
    </w:p>
    <w:p w14:paraId="33C1187B" w14:textId="77777777" w:rsidR="00F62C3A" w:rsidRPr="00E949D6" w:rsidRDefault="00F62C3A" w:rsidP="00F62C3A">
      <w:pPr>
        <w:rPr>
          <w:lang w:val="en-GB"/>
        </w:rPr>
      </w:pPr>
      <w:r w:rsidRPr="00E949D6">
        <w:rPr>
          <w:lang w:val="en-GB"/>
        </w:rPr>
        <w:t xml:space="preserve">In 2020, 29.08 is to be highlighted, with a peak discharge value of 14 m³/s. This resulted from sustained </w:t>
      </w:r>
      <w:r>
        <w:rPr>
          <w:lang w:val="en-GB"/>
        </w:rPr>
        <w:t>precipitation</w:t>
      </w:r>
      <w:r w:rsidRPr="00E949D6">
        <w:rPr>
          <w:lang w:val="en-GB"/>
        </w:rPr>
        <w:t xml:space="preserve"> from 28.8. to 30.8. </w:t>
      </w:r>
      <w:proofErr w:type="spellStart"/>
      <w:r w:rsidRPr="00E949D6">
        <w:rPr>
          <w:lang w:val="en-GB"/>
        </w:rPr>
        <w:t>totaling</w:t>
      </w:r>
      <w:proofErr w:type="spellEnd"/>
      <w:r w:rsidRPr="00E949D6">
        <w:rPr>
          <w:lang w:val="en-GB"/>
        </w:rPr>
        <w:t xml:space="preserve"> 140 mm of precipitation. Despite nearly 72 mm of rainfall, the highest recorded amount within the period from 2019 to 2022, occurring on August 29th, 2020, the discharge rate only reached the second-highest peak and average daily discharge level.</w:t>
      </w:r>
    </w:p>
    <w:p w14:paraId="11D4F2AA" w14:textId="77777777" w:rsidR="00F62C3A" w:rsidRPr="00E949D6" w:rsidRDefault="00F62C3A" w:rsidP="00F62C3A">
      <w:pPr>
        <w:rPr>
          <w:i/>
          <w:iCs/>
          <w:lang w:val="en-GB"/>
        </w:rPr>
      </w:pPr>
      <w:r w:rsidRPr="00E949D6">
        <w:rPr>
          <w:i/>
          <w:iCs/>
          <w:lang w:val="en-GB"/>
        </w:rPr>
        <w:t>(Another remarkable event occurred on 3.10.2020 when the average daily discharge, typical for glacial discharge regimes, had already dropped significantly, but a rainfall event of 35 measured mm led to a high peak discharge of 11m3/s. Here it is assumed that there was already existing snow cover, which was soaked and then melted and washed away by the rain. The rise and then fall of the snow depth in the same period support this theory.)</w:t>
      </w:r>
    </w:p>
    <w:p w14:paraId="316E1E47" w14:textId="05CD2350" w:rsidR="00F62C3A" w:rsidRPr="0079501E" w:rsidRDefault="00F62C3A" w:rsidP="00F62C3A">
      <w:pPr>
        <w:rPr>
          <w:lang w:val="en-GB"/>
        </w:rPr>
      </w:pPr>
      <w:r w:rsidRPr="00E949D6">
        <w:rPr>
          <w:lang w:val="en-GB"/>
        </w:rPr>
        <w:t xml:space="preserve">The months of July and August 2021 are notable, with </w:t>
      </w:r>
      <w:r>
        <w:rPr>
          <w:lang w:val="en-GB"/>
        </w:rPr>
        <w:t>precipitation</w:t>
      </w:r>
      <w:r w:rsidRPr="00E949D6">
        <w:rPr>
          <w:lang w:val="en-GB"/>
        </w:rPr>
        <w:t xml:space="preserve"> amounts of over 200 mm measured in each month. The significant influence of </w:t>
      </w:r>
      <w:r>
        <w:rPr>
          <w:lang w:val="en-GB"/>
        </w:rPr>
        <w:t>precipitation</w:t>
      </w:r>
      <w:r w:rsidRPr="00E949D6">
        <w:rPr>
          <w:lang w:val="en-GB"/>
        </w:rPr>
        <w:t xml:space="preserve"> on discharge is evident in the two peak discharge values from 01.08. (11 m³/s) and 07.08. (12 m³/s). Both events resulted from a combination of runoff from rainfall and ice melt components, with the rainfall component exceeding that of ice melt</w:t>
      </w:r>
      <w:r>
        <w:rPr>
          <w:lang w:val="en-GB"/>
        </w:rPr>
        <w:t>.</w:t>
      </w:r>
      <w:r w:rsidR="0079501E" w:rsidRPr="0079501E">
        <w:rPr>
          <w:noProof/>
          <w:lang w:val="en-GB"/>
        </w:rPr>
        <w:t xml:space="preserve"> </w:t>
      </w:r>
    </w:p>
    <w:p w14:paraId="688C5E4F" w14:textId="679C2B8E" w:rsidR="00F62C3A" w:rsidRDefault="00F62C3A" w:rsidP="00F62C3A">
      <w:pPr>
        <w:rPr>
          <w:lang w:val="en-GB"/>
        </w:rPr>
      </w:pPr>
      <w:r w:rsidRPr="00E949D6">
        <w:rPr>
          <w:lang w:val="en-GB"/>
        </w:rPr>
        <w:t xml:space="preserve">When considering snow depths, </w:t>
      </w:r>
      <w:r>
        <w:rPr>
          <w:lang w:val="en-GB"/>
        </w:rPr>
        <w:t>precipitation</w:t>
      </w:r>
      <w:r w:rsidRPr="00E949D6">
        <w:rPr>
          <w:lang w:val="en-GB"/>
        </w:rPr>
        <w:t xml:space="preserve">, and discharge values, it becomes clear that snowmelt has a significant influence on discharge. It leads to the highest average daily discharge rates and has also caused the overall highest measured discharge value. However, </w:t>
      </w:r>
      <w:proofErr w:type="gramStart"/>
      <w:r w:rsidRPr="00E949D6">
        <w:rPr>
          <w:lang w:val="en-GB"/>
        </w:rPr>
        <w:t>strong</w:t>
      </w:r>
      <w:proofErr w:type="gramEnd"/>
      <w:r w:rsidRPr="00E949D6">
        <w:rPr>
          <w:lang w:val="en-GB"/>
        </w:rPr>
        <w:t xml:space="preserve"> and persistent </w:t>
      </w:r>
      <w:r>
        <w:rPr>
          <w:lang w:val="en-GB"/>
        </w:rPr>
        <w:t>precipitation</w:t>
      </w:r>
      <w:r w:rsidRPr="00E949D6">
        <w:rPr>
          <w:lang w:val="en-GB"/>
        </w:rPr>
        <w:t xml:space="preserve"> can also lead to peak discharges, which usually occur in late summer and are further intensified by ice melt.</w:t>
      </w:r>
    </w:p>
    <w:p w14:paraId="2DEA5D1F" w14:textId="555109BF" w:rsidR="00A71455" w:rsidRPr="00F62C3A" w:rsidRDefault="00BE22E3">
      <w:pPr>
        <w:rPr>
          <w:lang w:val="en-GB"/>
        </w:rPr>
      </w:pPr>
      <w:r w:rsidRPr="0079501E">
        <w:rPr>
          <w:lang w:val="en-GB"/>
        </w:rPr>
        <w:lastRenderedPageBreak/>
        <w:drawing>
          <wp:inline distT="0" distB="0" distL="0" distR="0" wp14:anchorId="20EFCEB6" wp14:editId="0011073C">
            <wp:extent cx="5760720" cy="3761105"/>
            <wp:effectExtent l="0" t="0" r="0" b="0"/>
            <wp:docPr id="1813389975" name="Grafik 1" descr="Ein Bild, das Text, Diagramm,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89975" name="Grafik 1" descr="Ein Bild, das Text, Diagramm, Reihe, parallel enthält.&#10;&#10;Automatisch generierte Beschreibung"/>
                    <pic:cNvPicPr/>
                  </pic:nvPicPr>
                  <pic:blipFill>
                    <a:blip r:embed="rId5"/>
                    <a:stretch>
                      <a:fillRect/>
                    </a:stretch>
                  </pic:blipFill>
                  <pic:spPr>
                    <a:xfrm>
                      <a:off x="0" y="0"/>
                      <a:ext cx="5760720" cy="3761105"/>
                    </a:xfrm>
                    <a:prstGeom prst="rect">
                      <a:avLst/>
                    </a:prstGeom>
                  </pic:spPr>
                </pic:pic>
              </a:graphicData>
            </a:graphic>
          </wp:inline>
        </w:drawing>
      </w:r>
    </w:p>
    <w:sectPr w:rsidR="00A71455" w:rsidRPr="00F62C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0B1E00"/>
    <w:multiLevelType w:val="hybridMultilevel"/>
    <w:tmpl w:val="995AA710"/>
    <w:lvl w:ilvl="0" w:tplc="64325B8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3248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3A"/>
    <w:rsid w:val="000E6FB8"/>
    <w:rsid w:val="001500E5"/>
    <w:rsid w:val="00160E25"/>
    <w:rsid w:val="002C7811"/>
    <w:rsid w:val="00376CB3"/>
    <w:rsid w:val="00530A25"/>
    <w:rsid w:val="006816FB"/>
    <w:rsid w:val="0079501E"/>
    <w:rsid w:val="00A71455"/>
    <w:rsid w:val="00AA0164"/>
    <w:rsid w:val="00BE22E3"/>
    <w:rsid w:val="00C34267"/>
    <w:rsid w:val="00D04A78"/>
    <w:rsid w:val="00F62C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7ABE"/>
  <w15:chartTrackingRefBased/>
  <w15:docId w15:val="{0EC5DA74-B6E2-4D8C-A736-9BD8E3753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2C3A"/>
  </w:style>
  <w:style w:type="paragraph" w:styleId="berschrift1">
    <w:name w:val="heading 1"/>
    <w:basedOn w:val="Standard"/>
    <w:next w:val="Standard"/>
    <w:link w:val="berschrift1Zchn"/>
    <w:uiPriority w:val="9"/>
    <w:qFormat/>
    <w:rsid w:val="00F62C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62C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62C3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62C3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62C3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62C3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62C3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62C3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62C3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62C3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62C3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62C3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62C3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62C3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62C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62C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62C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62C3A"/>
    <w:rPr>
      <w:rFonts w:eastAsiaTheme="majorEastAsia" w:cstheme="majorBidi"/>
      <w:color w:val="272727" w:themeColor="text1" w:themeTint="D8"/>
    </w:rPr>
  </w:style>
  <w:style w:type="paragraph" w:styleId="Titel">
    <w:name w:val="Title"/>
    <w:basedOn w:val="Standard"/>
    <w:next w:val="Standard"/>
    <w:link w:val="TitelZchn"/>
    <w:uiPriority w:val="10"/>
    <w:qFormat/>
    <w:rsid w:val="00F6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62C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62C3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62C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62C3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62C3A"/>
    <w:rPr>
      <w:i/>
      <w:iCs/>
      <w:color w:val="404040" w:themeColor="text1" w:themeTint="BF"/>
    </w:rPr>
  </w:style>
  <w:style w:type="paragraph" w:styleId="Listenabsatz">
    <w:name w:val="List Paragraph"/>
    <w:basedOn w:val="Standard"/>
    <w:uiPriority w:val="34"/>
    <w:qFormat/>
    <w:rsid w:val="00F62C3A"/>
    <w:pPr>
      <w:ind w:left="720"/>
      <w:contextualSpacing/>
    </w:pPr>
  </w:style>
  <w:style w:type="character" w:styleId="IntensiveHervorhebung">
    <w:name w:val="Intense Emphasis"/>
    <w:basedOn w:val="Absatz-Standardschriftart"/>
    <w:uiPriority w:val="21"/>
    <w:qFormat/>
    <w:rsid w:val="00F62C3A"/>
    <w:rPr>
      <w:i/>
      <w:iCs/>
      <w:color w:val="2F5496" w:themeColor="accent1" w:themeShade="BF"/>
    </w:rPr>
  </w:style>
  <w:style w:type="paragraph" w:styleId="IntensivesZitat">
    <w:name w:val="Intense Quote"/>
    <w:basedOn w:val="Standard"/>
    <w:next w:val="Standard"/>
    <w:link w:val="IntensivesZitatZchn"/>
    <w:uiPriority w:val="30"/>
    <w:qFormat/>
    <w:rsid w:val="00F62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62C3A"/>
    <w:rPr>
      <w:i/>
      <w:iCs/>
      <w:color w:val="2F5496" w:themeColor="accent1" w:themeShade="BF"/>
    </w:rPr>
  </w:style>
  <w:style w:type="character" w:styleId="IntensiverVerweis">
    <w:name w:val="Intense Reference"/>
    <w:basedOn w:val="Absatz-Standardschriftart"/>
    <w:uiPriority w:val="32"/>
    <w:qFormat/>
    <w:rsid w:val="00F62C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374</Words>
  <Characters>2361</Characters>
  <Application>Microsoft Office Word</Application>
  <DocSecurity>0</DocSecurity>
  <Lines>19</Lines>
  <Paragraphs>5</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Klara Stang</dc:creator>
  <cp:keywords/>
  <dc:description/>
  <cp:lastModifiedBy>Anna Klara Stang</cp:lastModifiedBy>
  <cp:revision>5</cp:revision>
  <dcterms:created xsi:type="dcterms:W3CDTF">2024-06-03T03:01:00Z</dcterms:created>
  <dcterms:modified xsi:type="dcterms:W3CDTF">2024-06-03T03:11:00Z</dcterms:modified>
</cp:coreProperties>
</file>