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52EEE2" w14:textId="69C707F0" w:rsidR="00A14D50" w:rsidRPr="0048330D" w:rsidRDefault="00530773" w:rsidP="001B3A13">
      <w:pPr>
        <w:pStyle w:val="Titre1"/>
        <w:rPr>
          <w:b/>
          <w:bCs/>
        </w:rPr>
      </w:pPr>
      <w:r w:rsidRPr="0048330D">
        <w:rPr>
          <w:b/>
          <w:bCs/>
        </w:rPr>
        <w:t xml:space="preserve">Module </w:t>
      </w:r>
      <w:r w:rsidR="00013F23" w:rsidRPr="0048330D">
        <w:rPr>
          <w:b/>
          <w:bCs/>
        </w:rPr>
        <w:t>OPEN</w:t>
      </w:r>
    </w:p>
    <w:p w14:paraId="18B56A4D" w14:textId="02BBD196" w:rsidR="00013F23" w:rsidRDefault="00013F23"/>
    <w:p w14:paraId="2549E6A0" w14:textId="3624401A" w:rsidR="00D56C17" w:rsidRPr="0048330D" w:rsidRDefault="00D56C17" w:rsidP="00F02D98">
      <w:pPr>
        <w:pStyle w:val="Titre2"/>
        <w:rPr>
          <w:u w:val="single"/>
        </w:rPr>
      </w:pPr>
      <w:proofErr w:type="spellStart"/>
      <w:r w:rsidRPr="0048330D">
        <w:rPr>
          <w:u w:val="single"/>
        </w:rPr>
        <w:t>Rstudio</w:t>
      </w:r>
      <w:proofErr w:type="spellEnd"/>
    </w:p>
    <w:p w14:paraId="4426C3EF" w14:textId="758779DF" w:rsidR="00013F23" w:rsidRDefault="00013F23" w:rsidP="00F02D98">
      <w:pPr>
        <w:spacing w:after="0" w:line="240" w:lineRule="auto"/>
      </w:pPr>
      <w:r>
        <w:t xml:space="preserve">Traitement des données avec R et </w:t>
      </w:r>
      <w:proofErr w:type="spellStart"/>
      <w:r>
        <w:t>Rstudio</w:t>
      </w:r>
      <w:proofErr w:type="spellEnd"/>
      <w:r>
        <w:t xml:space="preserve"> IDE (éditeur intégré) </w:t>
      </w:r>
    </w:p>
    <w:p w14:paraId="4AE2B309" w14:textId="77777777" w:rsidR="0048330D" w:rsidRDefault="0048330D" w:rsidP="0048330D">
      <w:pPr>
        <w:spacing w:after="0" w:line="240" w:lineRule="auto"/>
      </w:pPr>
      <w:r>
        <w:t>Notion :</w:t>
      </w:r>
    </w:p>
    <w:p w14:paraId="70B7F909" w14:textId="528F9B35" w:rsidR="0048330D" w:rsidRDefault="0048330D" w:rsidP="0048330D">
      <w:pPr>
        <w:pStyle w:val="Paragraphedeliste"/>
        <w:numPr>
          <w:ilvl w:val="0"/>
          <w:numId w:val="1"/>
        </w:numPr>
        <w:spacing w:after="0" w:line="240" w:lineRule="auto"/>
      </w:pPr>
      <w:r>
        <w:t xml:space="preserve">Adresse absolu (propre à son ordinateur, racine de la machine) </w:t>
      </w:r>
    </w:p>
    <w:p w14:paraId="5CD9CACD" w14:textId="07736229" w:rsidR="0048330D" w:rsidRDefault="0048330D" w:rsidP="0048330D">
      <w:pPr>
        <w:pStyle w:val="Paragraphedeliste"/>
        <w:numPr>
          <w:ilvl w:val="0"/>
          <w:numId w:val="1"/>
        </w:numPr>
        <w:spacing w:after="0" w:line="240" w:lineRule="auto"/>
      </w:pPr>
      <w:r>
        <w:t xml:space="preserve">Adresse relative </w:t>
      </w:r>
    </w:p>
    <w:p w14:paraId="62298CE0" w14:textId="72F34A04" w:rsidR="0054080F" w:rsidRDefault="0054080F" w:rsidP="0054080F">
      <w:pPr>
        <w:spacing w:after="0" w:line="240" w:lineRule="auto"/>
      </w:pPr>
      <w:r>
        <w:t>FONCTION toujours avec parenthèse</w:t>
      </w:r>
      <w:r>
        <w:t>s</w:t>
      </w:r>
      <w:r>
        <w:t xml:space="preserve"> </w:t>
      </w:r>
    </w:p>
    <w:p w14:paraId="695B5AD1" w14:textId="6231078F" w:rsidR="0048330D" w:rsidRDefault="0054080F" w:rsidP="00973CAC">
      <w:pPr>
        <w:spacing w:after="120" w:line="240" w:lineRule="auto"/>
      </w:pPr>
      <w:hyperlink r:id="rId6" w:history="1">
        <w:r w:rsidRPr="00E7145A">
          <w:rPr>
            <w:rStyle w:val="Lienhypertexte"/>
          </w:rPr>
          <w:t>https://forums.cirad.fr/logiciel-r/</w:t>
        </w:r>
      </w:hyperlink>
    </w:p>
    <w:p w14:paraId="20FC5C5C" w14:textId="06146EA7" w:rsidR="002D3567" w:rsidRDefault="002D3567" w:rsidP="00F02D98">
      <w:pPr>
        <w:spacing w:after="0" w:line="240" w:lineRule="auto"/>
      </w:pPr>
      <w:r w:rsidRPr="0048330D">
        <w:rPr>
          <w:b/>
          <w:bCs/>
        </w:rPr>
        <w:t>#</w:t>
      </w:r>
      <w:r>
        <w:t xml:space="preserve"> commentaire</w:t>
      </w:r>
    </w:p>
    <w:p w14:paraId="58E5C2CD" w14:textId="03831237" w:rsidR="002D3567" w:rsidRDefault="00FF1F49" w:rsidP="00F02D98">
      <w:pPr>
        <w:spacing w:after="0" w:line="240" w:lineRule="auto"/>
      </w:pPr>
      <w:r>
        <w:t xml:space="preserve">Nom du fichier en </w:t>
      </w:r>
      <w:r w:rsidRPr="0048330D">
        <w:rPr>
          <w:b/>
          <w:bCs/>
        </w:rPr>
        <w:t>rouge avec *</w:t>
      </w:r>
      <w:r>
        <w:t xml:space="preserve"> = pas enregistré</w:t>
      </w:r>
    </w:p>
    <w:p w14:paraId="7E783CDA" w14:textId="65C36783" w:rsidR="00D56C17" w:rsidRDefault="005A24F5" w:rsidP="00F02D98">
      <w:pPr>
        <w:spacing w:after="0" w:line="240" w:lineRule="auto"/>
      </w:pPr>
      <w:r w:rsidRPr="0048330D">
        <w:rPr>
          <w:b/>
          <w:bCs/>
        </w:rPr>
        <w:t>~/</w:t>
      </w:r>
      <w:r>
        <w:t xml:space="preserve"> = mes documents</w:t>
      </w:r>
    </w:p>
    <w:p w14:paraId="114F31FE" w14:textId="3C0C84D4" w:rsidR="005A24F5" w:rsidRDefault="005A24F5" w:rsidP="00F02D98">
      <w:pPr>
        <w:spacing w:after="0" w:line="240" w:lineRule="auto"/>
      </w:pPr>
      <w:proofErr w:type="spellStart"/>
      <w:r w:rsidRPr="0048330D">
        <w:rPr>
          <w:b/>
          <w:bCs/>
        </w:rPr>
        <w:t>Getwd</w:t>
      </w:r>
      <w:proofErr w:type="spellEnd"/>
      <w:r w:rsidRPr="0048330D">
        <w:rPr>
          <w:b/>
          <w:bCs/>
        </w:rPr>
        <w:t xml:space="preserve"> ()</w:t>
      </w:r>
      <w:r>
        <w:t xml:space="preserve"> (</w:t>
      </w:r>
      <w:r w:rsidRPr="0048330D">
        <w:rPr>
          <w:i/>
          <w:iCs/>
        </w:rPr>
        <w:t>donne-moi le répertoire de travail</w:t>
      </w:r>
      <w:r>
        <w:t xml:space="preserve">) = permet de voir </w:t>
      </w:r>
      <w:r w:rsidR="006C5AD8">
        <w:t xml:space="preserve">ou est rangé le fichier </w:t>
      </w:r>
    </w:p>
    <w:p w14:paraId="05573DF6" w14:textId="228F89AB" w:rsidR="00D212B7" w:rsidRDefault="008C6845" w:rsidP="00F02D98">
      <w:pPr>
        <w:spacing w:after="0" w:line="240" w:lineRule="auto"/>
      </w:pPr>
      <w:r w:rsidRPr="0054080F">
        <w:rPr>
          <w:b/>
          <w:bCs/>
        </w:rPr>
        <w:t>To source file location</w:t>
      </w:r>
      <w:r>
        <w:t xml:space="preserve"> (pour être sur le bon répertoire du fichier ouvert) </w:t>
      </w:r>
    </w:p>
    <w:p w14:paraId="6578AC41" w14:textId="13F401DB" w:rsidR="005A24F5" w:rsidRPr="0054080F" w:rsidRDefault="000E5A8C" w:rsidP="0054080F">
      <w:pPr>
        <w:spacing w:after="0" w:line="240" w:lineRule="auto"/>
        <w:rPr>
          <w:lang w:val="en-GB"/>
        </w:rPr>
      </w:pPr>
      <w:r w:rsidRPr="0054080F">
        <w:rPr>
          <w:b/>
          <w:bCs/>
          <w:lang w:val="en-GB"/>
        </w:rPr>
        <w:t>Ctrl + shift + F10</w:t>
      </w:r>
      <w:r w:rsidR="0054080F" w:rsidRPr="0054080F">
        <w:rPr>
          <w:lang w:val="en-GB"/>
        </w:rPr>
        <w:t xml:space="preserve"> = restarting </w:t>
      </w:r>
      <w:proofErr w:type="spellStart"/>
      <w:r w:rsidR="0054080F" w:rsidRPr="0054080F">
        <w:rPr>
          <w:lang w:val="en-GB"/>
        </w:rPr>
        <w:t>R</w:t>
      </w:r>
      <w:r w:rsidR="0054080F">
        <w:rPr>
          <w:lang w:val="en-GB"/>
        </w:rPr>
        <w:t>studio</w:t>
      </w:r>
      <w:proofErr w:type="spellEnd"/>
    </w:p>
    <w:p w14:paraId="1D50B68A" w14:textId="2F4E66E9" w:rsidR="007E393F" w:rsidRDefault="007E393F" w:rsidP="00F02D98">
      <w:pPr>
        <w:spacing w:after="120" w:line="240" w:lineRule="auto"/>
      </w:pPr>
      <w:r>
        <w:t>« </w:t>
      </w:r>
      <w:proofErr w:type="gramStart"/>
      <w:r w:rsidRPr="0054080F">
        <w:rPr>
          <w:b/>
          <w:bCs/>
        </w:rPr>
        <w:t>ctrl</w:t>
      </w:r>
      <w:proofErr w:type="gramEnd"/>
      <w:r w:rsidRPr="0054080F">
        <w:rPr>
          <w:b/>
          <w:bCs/>
        </w:rPr>
        <w:t xml:space="preserve"> + entrée</w:t>
      </w:r>
      <w:r>
        <w:t> » = exécuter ligne de script</w:t>
      </w:r>
    </w:p>
    <w:p w14:paraId="0937F743" w14:textId="6D372D36" w:rsidR="003A0CE0" w:rsidRDefault="003A0CE0" w:rsidP="0054080F">
      <w:pPr>
        <w:spacing w:after="0" w:line="240" w:lineRule="auto"/>
      </w:pPr>
      <w:r>
        <w:t xml:space="preserve">Pour obtenir de l’aide sur une nouvelle commande, on peut utiliser la commande </w:t>
      </w:r>
      <w:proofErr w:type="gramStart"/>
      <w:r w:rsidRPr="0054080F">
        <w:rPr>
          <w:b/>
          <w:bCs/>
        </w:rPr>
        <w:t>help(</w:t>
      </w:r>
      <w:proofErr w:type="gramEnd"/>
      <w:r w:rsidRPr="0054080F">
        <w:rPr>
          <w:b/>
          <w:bCs/>
        </w:rPr>
        <w:t>)</w:t>
      </w:r>
      <w:r>
        <w:t xml:space="preserve"> qui peut être abrégée avec </w:t>
      </w:r>
      <w:r w:rsidRPr="0054080F">
        <w:rPr>
          <w:b/>
          <w:bCs/>
        </w:rPr>
        <w:t>?</w:t>
      </w:r>
      <w:r>
        <w:t xml:space="preserve"> :</w:t>
      </w:r>
    </w:p>
    <w:p w14:paraId="43157A8A" w14:textId="77777777" w:rsidR="003A0CE0" w:rsidRDefault="003A0CE0" w:rsidP="003A0CE0">
      <w:pPr>
        <w:spacing w:after="120" w:line="240" w:lineRule="auto"/>
      </w:pPr>
      <w:proofErr w:type="gramStart"/>
      <w:r w:rsidRPr="0054080F">
        <w:rPr>
          <w:b/>
          <w:bCs/>
        </w:rPr>
        <w:t>help</w:t>
      </w:r>
      <w:proofErr w:type="gramEnd"/>
      <w:r w:rsidRPr="0054080F">
        <w:rPr>
          <w:b/>
          <w:bCs/>
        </w:rPr>
        <w:t>(lm)</w:t>
      </w:r>
      <w:r>
        <w:t xml:space="preserve"> # ouvre la page d'aide de la fonction lm</w:t>
      </w:r>
    </w:p>
    <w:p w14:paraId="2A0AD8A0" w14:textId="77777777" w:rsidR="003A0CE0" w:rsidRDefault="003A0CE0" w:rsidP="0054080F">
      <w:pPr>
        <w:spacing w:after="0" w:line="240" w:lineRule="auto"/>
      </w:pPr>
      <w:proofErr w:type="gramStart"/>
      <w:r w:rsidRPr="0054080F">
        <w:rPr>
          <w:b/>
          <w:bCs/>
        </w:rPr>
        <w:t>?lm</w:t>
      </w:r>
      <w:proofErr w:type="gramEnd"/>
      <w:r>
        <w:t xml:space="preserve"> # idem</w:t>
      </w:r>
    </w:p>
    <w:p w14:paraId="181A1459" w14:textId="04CFB9FF" w:rsidR="003A0CE0" w:rsidRDefault="003A0CE0" w:rsidP="0054080F">
      <w:pPr>
        <w:spacing w:after="0" w:line="240" w:lineRule="auto"/>
      </w:pPr>
      <w:r>
        <w:t xml:space="preserve">L’aide contient notamment une description de la commande, une ligne sur l’usage de cette commande, des explications sur les paramètres de la fonction et, en fin de page, des exemples reproductibles d’utilisations que vous pouvez tester dans la console, puis adapter </w:t>
      </w:r>
      <w:r w:rsidR="0054080F">
        <w:t>à</w:t>
      </w:r>
      <w:r>
        <w:t xml:space="preserve"> votre script.</w:t>
      </w:r>
    </w:p>
    <w:p w14:paraId="42BCB579" w14:textId="7A171ECD" w:rsidR="005502BB" w:rsidRPr="005502BB" w:rsidRDefault="005502BB" w:rsidP="0054080F">
      <w:pPr>
        <w:spacing w:after="0" w:line="240" w:lineRule="auto"/>
      </w:pPr>
      <w:r w:rsidRPr="005502BB">
        <w:t>Vous pouvez utiliser d’autres outils d’aide élargie avec des mots clés ou présentant des manuels d’utilisation :</w:t>
      </w:r>
    </w:p>
    <w:p w14:paraId="5C8AAC76" w14:textId="77777777" w:rsidR="005502BB" w:rsidRPr="005502BB" w:rsidRDefault="005502BB" w:rsidP="0054080F">
      <w:pPr>
        <w:spacing w:after="0" w:line="240" w:lineRule="auto"/>
      </w:pPr>
      <w:proofErr w:type="spellStart"/>
      <w:proofErr w:type="gramStart"/>
      <w:r w:rsidRPr="0054080F">
        <w:rPr>
          <w:b/>
          <w:bCs/>
        </w:rPr>
        <w:t>apropos</w:t>
      </w:r>
      <w:proofErr w:type="spellEnd"/>
      <w:proofErr w:type="gramEnd"/>
      <w:r w:rsidRPr="0054080F">
        <w:rPr>
          <w:b/>
          <w:bCs/>
        </w:rPr>
        <w:t>("lm")</w:t>
      </w:r>
      <w:r w:rsidRPr="005502BB">
        <w:t xml:space="preserve"> # renvoie toutes les fonctions contenant "lm"</w:t>
      </w:r>
    </w:p>
    <w:p w14:paraId="4F070BF9" w14:textId="77777777" w:rsidR="005502BB" w:rsidRPr="005502BB" w:rsidRDefault="005502BB" w:rsidP="0054080F">
      <w:pPr>
        <w:spacing w:after="0" w:line="240" w:lineRule="auto"/>
      </w:pPr>
      <w:proofErr w:type="spellStart"/>
      <w:proofErr w:type="gramStart"/>
      <w:r w:rsidRPr="0054080F">
        <w:rPr>
          <w:b/>
          <w:bCs/>
        </w:rPr>
        <w:t>help.search</w:t>
      </w:r>
      <w:proofErr w:type="spellEnd"/>
      <w:proofErr w:type="gramEnd"/>
      <w:r w:rsidRPr="0054080F">
        <w:rPr>
          <w:b/>
          <w:bCs/>
        </w:rPr>
        <w:t>("lm")</w:t>
      </w:r>
      <w:r w:rsidRPr="005502BB">
        <w:t xml:space="preserve"> # pages présentant les fonction en lien avec "lm"</w:t>
      </w:r>
    </w:p>
    <w:p w14:paraId="5C6338E1" w14:textId="77777777" w:rsidR="005502BB" w:rsidRPr="005502BB" w:rsidRDefault="005502BB" w:rsidP="0054080F">
      <w:pPr>
        <w:spacing w:after="0" w:line="240" w:lineRule="auto"/>
      </w:pPr>
      <w:r w:rsidRPr="0054080F">
        <w:rPr>
          <w:b/>
          <w:bCs/>
        </w:rPr>
        <w:t>??lm</w:t>
      </w:r>
      <w:r w:rsidRPr="005502BB">
        <w:t xml:space="preserve"> # idem</w:t>
      </w:r>
    </w:p>
    <w:p w14:paraId="43217488" w14:textId="64059442" w:rsidR="003A0CE0" w:rsidRDefault="005502BB" w:rsidP="0054080F">
      <w:pPr>
        <w:spacing w:after="0" w:line="240" w:lineRule="auto"/>
      </w:pPr>
      <w:proofErr w:type="spellStart"/>
      <w:proofErr w:type="gramStart"/>
      <w:r w:rsidRPr="0054080F">
        <w:rPr>
          <w:b/>
          <w:bCs/>
        </w:rPr>
        <w:t>help.start</w:t>
      </w:r>
      <w:proofErr w:type="spellEnd"/>
      <w:proofErr w:type="gramEnd"/>
      <w:r w:rsidRPr="0054080F">
        <w:rPr>
          <w:b/>
          <w:bCs/>
        </w:rPr>
        <w:t>()</w:t>
      </w:r>
      <w:r w:rsidRPr="005502BB">
        <w:t xml:space="preserve"> # affiche les manuels disponibles (en anglais)</w:t>
      </w:r>
    </w:p>
    <w:p w14:paraId="39FD9DED" w14:textId="299A9A43" w:rsidR="005502BB" w:rsidRDefault="003E661F" w:rsidP="0054080F">
      <w:pPr>
        <w:spacing w:after="0" w:line="240" w:lineRule="auto"/>
      </w:pPr>
      <w:r w:rsidRPr="0054080F">
        <w:rPr>
          <w:b/>
          <w:bCs/>
        </w:rPr>
        <w:t xml:space="preserve">&lt;- </w:t>
      </w:r>
      <w:r>
        <w:t xml:space="preserve">assignation (alt + -) </w:t>
      </w:r>
    </w:p>
    <w:p w14:paraId="2B1CD608" w14:textId="6F7F67A1" w:rsidR="003E661F" w:rsidRDefault="003E661F" w:rsidP="0054080F">
      <w:pPr>
        <w:spacing w:after="0" w:line="240" w:lineRule="auto"/>
      </w:pPr>
      <w:r w:rsidRPr="0054080F">
        <w:rPr>
          <w:b/>
          <w:bCs/>
        </w:rPr>
        <w:t>()</w:t>
      </w:r>
      <w:r>
        <w:t xml:space="preserve"> parenthèse un mot suivi d’une parenthèse = fonction </w:t>
      </w:r>
    </w:p>
    <w:p w14:paraId="73C68E0C" w14:textId="7EE1D279" w:rsidR="003E661F" w:rsidRDefault="003E661F" w:rsidP="00212BBF">
      <w:pPr>
        <w:spacing w:after="0" w:line="240" w:lineRule="auto"/>
      </w:pPr>
      <w:r w:rsidRPr="0054080F">
        <w:rPr>
          <w:b/>
          <w:bCs/>
        </w:rPr>
        <w:t>F1 sur une fonction</w:t>
      </w:r>
      <w:r>
        <w:t xml:space="preserve"> permet d’ouvrir la page d’aide sur la fonction </w:t>
      </w:r>
    </w:p>
    <w:p w14:paraId="3854766D" w14:textId="25EDA86D" w:rsidR="00212BBF" w:rsidRDefault="00212BBF" w:rsidP="0054080F">
      <w:pPr>
        <w:spacing w:after="120" w:line="240" w:lineRule="auto"/>
      </w:pPr>
      <w:proofErr w:type="gramStart"/>
      <w:r w:rsidRPr="00973CAC">
        <w:rPr>
          <w:b/>
          <w:bCs/>
        </w:rPr>
        <w:t>c(</w:t>
      </w:r>
      <w:proofErr w:type="gramEnd"/>
      <w:r w:rsidRPr="00973CAC">
        <w:rPr>
          <w:b/>
          <w:bCs/>
        </w:rPr>
        <w:t>)</w:t>
      </w:r>
      <w:r>
        <w:t xml:space="preserve"> = création d’un vecteur </w:t>
      </w:r>
    </w:p>
    <w:p w14:paraId="1CB80682" w14:textId="30918359" w:rsidR="00FE054E" w:rsidRPr="00973CAC" w:rsidRDefault="00071FEB" w:rsidP="00973CAC">
      <w:pPr>
        <w:spacing w:after="0" w:line="240" w:lineRule="auto"/>
      </w:pPr>
      <w:r w:rsidRPr="00973CAC">
        <w:t>Importation</w:t>
      </w:r>
      <w:r w:rsidR="000443B7" w:rsidRPr="00973CAC">
        <w:t xml:space="preserve"> : </w:t>
      </w:r>
    </w:p>
    <w:p w14:paraId="75F474DE" w14:textId="3D33E777" w:rsidR="000443B7" w:rsidRDefault="000443B7" w:rsidP="00973CAC">
      <w:pPr>
        <w:spacing w:after="0" w:line="240" w:lineRule="auto"/>
      </w:pPr>
      <w:proofErr w:type="spellStart"/>
      <w:proofErr w:type="gramStart"/>
      <w:r w:rsidRPr="00973CAC">
        <w:rPr>
          <w:b/>
          <w:bCs/>
        </w:rPr>
        <w:t>read.table</w:t>
      </w:r>
      <w:proofErr w:type="spellEnd"/>
      <w:proofErr w:type="gramEnd"/>
      <w:r>
        <w:t xml:space="preserve"> pour importer le fichier puis définir le séparateur de colonne (ex : </w:t>
      </w:r>
      <w:r w:rsidRPr="00973CAC">
        <w:rPr>
          <w:b/>
          <w:bCs/>
        </w:rPr>
        <w:t>sep= </w:t>
      </w:r>
      <w:r w:rsidR="00FB1734" w:rsidRPr="00973CAC">
        <w:rPr>
          <w:b/>
          <w:bCs/>
        </w:rPr>
        <w:t>“</w:t>
      </w:r>
      <w:r w:rsidRPr="00973CAC">
        <w:rPr>
          <w:b/>
          <w:bCs/>
        </w:rPr>
        <w:t>; </w:t>
      </w:r>
      <w:r w:rsidR="00FB1734" w:rsidRPr="00973CAC">
        <w:rPr>
          <w:b/>
          <w:bCs/>
        </w:rPr>
        <w:t>“</w:t>
      </w:r>
      <w:r>
        <w:t xml:space="preserve">) puis que la première ligne est le haut du tableau (ex : </w:t>
      </w:r>
      <w:r w:rsidRPr="00973CAC">
        <w:rPr>
          <w:b/>
          <w:bCs/>
        </w:rPr>
        <w:t>header=TRUE</w:t>
      </w:r>
      <w:r>
        <w:t xml:space="preserve">), idem pour les colonnes (ex : </w:t>
      </w:r>
      <w:proofErr w:type="spellStart"/>
      <w:r w:rsidRPr="00973CAC">
        <w:rPr>
          <w:b/>
          <w:bCs/>
        </w:rPr>
        <w:t>row.names</w:t>
      </w:r>
      <w:proofErr w:type="spellEnd"/>
      <w:r w:rsidRPr="00973CAC">
        <w:rPr>
          <w:b/>
          <w:bCs/>
        </w:rPr>
        <w:t xml:space="preserve"> = 1</w:t>
      </w:r>
      <w:r>
        <w:t xml:space="preserve">) et </w:t>
      </w:r>
      <w:r w:rsidR="00FB1734">
        <w:t>les décimales (</w:t>
      </w:r>
      <w:proofErr w:type="spellStart"/>
      <w:r w:rsidR="00FB1734" w:rsidRPr="00973CAC">
        <w:rPr>
          <w:b/>
          <w:bCs/>
        </w:rPr>
        <w:t>dec</w:t>
      </w:r>
      <w:proofErr w:type="spellEnd"/>
      <w:r w:rsidR="00FB1734" w:rsidRPr="00973CAC">
        <w:rPr>
          <w:b/>
          <w:bCs/>
        </w:rPr>
        <w:t xml:space="preserve"> = “,“</w:t>
      </w:r>
      <w:r w:rsidR="00FB1734">
        <w:t xml:space="preserve">) </w:t>
      </w:r>
    </w:p>
    <w:p w14:paraId="0B438C23" w14:textId="2634C322" w:rsidR="00FB1734" w:rsidRDefault="00FB1734" w:rsidP="00973CAC">
      <w:pPr>
        <w:spacing w:after="0" w:line="240" w:lineRule="auto"/>
      </w:pPr>
      <w:r w:rsidRPr="00973CAC">
        <w:rPr>
          <w:b/>
          <w:bCs/>
        </w:rPr>
        <w:t>==</w:t>
      </w:r>
      <w:r>
        <w:t xml:space="preserve"> égal </w:t>
      </w:r>
    </w:p>
    <w:p w14:paraId="512EA7D9" w14:textId="750BB960" w:rsidR="00FB1734" w:rsidRDefault="00FB1734" w:rsidP="00973CAC">
      <w:pPr>
        <w:spacing w:after="0" w:line="240" w:lineRule="auto"/>
      </w:pPr>
      <w:proofErr w:type="gramStart"/>
      <w:r w:rsidRPr="00973CAC">
        <w:rPr>
          <w:b/>
          <w:bCs/>
        </w:rPr>
        <w:t>!=</w:t>
      </w:r>
      <w:proofErr w:type="gramEnd"/>
      <w:r w:rsidRPr="00973CAC">
        <w:rPr>
          <w:b/>
          <w:bCs/>
        </w:rPr>
        <w:t xml:space="preserve"> </w:t>
      </w:r>
      <w:r>
        <w:t xml:space="preserve">non égal </w:t>
      </w:r>
    </w:p>
    <w:p w14:paraId="5DD3A078" w14:textId="36AD35CC" w:rsidR="00083964" w:rsidRPr="00973CAC" w:rsidRDefault="00083964" w:rsidP="00973CAC">
      <w:pPr>
        <w:spacing w:after="0" w:line="240" w:lineRule="auto"/>
        <w:rPr>
          <w:b/>
          <w:bCs/>
        </w:rPr>
      </w:pPr>
      <w:r>
        <w:t xml:space="preserve">Avant d’utiliser un package déjà installer on utilise la fonction </w:t>
      </w:r>
      <w:proofErr w:type="spellStart"/>
      <w:proofErr w:type="gramStart"/>
      <w:r w:rsidRPr="00973CAC">
        <w:rPr>
          <w:b/>
          <w:bCs/>
        </w:rPr>
        <w:t>library</w:t>
      </w:r>
      <w:proofErr w:type="spellEnd"/>
      <w:r w:rsidRPr="00973CAC">
        <w:rPr>
          <w:b/>
          <w:bCs/>
        </w:rPr>
        <w:t>(</w:t>
      </w:r>
      <w:proofErr w:type="gramEnd"/>
      <w:r w:rsidRPr="00973CAC">
        <w:rPr>
          <w:b/>
          <w:bCs/>
        </w:rPr>
        <w:t>)</w:t>
      </w:r>
    </w:p>
    <w:p w14:paraId="2DF5B5F1" w14:textId="7DA317C0" w:rsidR="00527289" w:rsidRDefault="00527289" w:rsidP="005502BB">
      <w:pPr>
        <w:spacing w:after="120" w:line="240" w:lineRule="auto"/>
      </w:pPr>
      <w:r w:rsidRPr="00973CAC">
        <w:rPr>
          <w:b/>
          <w:bCs/>
        </w:rPr>
        <w:t xml:space="preserve">%&lt;% </w:t>
      </w:r>
      <w:r>
        <w:t xml:space="preserve">tuyau (pipe) faire fonctionner </w:t>
      </w:r>
      <w:proofErr w:type="gramStart"/>
      <w:r>
        <w:t xml:space="preserve">plusieurs </w:t>
      </w:r>
      <w:r w:rsidR="00973CAC">
        <w:t>ligne</w:t>
      </w:r>
      <w:proofErr w:type="gramEnd"/>
      <w:r>
        <w:t xml:space="preserve"> pour un seul et même tableau (et puis) (</w:t>
      </w:r>
      <w:proofErr w:type="spellStart"/>
      <w:r w:rsidRPr="00973CAC">
        <w:rPr>
          <w:b/>
          <w:bCs/>
        </w:rPr>
        <w:t>ctrl+shift+M</w:t>
      </w:r>
      <w:proofErr w:type="spellEnd"/>
      <w:r>
        <w:t>)</w:t>
      </w:r>
    </w:p>
    <w:p w14:paraId="10512D10" w14:textId="708296C8" w:rsidR="00071FEB" w:rsidRPr="00973CAC" w:rsidRDefault="00071FEB" w:rsidP="0048330D">
      <w:pPr>
        <w:pStyle w:val="Titre3"/>
        <w:rPr>
          <w:i/>
          <w:iCs/>
        </w:rPr>
      </w:pPr>
      <w:proofErr w:type="spellStart"/>
      <w:r w:rsidRPr="00973CAC">
        <w:rPr>
          <w:i/>
          <w:iCs/>
        </w:rPr>
        <w:t>RMarkdown</w:t>
      </w:r>
      <w:proofErr w:type="spellEnd"/>
    </w:p>
    <w:p w14:paraId="5E8B4A1C" w14:textId="13844205" w:rsidR="00071FEB" w:rsidRDefault="00071FEB" w:rsidP="00973CAC">
      <w:pPr>
        <w:spacing w:after="0" w:line="240" w:lineRule="auto"/>
      </w:pPr>
      <w:r>
        <w:t>Rapport automatisé permet de gagner du temps sur des données en permanence changeante</w:t>
      </w:r>
      <w:r w:rsidR="00973CAC">
        <w:t>.</w:t>
      </w:r>
    </w:p>
    <w:p w14:paraId="7958C1E7" w14:textId="24CF5A36" w:rsidR="00071FEB" w:rsidRDefault="00071FEB" w:rsidP="005502BB">
      <w:pPr>
        <w:spacing w:after="120" w:line="240" w:lineRule="auto"/>
      </w:pPr>
      <w:r>
        <w:t>Permet aussi de structurer son raisonnement</w:t>
      </w:r>
      <w:r w:rsidR="00973CAC">
        <w:t>.</w:t>
      </w:r>
    </w:p>
    <w:p w14:paraId="65A31784" w14:textId="0314E30C" w:rsidR="00B53773" w:rsidRDefault="00B53773" w:rsidP="005502BB">
      <w:pPr>
        <w:spacing w:after="120" w:line="240" w:lineRule="auto"/>
      </w:pPr>
      <w:r>
        <w:t xml:space="preserve">Grisé : </w:t>
      </w:r>
      <w:proofErr w:type="spellStart"/>
      <w:r>
        <w:t>chunk</w:t>
      </w:r>
      <w:proofErr w:type="spellEnd"/>
      <w:r>
        <w:t xml:space="preserve">, intégration de </w:t>
      </w:r>
      <w:r w:rsidR="00973CAC">
        <w:t>script</w:t>
      </w:r>
      <w:r>
        <w:t xml:space="preserve"> dans notre rapport, à droite petite flèche verte permet d’</w:t>
      </w:r>
      <w:r w:rsidR="00AC6582">
        <w:t>exécuter</w:t>
      </w:r>
      <w:r>
        <w:t xml:space="preserve"> le </w:t>
      </w:r>
      <w:proofErr w:type="spellStart"/>
      <w:r>
        <w:t>chunk</w:t>
      </w:r>
      <w:proofErr w:type="spellEnd"/>
      <w:r>
        <w:t xml:space="preserve"> et flèche grise + barre verte = permet d’</w:t>
      </w:r>
      <w:r w:rsidR="00AC6582">
        <w:t>exécuter</w:t>
      </w:r>
      <w:r>
        <w:t xml:space="preserve"> les précédents textes</w:t>
      </w:r>
      <w:r w:rsidR="00973CAC">
        <w:t>.</w:t>
      </w:r>
    </w:p>
    <w:p w14:paraId="117680DB" w14:textId="77408350" w:rsidR="00AC6582" w:rsidRDefault="00AC6582" w:rsidP="005502BB">
      <w:pPr>
        <w:spacing w:after="120" w:line="240" w:lineRule="auto"/>
      </w:pPr>
      <w:r>
        <w:lastRenderedPageBreak/>
        <w:t>Editer le rapport avec l’outil KNIT</w:t>
      </w:r>
    </w:p>
    <w:p w14:paraId="00FA953E" w14:textId="49272D20" w:rsidR="00061AF6" w:rsidRDefault="00061AF6" w:rsidP="00973CAC">
      <w:pPr>
        <w:spacing w:after="0" w:line="240" w:lineRule="auto"/>
      </w:pPr>
      <w:proofErr w:type="gramStart"/>
      <w:r w:rsidRPr="00973CAC">
        <w:rPr>
          <w:b/>
          <w:bCs/>
        </w:rPr>
        <w:t>Echo(</w:t>
      </w:r>
      <w:proofErr w:type="gramEnd"/>
      <w:r w:rsidRPr="00973CAC">
        <w:rPr>
          <w:b/>
          <w:bCs/>
        </w:rPr>
        <w:t>)</w:t>
      </w:r>
      <w:r>
        <w:t xml:space="preserve"> = afficher ou non du code et </w:t>
      </w:r>
      <w:r w:rsidRPr="00973CAC">
        <w:rPr>
          <w:b/>
          <w:bCs/>
        </w:rPr>
        <w:t>Eval()</w:t>
      </w:r>
      <w:r>
        <w:t xml:space="preserve"> = exécuter ou non le code</w:t>
      </w:r>
    </w:p>
    <w:p w14:paraId="7EFAF65E" w14:textId="47112694" w:rsidR="00061AF6" w:rsidRDefault="00061AF6" w:rsidP="00973CAC">
      <w:pPr>
        <w:spacing w:after="0" w:line="240" w:lineRule="auto"/>
      </w:pPr>
      <w:r w:rsidRPr="00973CAC">
        <w:rPr>
          <w:b/>
          <w:bCs/>
        </w:rPr>
        <w:t>‘</w:t>
      </w:r>
      <w:proofErr w:type="gramStart"/>
      <w:r w:rsidRPr="00973CAC">
        <w:rPr>
          <w:b/>
          <w:bCs/>
        </w:rPr>
        <w:t>code</w:t>
      </w:r>
      <w:proofErr w:type="gramEnd"/>
      <w:r w:rsidRPr="00973CAC">
        <w:rPr>
          <w:b/>
          <w:bCs/>
        </w:rPr>
        <w:t>’</w:t>
      </w:r>
      <w:r>
        <w:t xml:space="preserve"> = montrer code </w:t>
      </w:r>
    </w:p>
    <w:p w14:paraId="7801D35B" w14:textId="00B379B6" w:rsidR="003A696A" w:rsidRDefault="003A696A" w:rsidP="005502BB">
      <w:pPr>
        <w:spacing w:after="120" w:line="240" w:lineRule="auto"/>
      </w:pPr>
      <w:r w:rsidRPr="00973CAC">
        <w:rPr>
          <w:b/>
          <w:bCs/>
        </w:rPr>
        <w:t>TOC</w:t>
      </w:r>
      <w:r>
        <w:t xml:space="preserve"> = table </w:t>
      </w:r>
      <w:proofErr w:type="gramStart"/>
      <w:r>
        <w:t>des matière</w:t>
      </w:r>
      <w:proofErr w:type="gramEnd"/>
      <w:r>
        <w:t xml:space="preserve"> </w:t>
      </w:r>
    </w:p>
    <w:p w14:paraId="0050D9D8" w14:textId="77777777" w:rsidR="003A696A" w:rsidRPr="005502BB" w:rsidRDefault="003A696A" w:rsidP="005502BB">
      <w:pPr>
        <w:spacing w:after="120" w:line="240" w:lineRule="auto"/>
      </w:pPr>
    </w:p>
    <w:p w14:paraId="0FCCC8F3" w14:textId="702B28EF" w:rsidR="00D56C17" w:rsidRPr="00973CAC" w:rsidRDefault="00D56C17" w:rsidP="00F02D98">
      <w:pPr>
        <w:pStyle w:val="Titre2"/>
        <w:rPr>
          <w:u w:val="single"/>
        </w:rPr>
      </w:pPr>
      <w:r w:rsidRPr="00973CAC">
        <w:rPr>
          <w:u w:val="single"/>
        </w:rPr>
        <w:t xml:space="preserve">Python </w:t>
      </w:r>
    </w:p>
    <w:p w14:paraId="42CE47F1" w14:textId="2F8A2BBD" w:rsidR="00D56C17" w:rsidRDefault="00F53DC9" w:rsidP="00F02D98">
      <w:pPr>
        <w:spacing w:after="0" w:line="240" w:lineRule="auto"/>
      </w:pPr>
      <w:r>
        <w:t>Sous Windows, b</w:t>
      </w:r>
      <w:r w:rsidR="00D56C17">
        <w:t xml:space="preserve">arre de recherche : </w:t>
      </w:r>
      <w:r w:rsidR="00D56C17" w:rsidRPr="00F53DC9">
        <w:rPr>
          <w:b/>
          <w:bCs/>
        </w:rPr>
        <w:t>cmd</w:t>
      </w:r>
      <w:r w:rsidR="00D56C17">
        <w:t xml:space="preserve"> </w:t>
      </w:r>
      <w:r w:rsidR="00B6699F">
        <w:sym w:font="Wingdings" w:char="F0E0"/>
      </w:r>
      <w:r w:rsidR="00B6699F">
        <w:t xml:space="preserve"> invite de commande </w:t>
      </w:r>
    </w:p>
    <w:p w14:paraId="41239E9C" w14:textId="051E2224" w:rsidR="00B6699F" w:rsidRDefault="00C207EF" w:rsidP="00F02D98">
      <w:pPr>
        <w:spacing w:after="0" w:line="240" w:lineRule="auto"/>
      </w:pPr>
      <w:r>
        <w:t>Boucle « </w:t>
      </w:r>
      <w:r w:rsidRPr="00F53DC9">
        <w:rPr>
          <w:b/>
          <w:bCs/>
        </w:rPr>
        <w:t>for</w:t>
      </w:r>
      <w:r>
        <w:t> </w:t>
      </w:r>
      <w:proofErr w:type="gramStart"/>
      <w:r>
        <w:t>» ,</w:t>
      </w:r>
      <w:proofErr w:type="gramEnd"/>
      <w:r>
        <w:t xml:space="preserve"> « </w:t>
      </w:r>
      <w:proofErr w:type="spellStart"/>
      <w:r w:rsidRPr="00F53DC9">
        <w:rPr>
          <w:b/>
          <w:bCs/>
        </w:rPr>
        <w:t>while</w:t>
      </w:r>
      <w:proofErr w:type="spellEnd"/>
      <w:r>
        <w:t> » (recherche de solution « tant que »)</w:t>
      </w:r>
    </w:p>
    <w:p w14:paraId="7010733A" w14:textId="11D4A622" w:rsidR="00C207EF" w:rsidRDefault="00C207EF" w:rsidP="00F02D98">
      <w:pPr>
        <w:spacing w:after="0" w:line="240" w:lineRule="auto"/>
      </w:pPr>
      <w:r w:rsidRPr="00F53DC9">
        <w:rPr>
          <w:b/>
          <w:bCs/>
        </w:rPr>
        <w:t xml:space="preserve">: </w:t>
      </w:r>
      <w:r>
        <w:t xml:space="preserve">introduire bloc, tout ce qui sera sous les deux points sera compris dans le bloc </w:t>
      </w:r>
    </w:p>
    <w:p w14:paraId="25F61316" w14:textId="4F794312" w:rsidR="00C207EF" w:rsidRDefault="00C207EF" w:rsidP="00F02D98">
      <w:pPr>
        <w:spacing w:after="120" w:line="240" w:lineRule="auto"/>
      </w:pPr>
      <w:r>
        <w:t xml:space="preserve">Bloc marqué par 4 espaces sur la droite </w:t>
      </w:r>
    </w:p>
    <w:p w14:paraId="26D721B1" w14:textId="77777777" w:rsidR="0048330D" w:rsidRDefault="0048330D" w:rsidP="0048330D">
      <w:pPr>
        <w:spacing w:after="0" w:line="240" w:lineRule="auto"/>
      </w:pPr>
      <w:proofErr w:type="spellStart"/>
      <w:r>
        <w:t>Tonny</w:t>
      </w:r>
      <w:proofErr w:type="spellEnd"/>
      <w:r>
        <w:t xml:space="preserve"> = IDE pour python</w:t>
      </w:r>
    </w:p>
    <w:p w14:paraId="7A0EDA3C" w14:textId="77777777" w:rsidR="0048330D" w:rsidRDefault="0048330D" w:rsidP="00F02D98">
      <w:pPr>
        <w:spacing w:after="120" w:line="240" w:lineRule="auto"/>
      </w:pPr>
    </w:p>
    <w:p w14:paraId="1B8D61B4" w14:textId="05128E9F" w:rsidR="00F02D98" w:rsidRPr="00F53DC9" w:rsidRDefault="00F02D98" w:rsidP="00F02D98">
      <w:pPr>
        <w:pStyle w:val="Titre2"/>
        <w:rPr>
          <w:u w:val="single"/>
        </w:rPr>
      </w:pPr>
      <w:r w:rsidRPr="00F53DC9">
        <w:rPr>
          <w:u w:val="single"/>
        </w:rPr>
        <w:t>GIT</w:t>
      </w:r>
    </w:p>
    <w:p w14:paraId="33F62D46" w14:textId="6DEF0E9B" w:rsidR="00F02D98" w:rsidRDefault="00F02D98" w:rsidP="00F02D98">
      <w:pPr>
        <w:spacing w:after="0" w:line="240" w:lineRule="auto"/>
      </w:pPr>
      <w:r>
        <w:t xml:space="preserve">Logiciel de gestion de version permet de garder un historique des différentes version et modification apporté à un travail. </w:t>
      </w:r>
    </w:p>
    <w:p w14:paraId="07105144" w14:textId="77777777" w:rsidR="00F02D98" w:rsidRDefault="00F02D98" w:rsidP="00F02D98">
      <w:pPr>
        <w:spacing w:after="0" w:line="240" w:lineRule="auto"/>
      </w:pPr>
    </w:p>
    <w:sectPr w:rsidR="00F02D9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4104EC"/>
    <w:multiLevelType w:val="hybridMultilevel"/>
    <w:tmpl w:val="D6A63A48"/>
    <w:lvl w:ilvl="0" w:tplc="E9BA20B2">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95511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F23"/>
    <w:rsid w:val="00013F23"/>
    <w:rsid w:val="000443B7"/>
    <w:rsid w:val="00061AF6"/>
    <w:rsid w:val="00071FEB"/>
    <w:rsid w:val="00083964"/>
    <w:rsid w:val="000E5A8C"/>
    <w:rsid w:val="001B3A13"/>
    <w:rsid w:val="00212BBF"/>
    <w:rsid w:val="002D3567"/>
    <w:rsid w:val="003A0CE0"/>
    <w:rsid w:val="003A696A"/>
    <w:rsid w:val="003E661F"/>
    <w:rsid w:val="0048330D"/>
    <w:rsid w:val="00527289"/>
    <w:rsid w:val="00530773"/>
    <w:rsid w:val="0054080F"/>
    <w:rsid w:val="005502BB"/>
    <w:rsid w:val="005A24F5"/>
    <w:rsid w:val="006C5AD8"/>
    <w:rsid w:val="006D4990"/>
    <w:rsid w:val="007E393F"/>
    <w:rsid w:val="008C6845"/>
    <w:rsid w:val="00964191"/>
    <w:rsid w:val="00973CAC"/>
    <w:rsid w:val="00A14D50"/>
    <w:rsid w:val="00AC6582"/>
    <w:rsid w:val="00B53773"/>
    <w:rsid w:val="00B6699F"/>
    <w:rsid w:val="00C207EF"/>
    <w:rsid w:val="00D212B7"/>
    <w:rsid w:val="00D56C17"/>
    <w:rsid w:val="00F02D98"/>
    <w:rsid w:val="00F53DC9"/>
    <w:rsid w:val="00FB1734"/>
    <w:rsid w:val="00FE054E"/>
    <w:rsid w:val="00FF1F4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53AA8"/>
  <w15:chartTrackingRefBased/>
  <w15:docId w15:val="{4E817F08-9E5C-4D1F-89ED-3AAE4F568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fr-FR"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330D"/>
  </w:style>
  <w:style w:type="paragraph" w:styleId="Titre1">
    <w:name w:val="heading 1"/>
    <w:basedOn w:val="Normal"/>
    <w:next w:val="Normal"/>
    <w:link w:val="Titre1Car"/>
    <w:uiPriority w:val="9"/>
    <w:qFormat/>
    <w:rsid w:val="0048330D"/>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unhideWhenUsed/>
    <w:qFormat/>
    <w:rsid w:val="0048330D"/>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itre3">
    <w:name w:val="heading 3"/>
    <w:basedOn w:val="Normal"/>
    <w:next w:val="Normal"/>
    <w:link w:val="Titre3Car"/>
    <w:uiPriority w:val="9"/>
    <w:unhideWhenUsed/>
    <w:qFormat/>
    <w:rsid w:val="0048330D"/>
    <w:pPr>
      <w:keepNext/>
      <w:keepLines/>
      <w:spacing w:before="160" w:after="0" w:line="240" w:lineRule="auto"/>
      <w:outlineLvl w:val="2"/>
    </w:pPr>
    <w:rPr>
      <w:rFonts w:asciiTheme="majorHAnsi" w:eastAsiaTheme="majorEastAsia" w:hAnsiTheme="majorHAnsi" w:cstheme="majorBidi"/>
      <w:sz w:val="32"/>
      <w:szCs w:val="32"/>
    </w:rPr>
  </w:style>
  <w:style w:type="paragraph" w:styleId="Titre4">
    <w:name w:val="heading 4"/>
    <w:basedOn w:val="Normal"/>
    <w:next w:val="Normal"/>
    <w:link w:val="Titre4Car"/>
    <w:uiPriority w:val="9"/>
    <w:semiHidden/>
    <w:unhideWhenUsed/>
    <w:qFormat/>
    <w:rsid w:val="0048330D"/>
    <w:pPr>
      <w:keepNext/>
      <w:keepLines/>
      <w:spacing w:before="80" w:after="0"/>
      <w:outlineLvl w:val="3"/>
    </w:pPr>
    <w:rPr>
      <w:rFonts w:asciiTheme="majorHAnsi" w:eastAsiaTheme="majorEastAsia" w:hAnsiTheme="majorHAnsi" w:cstheme="majorBidi"/>
      <w:i/>
      <w:iCs/>
      <w:sz w:val="30"/>
      <w:szCs w:val="30"/>
    </w:rPr>
  </w:style>
  <w:style w:type="paragraph" w:styleId="Titre5">
    <w:name w:val="heading 5"/>
    <w:basedOn w:val="Normal"/>
    <w:next w:val="Normal"/>
    <w:link w:val="Titre5Car"/>
    <w:uiPriority w:val="9"/>
    <w:semiHidden/>
    <w:unhideWhenUsed/>
    <w:qFormat/>
    <w:rsid w:val="0048330D"/>
    <w:pPr>
      <w:keepNext/>
      <w:keepLines/>
      <w:spacing w:before="40" w:after="0"/>
      <w:outlineLvl w:val="4"/>
    </w:pPr>
    <w:rPr>
      <w:rFonts w:asciiTheme="majorHAnsi" w:eastAsiaTheme="majorEastAsia" w:hAnsiTheme="majorHAnsi" w:cstheme="majorBidi"/>
      <w:sz w:val="28"/>
      <w:szCs w:val="28"/>
    </w:rPr>
  </w:style>
  <w:style w:type="paragraph" w:styleId="Titre6">
    <w:name w:val="heading 6"/>
    <w:basedOn w:val="Normal"/>
    <w:next w:val="Normal"/>
    <w:link w:val="Titre6Car"/>
    <w:uiPriority w:val="9"/>
    <w:semiHidden/>
    <w:unhideWhenUsed/>
    <w:qFormat/>
    <w:rsid w:val="0048330D"/>
    <w:pPr>
      <w:keepNext/>
      <w:keepLines/>
      <w:spacing w:before="40" w:after="0"/>
      <w:outlineLvl w:val="5"/>
    </w:pPr>
    <w:rPr>
      <w:rFonts w:asciiTheme="majorHAnsi" w:eastAsiaTheme="majorEastAsia" w:hAnsiTheme="majorHAnsi" w:cstheme="majorBidi"/>
      <w:i/>
      <w:iCs/>
      <w:sz w:val="26"/>
      <w:szCs w:val="26"/>
    </w:rPr>
  </w:style>
  <w:style w:type="paragraph" w:styleId="Titre7">
    <w:name w:val="heading 7"/>
    <w:basedOn w:val="Normal"/>
    <w:next w:val="Normal"/>
    <w:link w:val="Titre7Car"/>
    <w:uiPriority w:val="9"/>
    <w:semiHidden/>
    <w:unhideWhenUsed/>
    <w:qFormat/>
    <w:rsid w:val="0048330D"/>
    <w:pPr>
      <w:keepNext/>
      <w:keepLines/>
      <w:spacing w:before="40" w:after="0"/>
      <w:outlineLvl w:val="6"/>
    </w:pPr>
    <w:rPr>
      <w:rFonts w:asciiTheme="majorHAnsi" w:eastAsiaTheme="majorEastAsia" w:hAnsiTheme="majorHAnsi" w:cstheme="majorBidi"/>
      <w:sz w:val="24"/>
      <w:szCs w:val="24"/>
    </w:rPr>
  </w:style>
  <w:style w:type="paragraph" w:styleId="Titre8">
    <w:name w:val="heading 8"/>
    <w:basedOn w:val="Normal"/>
    <w:next w:val="Normal"/>
    <w:link w:val="Titre8Car"/>
    <w:uiPriority w:val="9"/>
    <w:semiHidden/>
    <w:unhideWhenUsed/>
    <w:qFormat/>
    <w:rsid w:val="0048330D"/>
    <w:pPr>
      <w:keepNext/>
      <w:keepLines/>
      <w:spacing w:before="40" w:after="0"/>
      <w:outlineLvl w:val="7"/>
    </w:pPr>
    <w:rPr>
      <w:rFonts w:asciiTheme="majorHAnsi" w:eastAsiaTheme="majorEastAsia" w:hAnsiTheme="majorHAnsi" w:cstheme="majorBidi"/>
      <w:i/>
      <w:iCs/>
      <w:sz w:val="22"/>
      <w:szCs w:val="22"/>
    </w:rPr>
  </w:style>
  <w:style w:type="paragraph" w:styleId="Titre9">
    <w:name w:val="heading 9"/>
    <w:basedOn w:val="Normal"/>
    <w:next w:val="Normal"/>
    <w:link w:val="Titre9Car"/>
    <w:uiPriority w:val="9"/>
    <w:semiHidden/>
    <w:unhideWhenUsed/>
    <w:qFormat/>
    <w:rsid w:val="0048330D"/>
    <w:pPr>
      <w:keepNext/>
      <w:keepLines/>
      <w:spacing w:before="40" w:after="0"/>
      <w:outlineLvl w:val="8"/>
    </w:pPr>
    <w:rPr>
      <w:b/>
      <w:bCs/>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8330D"/>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rsid w:val="0048330D"/>
    <w:rPr>
      <w:rFonts w:asciiTheme="majorHAnsi" w:eastAsiaTheme="majorEastAsia" w:hAnsiTheme="majorHAnsi" w:cstheme="majorBidi"/>
      <w:sz w:val="32"/>
      <w:szCs w:val="32"/>
    </w:rPr>
  </w:style>
  <w:style w:type="character" w:styleId="Lienhypertexte">
    <w:name w:val="Hyperlink"/>
    <w:basedOn w:val="Policepardfaut"/>
    <w:uiPriority w:val="99"/>
    <w:unhideWhenUsed/>
    <w:rsid w:val="005502BB"/>
    <w:rPr>
      <w:color w:val="0563C1" w:themeColor="hyperlink"/>
      <w:u w:val="single"/>
    </w:rPr>
  </w:style>
  <w:style w:type="character" w:styleId="Mentionnonrsolue">
    <w:name w:val="Unresolved Mention"/>
    <w:basedOn w:val="Policepardfaut"/>
    <w:uiPriority w:val="99"/>
    <w:semiHidden/>
    <w:unhideWhenUsed/>
    <w:rsid w:val="005502BB"/>
    <w:rPr>
      <w:color w:val="605E5C"/>
      <w:shd w:val="clear" w:color="auto" w:fill="E1DFDD"/>
    </w:rPr>
  </w:style>
  <w:style w:type="character" w:customStyle="1" w:styleId="Titre3Car">
    <w:name w:val="Titre 3 Car"/>
    <w:basedOn w:val="Policepardfaut"/>
    <w:link w:val="Titre3"/>
    <w:uiPriority w:val="9"/>
    <w:rsid w:val="0048330D"/>
    <w:rPr>
      <w:rFonts w:asciiTheme="majorHAnsi" w:eastAsiaTheme="majorEastAsia" w:hAnsiTheme="majorHAnsi" w:cstheme="majorBidi"/>
      <w:sz w:val="32"/>
      <w:szCs w:val="32"/>
    </w:rPr>
  </w:style>
  <w:style w:type="character" w:customStyle="1" w:styleId="Titre4Car">
    <w:name w:val="Titre 4 Car"/>
    <w:basedOn w:val="Policepardfaut"/>
    <w:link w:val="Titre4"/>
    <w:uiPriority w:val="9"/>
    <w:semiHidden/>
    <w:rsid w:val="0048330D"/>
    <w:rPr>
      <w:rFonts w:asciiTheme="majorHAnsi" w:eastAsiaTheme="majorEastAsia" w:hAnsiTheme="majorHAnsi" w:cstheme="majorBidi"/>
      <w:i/>
      <w:iCs/>
      <w:sz w:val="30"/>
      <w:szCs w:val="30"/>
    </w:rPr>
  </w:style>
  <w:style w:type="character" w:customStyle="1" w:styleId="Titre5Car">
    <w:name w:val="Titre 5 Car"/>
    <w:basedOn w:val="Policepardfaut"/>
    <w:link w:val="Titre5"/>
    <w:uiPriority w:val="9"/>
    <w:semiHidden/>
    <w:rsid w:val="0048330D"/>
    <w:rPr>
      <w:rFonts w:asciiTheme="majorHAnsi" w:eastAsiaTheme="majorEastAsia" w:hAnsiTheme="majorHAnsi" w:cstheme="majorBidi"/>
      <w:sz w:val="28"/>
      <w:szCs w:val="28"/>
    </w:rPr>
  </w:style>
  <w:style w:type="character" w:customStyle="1" w:styleId="Titre6Car">
    <w:name w:val="Titre 6 Car"/>
    <w:basedOn w:val="Policepardfaut"/>
    <w:link w:val="Titre6"/>
    <w:uiPriority w:val="9"/>
    <w:semiHidden/>
    <w:rsid w:val="0048330D"/>
    <w:rPr>
      <w:rFonts w:asciiTheme="majorHAnsi" w:eastAsiaTheme="majorEastAsia" w:hAnsiTheme="majorHAnsi" w:cstheme="majorBidi"/>
      <w:i/>
      <w:iCs/>
      <w:sz w:val="26"/>
      <w:szCs w:val="26"/>
    </w:rPr>
  </w:style>
  <w:style w:type="character" w:customStyle="1" w:styleId="Titre7Car">
    <w:name w:val="Titre 7 Car"/>
    <w:basedOn w:val="Policepardfaut"/>
    <w:link w:val="Titre7"/>
    <w:uiPriority w:val="9"/>
    <w:semiHidden/>
    <w:rsid w:val="0048330D"/>
    <w:rPr>
      <w:rFonts w:asciiTheme="majorHAnsi" w:eastAsiaTheme="majorEastAsia" w:hAnsiTheme="majorHAnsi" w:cstheme="majorBidi"/>
      <w:sz w:val="24"/>
      <w:szCs w:val="24"/>
    </w:rPr>
  </w:style>
  <w:style w:type="character" w:customStyle="1" w:styleId="Titre8Car">
    <w:name w:val="Titre 8 Car"/>
    <w:basedOn w:val="Policepardfaut"/>
    <w:link w:val="Titre8"/>
    <w:uiPriority w:val="9"/>
    <w:semiHidden/>
    <w:rsid w:val="0048330D"/>
    <w:rPr>
      <w:rFonts w:asciiTheme="majorHAnsi" w:eastAsiaTheme="majorEastAsia" w:hAnsiTheme="majorHAnsi" w:cstheme="majorBidi"/>
      <w:i/>
      <w:iCs/>
      <w:sz w:val="22"/>
      <w:szCs w:val="22"/>
    </w:rPr>
  </w:style>
  <w:style w:type="character" w:customStyle="1" w:styleId="Titre9Car">
    <w:name w:val="Titre 9 Car"/>
    <w:basedOn w:val="Policepardfaut"/>
    <w:link w:val="Titre9"/>
    <w:uiPriority w:val="9"/>
    <w:semiHidden/>
    <w:rsid w:val="0048330D"/>
    <w:rPr>
      <w:b/>
      <w:bCs/>
      <w:i/>
      <w:iCs/>
    </w:rPr>
  </w:style>
  <w:style w:type="paragraph" w:styleId="Lgende">
    <w:name w:val="caption"/>
    <w:basedOn w:val="Normal"/>
    <w:next w:val="Normal"/>
    <w:uiPriority w:val="35"/>
    <w:semiHidden/>
    <w:unhideWhenUsed/>
    <w:qFormat/>
    <w:rsid w:val="0048330D"/>
    <w:pPr>
      <w:spacing w:line="240" w:lineRule="auto"/>
    </w:pPr>
    <w:rPr>
      <w:b/>
      <w:bCs/>
      <w:color w:val="404040" w:themeColor="text1" w:themeTint="BF"/>
      <w:sz w:val="16"/>
      <w:szCs w:val="16"/>
    </w:rPr>
  </w:style>
  <w:style w:type="paragraph" w:styleId="Titre">
    <w:name w:val="Title"/>
    <w:basedOn w:val="Normal"/>
    <w:next w:val="Normal"/>
    <w:link w:val="TitreCar"/>
    <w:uiPriority w:val="10"/>
    <w:qFormat/>
    <w:rsid w:val="0048330D"/>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reCar">
    <w:name w:val="Titre Car"/>
    <w:basedOn w:val="Policepardfaut"/>
    <w:link w:val="Titre"/>
    <w:uiPriority w:val="10"/>
    <w:rsid w:val="0048330D"/>
    <w:rPr>
      <w:rFonts w:asciiTheme="majorHAnsi" w:eastAsiaTheme="majorEastAsia" w:hAnsiTheme="majorHAnsi" w:cstheme="majorBidi"/>
      <w:caps/>
      <w:color w:val="44546A" w:themeColor="text2"/>
      <w:spacing w:val="30"/>
      <w:sz w:val="72"/>
      <w:szCs w:val="72"/>
    </w:rPr>
  </w:style>
  <w:style w:type="paragraph" w:styleId="Sous-titre">
    <w:name w:val="Subtitle"/>
    <w:basedOn w:val="Normal"/>
    <w:next w:val="Normal"/>
    <w:link w:val="Sous-titreCar"/>
    <w:uiPriority w:val="11"/>
    <w:qFormat/>
    <w:rsid w:val="0048330D"/>
    <w:pPr>
      <w:numPr>
        <w:ilvl w:val="1"/>
      </w:numPr>
      <w:jc w:val="center"/>
    </w:pPr>
    <w:rPr>
      <w:color w:val="44546A" w:themeColor="text2"/>
      <w:sz w:val="28"/>
      <w:szCs w:val="28"/>
    </w:rPr>
  </w:style>
  <w:style w:type="character" w:customStyle="1" w:styleId="Sous-titreCar">
    <w:name w:val="Sous-titre Car"/>
    <w:basedOn w:val="Policepardfaut"/>
    <w:link w:val="Sous-titre"/>
    <w:uiPriority w:val="11"/>
    <w:rsid w:val="0048330D"/>
    <w:rPr>
      <w:color w:val="44546A" w:themeColor="text2"/>
      <w:sz w:val="28"/>
      <w:szCs w:val="28"/>
    </w:rPr>
  </w:style>
  <w:style w:type="character" w:styleId="lev">
    <w:name w:val="Strong"/>
    <w:basedOn w:val="Policepardfaut"/>
    <w:uiPriority w:val="22"/>
    <w:qFormat/>
    <w:rsid w:val="0048330D"/>
    <w:rPr>
      <w:b/>
      <w:bCs/>
    </w:rPr>
  </w:style>
  <w:style w:type="character" w:styleId="Accentuation">
    <w:name w:val="Emphasis"/>
    <w:basedOn w:val="Policepardfaut"/>
    <w:uiPriority w:val="20"/>
    <w:qFormat/>
    <w:rsid w:val="0048330D"/>
    <w:rPr>
      <w:i/>
      <w:iCs/>
      <w:color w:val="000000" w:themeColor="text1"/>
    </w:rPr>
  </w:style>
  <w:style w:type="paragraph" w:styleId="Sansinterligne">
    <w:name w:val="No Spacing"/>
    <w:uiPriority w:val="1"/>
    <w:qFormat/>
    <w:rsid w:val="0048330D"/>
    <w:pPr>
      <w:spacing w:after="0" w:line="240" w:lineRule="auto"/>
    </w:pPr>
  </w:style>
  <w:style w:type="paragraph" w:styleId="Citation">
    <w:name w:val="Quote"/>
    <w:basedOn w:val="Normal"/>
    <w:next w:val="Normal"/>
    <w:link w:val="CitationCar"/>
    <w:uiPriority w:val="29"/>
    <w:qFormat/>
    <w:rsid w:val="0048330D"/>
    <w:pPr>
      <w:spacing w:before="160"/>
      <w:ind w:left="720" w:right="720"/>
      <w:jc w:val="center"/>
    </w:pPr>
    <w:rPr>
      <w:i/>
      <w:iCs/>
      <w:color w:val="7B7B7B" w:themeColor="accent3" w:themeShade="BF"/>
      <w:sz w:val="24"/>
      <w:szCs w:val="24"/>
    </w:rPr>
  </w:style>
  <w:style w:type="character" w:customStyle="1" w:styleId="CitationCar">
    <w:name w:val="Citation Car"/>
    <w:basedOn w:val="Policepardfaut"/>
    <w:link w:val="Citation"/>
    <w:uiPriority w:val="29"/>
    <w:rsid w:val="0048330D"/>
    <w:rPr>
      <w:i/>
      <w:iCs/>
      <w:color w:val="7B7B7B" w:themeColor="accent3" w:themeShade="BF"/>
      <w:sz w:val="24"/>
      <w:szCs w:val="24"/>
    </w:rPr>
  </w:style>
  <w:style w:type="paragraph" w:styleId="Citationintense">
    <w:name w:val="Intense Quote"/>
    <w:basedOn w:val="Normal"/>
    <w:next w:val="Normal"/>
    <w:link w:val="CitationintenseCar"/>
    <w:uiPriority w:val="30"/>
    <w:qFormat/>
    <w:rsid w:val="0048330D"/>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CitationintenseCar">
    <w:name w:val="Citation intense Car"/>
    <w:basedOn w:val="Policepardfaut"/>
    <w:link w:val="Citationintense"/>
    <w:uiPriority w:val="30"/>
    <w:rsid w:val="0048330D"/>
    <w:rPr>
      <w:rFonts w:asciiTheme="majorHAnsi" w:eastAsiaTheme="majorEastAsia" w:hAnsiTheme="majorHAnsi" w:cstheme="majorBidi"/>
      <w:caps/>
      <w:color w:val="2F5496" w:themeColor="accent1" w:themeShade="BF"/>
      <w:sz w:val="28"/>
      <w:szCs w:val="28"/>
    </w:rPr>
  </w:style>
  <w:style w:type="character" w:styleId="Accentuationlgre">
    <w:name w:val="Subtle Emphasis"/>
    <w:basedOn w:val="Policepardfaut"/>
    <w:uiPriority w:val="19"/>
    <w:qFormat/>
    <w:rsid w:val="0048330D"/>
    <w:rPr>
      <w:i/>
      <w:iCs/>
      <w:color w:val="595959" w:themeColor="text1" w:themeTint="A6"/>
    </w:rPr>
  </w:style>
  <w:style w:type="character" w:styleId="Accentuationintense">
    <w:name w:val="Intense Emphasis"/>
    <w:basedOn w:val="Policepardfaut"/>
    <w:uiPriority w:val="21"/>
    <w:qFormat/>
    <w:rsid w:val="0048330D"/>
    <w:rPr>
      <w:b/>
      <w:bCs/>
      <w:i/>
      <w:iCs/>
      <w:color w:val="auto"/>
    </w:rPr>
  </w:style>
  <w:style w:type="character" w:styleId="Rfrencelgre">
    <w:name w:val="Subtle Reference"/>
    <w:basedOn w:val="Policepardfaut"/>
    <w:uiPriority w:val="31"/>
    <w:qFormat/>
    <w:rsid w:val="0048330D"/>
    <w:rPr>
      <w:caps w:val="0"/>
      <w:smallCaps/>
      <w:color w:val="404040" w:themeColor="text1" w:themeTint="BF"/>
      <w:spacing w:val="0"/>
      <w:u w:val="single" w:color="7F7F7F" w:themeColor="text1" w:themeTint="80"/>
    </w:rPr>
  </w:style>
  <w:style w:type="character" w:styleId="Rfrenceintense">
    <w:name w:val="Intense Reference"/>
    <w:basedOn w:val="Policepardfaut"/>
    <w:uiPriority w:val="32"/>
    <w:qFormat/>
    <w:rsid w:val="0048330D"/>
    <w:rPr>
      <w:b/>
      <w:bCs/>
      <w:caps w:val="0"/>
      <w:smallCaps/>
      <w:color w:val="auto"/>
      <w:spacing w:val="0"/>
      <w:u w:val="single"/>
    </w:rPr>
  </w:style>
  <w:style w:type="character" w:styleId="Titredulivre">
    <w:name w:val="Book Title"/>
    <w:basedOn w:val="Policepardfaut"/>
    <w:uiPriority w:val="33"/>
    <w:qFormat/>
    <w:rsid w:val="0048330D"/>
    <w:rPr>
      <w:b/>
      <w:bCs/>
      <w:caps w:val="0"/>
      <w:smallCaps/>
      <w:spacing w:val="0"/>
    </w:rPr>
  </w:style>
  <w:style w:type="paragraph" w:styleId="En-ttedetabledesmatires">
    <w:name w:val="TOC Heading"/>
    <w:basedOn w:val="Titre1"/>
    <w:next w:val="Normal"/>
    <w:uiPriority w:val="39"/>
    <w:semiHidden/>
    <w:unhideWhenUsed/>
    <w:qFormat/>
    <w:rsid w:val="0048330D"/>
    <w:pPr>
      <w:outlineLvl w:val="9"/>
    </w:pPr>
  </w:style>
  <w:style w:type="paragraph" w:styleId="Paragraphedeliste">
    <w:name w:val="List Paragraph"/>
    <w:basedOn w:val="Normal"/>
    <w:uiPriority w:val="34"/>
    <w:qFormat/>
    <w:rsid w:val="004833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forums.cirad.fr/logiciel-r/"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Bas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Base">
      <a:fillStyleLst>
        <a:solidFill>
          <a:schemeClr val="phClr"/>
        </a:solidFill>
        <a:solidFill>
          <a:schemeClr val="phClr">
            <a:tint val="55000"/>
            <a:satMod val="130000"/>
          </a:schemeClr>
        </a:solidFill>
        <a:gradFill rotWithShape="1">
          <a:gsLst>
            <a:gs pos="0">
              <a:schemeClr val="phClr"/>
            </a:gs>
            <a:gs pos="90000">
              <a:schemeClr val="phClr">
                <a:shade val="100000"/>
                <a:satMod val="105000"/>
              </a:schemeClr>
            </a:gs>
            <a:gs pos="100000">
              <a:schemeClr val="phClr">
                <a:shade val="80000"/>
                <a:satMod val="120000"/>
              </a:schemeClr>
            </a:gs>
          </a:gsLst>
          <a:path path="circle">
            <a:fillToRect l="100000" t="100000" r="100000" b="100000"/>
          </a:path>
        </a:gradFill>
      </a:fillStyleLst>
      <a:lnStyleLst>
        <a:ln w="10000"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38100" dist="25400" dir="5400000" rotWithShape="0">
              <a:srgbClr val="000000">
                <a:alpha val="45000"/>
              </a:srgbClr>
            </a:outerShdw>
          </a:effectLst>
          <a:scene3d>
            <a:camera prst="orthographicFront">
              <a:rot lat="0" lon="0" rev="0"/>
            </a:camera>
            <a:lightRig rig="brightRoom" dir="t"/>
          </a:scene3d>
          <a:sp3d extrusionH="12700" contourW="25400" prstMaterial="flat">
            <a:bevelT w="63500" h="152400" prst="angle"/>
            <a:contourClr>
              <a:schemeClr val="phClr">
                <a:shade val="27000"/>
                <a:satMod val="120000"/>
              </a:schemeClr>
            </a:contourClr>
          </a:sp3d>
        </a:effectStyle>
      </a:effectStyleLst>
      <a:bgFillStyleLst>
        <a:solidFill>
          <a:schemeClr val="phClr"/>
        </a:solidFill>
        <a:solidFill>
          <a:schemeClr val="phClr">
            <a:tint val="95000"/>
            <a:shade val="95000"/>
            <a:satMod val="140000"/>
          </a:schemeClr>
        </a:solidFill>
        <a:solidFill>
          <a:schemeClr val="phClr">
            <a:tint val="90000"/>
            <a:shade val="85000"/>
            <a:satMod val="160000"/>
            <a:lumMod val="110000"/>
          </a:schemeClr>
        </a:solidFill>
      </a:bgFillStyleLst>
    </a:fmtScheme>
  </a:themeElements>
  <a:objectDefaults/>
  <a:extraClrSchemeLst/>
  <a:extLst>
    <a:ext uri="{05A4C25C-085E-4340-85A3-A5531E510DB2}">
      <thm15:themeFamily xmlns:thm15="http://schemas.microsoft.com/office/thememl/2012/main" name="Basis" id="{5665723A-49BA-4B57-8411-A56F8F207965}" vid="{90E45F77-AEFC-46EF-A7C1-5B338C297B02}"/>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F0196D-140F-4BBF-A1B3-708AA41B4E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736</TotalTime>
  <Pages>2</Pages>
  <Words>450</Words>
  <Characters>2481</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Léa SAGNE</dc:creator>
  <cp:keywords/>
  <dc:description/>
  <cp:lastModifiedBy>Léa SAGNE</cp:lastModifiedBy>
  <cp:revision>4</cp:revision>
  <dcterms:created xsi:type="dcterms:W3CDTF">2022-05-02T09:12:00Z</dcterms:created>
  <dcterms:modified xsi:type="dcterms:W3CDTF">2022-05-04T08:57:00Z</dcterms:modified>
</cp:coreProperties>
</file>