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E19A2" w14:textId="77777777" w:rsidR="006A21A7" w:rsidRPr="006A21A7" w:rsidRDefault="006A21A7" w:rsidP="006A21A7">
      <w:pPr>
        <w:rPr>
          <w:b/>
          <w:bCs/>
        </w:rPr>
      </w:pPr>
      <w:r w:rsidRPr="006A21A7">
        <w:rPr>
          <w:b/>
          <w:bCs/>
        </w:rPr>
        <w:t>Figure 1. Distribution of group B Streptococcus (GBS) clonal complexes (CCs) and</w:t>
      </w:r>
    </w:p>
    <w:p w14:paraId="476FED83" w14:textId="25F47AE9" w:rsidR="006A21A7" w:rsidRPr="006A21A7" w:rsidRDefault="006A21A7" w:rsidP="006A21A7">
      <w:r w:rsidRPr="006A21A7">
        <w:rPr>
          <w:b/>
          <w:bCs/>
        </w:rPr>
        <w:t xml:space="preserve">serotypes across age groups and over time. </w:t>
      </w:r>
      <w:r w:rsidRPr="006A21A7">
        <w:t>The top panel displays the proportions of CCs</w:t>
      </w:r>
      <w:r>
        <w:t xml:space="preserve"> </w:t>
      </w:r>
      <w:r w:rsidRPr="006A21A7">
        <w:t>across different age groups (left) and annually from 2007 to 2021 (right), while the bottom panel</w:t>
      </w:r>
      <w:r>
        <w:t xml:space="preserve"> </w:t>
      </w:r>
      <w:r w:rsidRPr="006A21A7">
        <w:t>presents the corresponding distributions for serotypes. The age groups are defined as follows:</w:t>
      </w:r>
      <w:r>
        <w:t xml:space="preserve"> </w:t>
      </w:r>
      <w:r w:rsidRPr="006A21A7">
        <w:t>early-onset disease (EOD) is diagnosed within 7 days of birth, late-onset disease (LOD) between</w:t>
      </w:r>
      <w:r>
        <w:t xml:space="preserve"> </w:t>
      </w:r>
      <w:r w:rsidRPr="006A21A7">
        <w:t>7 days and 3 months, very late-onset disease (VLOD) between 3 months and 1 year, older children</w:t>
      </w:r>
      <w:r>
        <w:t xml:space="preserve"> </w:t>
      </w:r>
      <w:r w:rsidRPr="006A21A7">
        <w:t>range from 1 to 18 years, and adults are 18 years and older.</w:t>
      </w:r>
    </w:p>
    <w:p w14:paraId="6335A91D" w14:textId="77777777" w:rsidR="006A21A7" w:rsidRDefault="006A21A7">
      <w:pPr>
        <w:rPr>
          <w:b/>
          <w:bCs/>
        </w:rPr>
      </w:pPr>
      <w:r>
        <w:rPr>
          <w:b/>
          <w:bCs/>
        </w:rPr>
        <w:br w:type="page"/>
      </w:r>
    </w:p>
    <w:p w14:paraId="4628665B" w14:textId="2F1C13F0" w:rsidR="006A21A7" w:rsidRDefault="006A21A7" w:rsidP="006A21A7">
      <w:pPr>
        <w:rPr>
          <w:b/>
          <w:bCs/>
        </w:rPr>
      </w:pPr>
      <w:r w:rsidRPr="006A21A7">
        <w:rPr>
          <w:b/>
          <w:bCs/>
        </w:rPr>
        <w:lastRenderedPageBreak/>
        <w:t>Figure 2. Phylogenies of Boston Children’s Hospital (BCH) and Global Group B</w:t>
      </w:r>
      <w:r>
        <w:rPr>
          <w:b/>
          <w:bCs/>
        </w:rPr>
        <w:t xml:space="preserve"> </w:t>
      </w:r>
      <w:r w:rsidRPr="006A21A7">
        <w:rPr>
          <w:b/>
          <w:bCs/>
        </w:rPr>
        <w:t xml:space="preserve">Streptococcus (GBS) isolates. </w:t>
      </w:r>
      <w:r w:rsidRPr="006A21A7">
        <w:t>Panel A presents the phylogenetic tree of Group B Streptococcus</w:t>
      </w:r>
      <w:r w:rsidRPr="006A21A7">
        <w:t xml:space="preserve"> </w:t>
      </w:r>
      <w:r w:rsidRPr="006A21A7">
        <w:t>(GBS) isolates from Boston Children’s Hospital (BCH), categorized by age groups:</w:t>
      </w:r>
      <w:r w:rsidRPr="006A21A7">
        <w:t xml:space="preserve"> </w:t>
      </w:r>
      <w:r w:rsidRPr="006A21A7">
        <w:t>early-onset disease (EOD, diagnosed within 7 days of birth), late-onset disease (LOD, 7 days to</w:t>
      </w:r>
      <w:r w:rsidRPr="006A21A7">
        <w:t xml:space="preserve"> </w:t>
      </w:r>
      <w:r w:rsidRPr="006A21A7">
        <w:t>3 months), very late-onset disease (VLOD, 3 months to 1 year), older children (1 to 18 years),</w:t>
      </w:r>
      <w:r w:rsidRPr="006A21A7">
        <w:t xml:space="preserve"> </w:t>
      </w:r>
      <w:r w:rsidRPr="006A21A7">
        <w:t>and adults (18 years and older). Various genes for virulence factors and surface proteins are detailed,</w:t>
      </w:r>
      <w:r w:rsidRPr="006A21A7">
        <w:t xml:space="preserve"> </w:t>
      </w:r>
      <w:r w:rsidRPr="006A21A7">
        <w:t>including the Alpha-like proteins in blue (A :ALP1, B:ALP23, C:Alpha, D:RIB), pilus islands</w:t>
      </w:r>
      <w:r w:rsidRPr="006A21A7">
        <w:t xml:space="preserve"> </w:t>
      </w:r>
      <w:r w:rsidRPr="006A21A7">
        <w:t>in green (E:PI-1, F:PI-2a1, G:PI-2a2, H: PI-2a, I: PI-2b), and other factors in orange such</w:t>
      </w:r>
      <w:r w:rsidRPr="006A21A7">
        <w:t xml:space="preserve"> </w:t>
      </w:r>
      <w:r w:rsidRPr="006A21A7">
        <w:t>as the hypervirulence gene cluster A (J:HVGA), serine-rich repeat proteins (K:SRR1, L:SRR2),</w:t>
      </w:r>
      <w:r w:rsidRPr="006A21A7">
        <w:t xml:space="preserve"> </w:t>
      </w:r>
      <w:r w:rsidRPr="006A21A7">
        <w:t>Sip (M), laminin-binding protein (</w:t>
      </w:r>
      <w:proofErr w:type="spellStart"/>
      <w:r w:rsidRPr="006A21A7">
        <w:t>N:lmb</w:t>
      </w:r>
      <w:proofErr w:type="spellEnd"/>
      <w:r w:rsidRPr="006A21A7">
        <w:t>), C5a peptidase (</w:t>
      </w:r>
      <w:proofErr w:type="spellStart"/>
      <w:r w:rsidRPr="006A21A7">
        <w:t>O:scpB</w:t>
      </w:r>
      <w:proofErr w:type="spellEnd"/>
      <w:r w:rsidRPr="006A21A7">
        <w:t>), hyaluronidase (</w:t>
      </w:r>
      <w:proofErr w:type="spellStart"/>
      <w:r w:rsidRPr="006A21A7">
        <w:t>P:hylB</w:t>
      </w:r>
      <w:proofErr w:type="spellEnd"/>
      <w:r w:rsidRPr="006A21A7">
        <w:t>), and</w:t>
      </w:r>
      <w:r w:rsidRPr="006A21A7">
        <w:t xml:space="preserve"> </w:t>
      </w:r>
      <w:r w:rsidRPr="006A21A7">
        <w:t>fibrinogen-binding protein (</w:t>
      </w:r>
      <w:proofErr w:type="spellStart"/>
      <w:r w:rsidRPr="006A21A7">
        <w:t>Q:fbsB</w:t>
      </w:r>
      <w:proofErr w:type="spellEnd"/>
      <w:r w:rsidRPr="006A21A7">
        <w:t>). Panel B extends the context by situating BCH LOD isolates</w:t>
      </w:r>
      <w:r w:rsidRPr="006A21A7">
        <w:t xml:space="preserve"> </w:t>
      </w:r>
      <w:r w:rsidRPr="006A21A7">
        <w:t>(in blue on heatmap 6) within a broader phylogenetic framework, including national and global</w:t>
      </w:r>
      <w:r w:rsidRPr="006A21A7">
        <w:t xml:space="preserve"> </w:t>
      </w:r>
      <w:r w:rsidRPr="006A21A7">
        <w:t>LOD isolates. It features isolates from the USA (yellow on heatmap 6), gathered through the</w:t>
      </w:r>
      <w:r w:rsidRPr="006A21A7">
        <w:t xml:space="preserve"> </w:t>
      </w:r>
      <w:r w:rsidRPr="006A21A7">
        <w:t>CDC’s ABCs program, and from other international sources such as Ireland, Malawi, Canada,</w:t>
      </w:r>
      <w:r w:rsidRPr="006A21A7">
        <w:t xml:space="preserve"> </w:t>
      </w:r>
      <w:r w:rsidRPr="006A21A7">
        <w:t>and The Netherlands (orange on heatmap 6).</w:t>
      </w:r>
    </w:p>
    <w:p w14:paraId="0463D43D" w14:textId="77777777" w:rsidR="006A21A7" w:rsidRDefault="006A21A7" w:rsidP="006A21A7">
      <w:pPr>
        <w:rPr>
          <w:b/>
          <w:bCs/>
        </w:rPr>
      </w:pPr>
    </w:p>
    <w:p w14:paraId="1B5BE521" w14:textId="77777777" w:rsidR="006A21A7" w:rsidRDefault="006A21A7">
      <w:pPr>
        <w:rPr>
          <w:b/>
          <w:bCs/>
        </w:rPr>
      </w:pPr>
      <w:r>
        <w:rPr>
          <w:b/>
          <w:bCs/>
        </w:rPr>
        <w:br w:type="page"/>
      </w:r>
    </w:p>
    <w:p w14:paraId="20B7CD90" w14:textId="1CA5AFF4" w:rsidR="006A21A7" w:rsidRPr="006A21A7" w:rsidRDefault="006A21A7" w:rsidP="006A21A7">
      <w:r w:rsidRPr="006A21A7">
        <w:rPr>
          <w:b/>
          <w:bCs/>
        </w:rPr>
        <w:lastRenderedPageBreak/>
        <w:t>Figure 3. GBS Phylogeny split by age of onset and disease severity.</w:t>
      </w:r>
      <w:r>
        <w:t xml:space="preserve"> </w:t>
      </w:r>
      <w:r w:rsidRPr="006A21A7">
        <w:t>(A) and (B) ar</w:t>
      </w:r>
      <w:r>
        <w:t xml:space="preserve">e </w:t>
      </w:r>
      <w:r w:rsidRPr="006A21A7">
        <w:t>phylogenies containing only infants and older patients with GBS infection, respectively. We observe</w:t>
      </w:r>
      <w:r>
        <w:t xml:space="preserve"> </w:t>
      </w:r>
      <w:r w:rsidRPr="006A21A7">
        <w:t>that CC17-cpsIa is more common among infant cases. (C) and (D) are phylogenies containing</w:t>
      </w:r>
      <w:r>
        <w:t xml:space="preserve"> </w:t>
      </w:r>
      <w:r w:rsidRPr="006A21A7">
        <w:t>only patients admitted to the ICU and those not, respectively. (E) and (F) are phylogenies</w:t>
      </w:r>
      <w:r>
        <w:t xml:space="preserve"> </w:t>
      </w:r>
      <w:r w:rsidRPr="006A21A7">
        <w:t>containing only patients with and without meningitis, respectively.</w:t>
      </w:r>
    </w:p>
    <w:sectPr w:rsidR="006A21A7" w:rsidRPr="006A2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A7"/>
    <w:rsid w:val="004C7C31"/>
    <w:rsid w:val="006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DDBE"/>
  <w15:chartTrackingRefBased/>
  <w15:docId w15:val="{EF244A7D-AC91-4FBE-AB9E-2C32573B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1</cp:revision>
  <dcterms:created xsi:type="dcterms:W3CDTF">2025-05-13T20:52:00Z</dcterms:created>
  <dcterms:modified xsi:type="dcterms:W3CDTF">2025-05-13T20:55:00Z</dcterms:modified>
</cp:coreProperties>
</file>