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EA" w:rsidRDefault="000B29EA" w:rsidP="006E1B6B">
      <w:pPr>
        <w:rPr>
          <w:b/>
          <w:sz w:val="28"/>
          <w:szCs w:val="28"/>
        </w:rPr>
      </w:pPr>
    </w:p>
    <w:p w:rsidR="000B29EA" w:rsidRDefault="000B29EA" w:rsidP="000B29EA">
      <w:pPr>
        <w:jc w:val="center"/>
        <w:rPr>
          <w:b/>
          <w:sz w:val="28"/>
        </w:rPr>
      </w:pPr>
      <w:r w:rsidRPr="00012482">
        <w:rPr>
          <w:b/>
          <w:sz w:val="28"/>
        </w:rPr>
        <w:t xml:space="preserve">IMPERIAL COLLEGE </w:t>
      </w:r>
      <w:smartTag w:uri="urn:schemas-microsoft-com:office:smarttags" w:element="City">
        <w:smartTag w:uri="urn:schemas-microsoft-com:office:smarttags" w:element="place">
          <w:r w:rsidRPr="00012482">
            <w:rPr>
              <w:b/>
              <w:sz w:val="28"/>
            </w:rPr>
            <w:t>LONDON</w:t>
          </w:r>
        </w:smartTag>
      </w:smartTag>
    </w:p>
    <w:p w:rsidR="000B29EA" w:rsidRDefault="000B29EA" w:rsidP="000B29EA">
      <w:pPr>
        <w:jc w:val="center"/>
        <w:rPr>
          <w:b/>
          <w:sz w:val="28"/>
        </w:rPr>
      </w:pPr>
    </w:p>
    <w:p w:rsidR="000B29EA" w:rsidRDefault="000B29EA" w:rsidP="000B29EA">
      <w:pPr>
        <w:jc w:val="center"/>
        <w:rPr>
          <w:b/>
          <w:sz w:val="28"/>
        </w:rPr>
      </w:pPr>
    </w:p>
    <w:p w:rsidR="000B29EA" w:rsidRDefault="000B29EA" w:rsidP="000B29EA">
      <w:pPr>
        <w:jc w:val="center"/>
        <w:rPr>
          <w:b/>
          <w:sz w:val="28"/>
        </w:rPr>
      </w:pPr>
    </w:p>
    <w:p w:rsidR="000B29EA" w:rsidRPr="008E783C" w:rsidRDefault="000B29EA" w:rsidP="000B29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BSc and </w:t>
      </w:r>
      <w:proofErr w:type="spellStart"/>
      <w:r>
        <w:rPr>
          <w:b/>
          <w:sz w:val="28"/>
          <w:szCs w:val="28"/>
        </w:rPr>
        <w:t>MSci</w:t>
      </w:r>
      <w:proofErr w:type="spellEnd"/>
      <w:r>
        <w:rPr>
          <w:b/>
          <w:sz w:val="28"/>
          <w:szCs w:val="28"/>
        </w:rPr>
        <w:t xml:space="preserve"> DEGREES – JUNE</w:t>
      </w:r>
      <w:r w:rsidRPr="008E783C">
        <w:rPr>
          <w:b/>
          <w:sz w:val="28"/>
          <w:szCs w:val="28"/>
        </w:rPr>
        <w:t xml:space="preserve"> 2010, for Internal Students of the Imperial College of Science, Technology and Medicine</w:t>
      </w:r>
    </w:p>
    <w:p w:rsidR="000B29EA" w:rsidRDefault="000B29EA" w:rsidP="000B29EA">
      <w:pPr>
        <w:jc w:val="center"/>
        <w:rPr>
          <w:b/>
        </w:rPr>
      </w:pPr>
    </w:p>
    <w:p w:rsidR="000B29EA" w:rsidRDefault="000B29EA" w:rsidP="000B29EA">
      <w:pPr>
        <w:rPr>
          <w:b/>
        </w:rPr>
      </w:pPr>
    </w:p>
    <w:p w:rsidR="000B29EA" w:rsidRDefault="000B29EA" w:rsidP="000B29EA">
      <w:pPr>
        <w:rPr>
          <w:b/>
        </w:rPr>
      </w:pPr>
    </w:p>
    <w:p w:rsidR="000B29EA" w:rsidRDefault="000B29EA" w:rsidP="000B29EA">
      <w:pPr>
        <w:jc w:val="center"/>
        <w:rPr>
          <w:b/>
        </w:rPr>
      </w:pPr>
    </w:p>
    <w:p w:rsidR="000B29EA" w:rsidRPr="00FC5B96" w:rsidRDefault="000B29EA" w:rsidP="000B29EA">
      <w:pPr>
        <w:jc w:val="center"/>
        <w:rPr>
          <w:b/>
          <w:sz w:val="28"/>
          <w:szCs w:val="28"/>
        </w:rPr>
      </w:pPr>
      <w:r w:rsidRPr="00FC5B96">
        <w:rPr>
          <w:b/>
          <w:sz w:val="28"/>
          <w:szCs w:val="28"/>
        </w:rPr>
        <w:t xml:space="preserve">This paper is also taken for the relevant examination for the                   </w:t>
      </w:r>
      <w:proofErr w:type="spellStart"/>
      <w:r w:rsidRPr="00FC5B96">
        <w:rPr>
          <w:b/>
          <w:sz w:val="28"/>
          <w:szCs w:val="28"/>
        </w:rPr>
        <w:t>Associateship</w:t>
      </w:r>
      <w:proofErr w:type="spellEnd"/>
    </w:p>
    <w:p w:rsidR="000B29EA" w:rsidRPr="00FC5B96" w:rsidRDefault="000B29EA" w:rsidP="000B29EA">
      <w:pPr>
        <w:jc w:val="center"/>
        <w:rPr>
          <w:b/>
          <w:sz w:val="28"/>
          <w:szCs w:val="28"/>
        </w:rPr>
      </w:pPr>
    </w:p>
    <w:p w:rsidR="000B29EA" w:rsidRDefault="000B29EA" w:rsidP="000B29EA">
      <w:pPr>
        <w:rPr>
          <w:b/>
        </w:rPr>
      </w:pPr>
    </w:p>
    <w:p w:rsidR="000B29EA" w:rsidRDefault="000B29EA" w:rsidP="000B29EA">
      <w:pPr>
        <w:rPr>
          <w:b/>
        </w:rPr>
      </w:pPr>
    </w:p>
    <w:p w:rsidR="000B29EA" w:rsidRDefault="000B29EA" w:rsidP="000B29EA">
      <w:pPr>
        <w:jc w:val="center"/>
        <w:rPr>
          <w:b/>
        </w:rPr>
      </w:pPr>
    </w:p>
    <w:p w:rsidR="000B29EA" w:rsidRDefault="000B29EA" w:rsidP="000B29EA">
      <w:pPr>
        <w:jc w:val="center"/>
        <w:rPr>
          <w:b/>
        </w:rPr>
      </w:pPr>
    </w:p>
    <w:p w:rsidR="000B29EA" w:rsidRDefault="000B29EA" w:rsidP="000B29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INORGANIC CHEMISTRY I              </w:t>
      </w:r>
    </w:p>
    <w:p w:rsidR="000B29EA" w:rsidRPr="00007CA2" w:rsidRDefault="000B29EA" w:rsidP="000B29EA">
      <w:pPr>
        <w:rPr>
          <w:b/>
          <w:sz w:val="32"/>
          <w:szCs w:val="32"/>
        </w:rPr>
      </w:pPr>
    </w:p>
    <w:p w:rsidR="000B29EA" w:rsidRDefault="000B29EA" w:rsidP="000B29EA">
      <w:pPr>
        <w:rPr>
          <w:b/>
          <w:sz w:val="28"/>
        </w:rPr>
      </w:pPr>
    </w:p>
    <w:p w:rsidR="000B29EA" w:rsidRDefault="000B29EA" w:rsidP="000B29EA">
      <w:pPr>
        <w:jc w:val="center"/>
        <w:rPr>
          <w:b/>
          <w:sz w:val="28"/>
        </w:rPr>
      </w:pPr>
    </w:p>
    <w:p w:rsidR="000B29EA" w:rsidRPr="00007CA2" w:rsidRDefault="000B29EA" w:rsidP="000B29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Tuesday 15</w:t>
      </w:r>
      <w:r w:rsidRPr="003A2551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 2010, 09:30-11:3</w:t>
      </w:r>
      <w:r w:rsidRPr="00007CA2">
        <w:rPr>
          <w:b/>
          <w:sz w:val="28"/>
          <w:szCs w:val="28"/>
        </w:rPr>
        <w:t>0</w:t>
      </w:r>
    </w:p>
    <w:p w:rsidR="000B29EA" w:rsidRPr="00007CA2" w:rsidRDefault="000B29EA" w:rsidP="000B29EA">
      <w:pPr>
        <w:rPr>
          <w:b/>
          <w:sz w:val="28"/>
          <w:szCs w:val="28"/>
        </w:rPr>
      </w:pPr>
    </w:p>
    <w:p w:rsidR="000B29EA" w:rsidRDefault="000B29EA" w:rsidP="000B29EA">
      <w:pPr>
        <w:jc w:val="center"/>
        <w:rPr>
          <w:b/>
        </w:rPr>
      </w:pPr>
    </w:p>
    <w:p w:rsidR="000B29EA" w:rsidRDefault="000B29EA" w:rsidP="000B29EA">
      <w:pPr>
        <w:jc w:val="center"/>
        <w:rPr>
          <w:b/>
        </w:rPr>
      </w:pPr>
    </w:p>
    <w:p w:rsidR="000B29EA" w:rsidRDefault="000B29EA" w:rsidP="000B29EA">
      <w:pPr>
        <w:rPr>
          <w:b/>
          <w:sz w:val="28"/>
        </w:rPr>
      </w:pPr>
    </w:p>
    <w:p w:rsidR="000B29EA" w:rsidRDefault="000B29EA" w:rsidP="000B29EA">
      <w:pPr>
        <w:jc w:val="center"/>
        <w:rPr>
          <w:b/>
          <w:sz w:val="28"/>
        </w:rPr>
      </w:pPr>
    </w:p>
    <w:p w:rsidR="000B29EA" w:rsidRDefault="000B29EA" w:rsidP="000B29EA">
      <w:pPr>
        <w:jc w:val="center"/>
        <w:rPr>
          <w:b/>
          <w:sz w:val="28"/>
        </w:rPr>
      </w:pPr>
    </w:p>
    <w:p w:rsidR="000B29EA" w:rsidRDefault="000B29EA" w:rsidP="000B29EA">
      <w:pPr>
        <w:jc w:val="center"/>
        <w:rPr>
          <w:b/>
          <w:sz w:val="28"/>
        </w:rPr>
      </w:pPr>
    </w:p>
    <w:p w:rsidR="000B29EA" w:rsidRDefault="000B29EA" w:rsidP="000B29EA">
      <w:pPr>
        <w:rPr>
          <w:b/>
          <w:sz w:val="28"/>
        </w:rPr>
      </w:pPr>
    </w:p>
    <w:p w:rsidR="000B29EA" w:rsidRDefault="000B29EA" w:rsidP="000B29EA">
      <w:pPr>
        <w:jc w:val="center"/>
        <w:rPr>
          <w:b/>
          <w:sz w:val="28"/>
        </w:rPr>
      </w:pPr>
    </w:p>
    <w:p w:rsidR="000B29EA" w:rsidRPr="00007CA2" w:rsidRDefault="000B29EA" w:rsidP="000B29EA">
      <w:pPr>
        <w:jc w:val="center"/>
        <w:rPr>
          <w:b/>
          <w:sz w:val="32"/>
          <w:szCs w:val="32"/>
        </w:rPr>
      </w:pPr>
      <w:r w:rsidRPr="00007CA2">
        <w:rPr>
          <w:b/>
          <w:sz w:val="32"/>
          <w:szCs w:val="32"/>
        </w:rPr>
        <w:t>USE A SEPARATE ANSWER BOOK FOR EACH QUESTION. WRITE YOUR CANDIDATE NUMBER ON EACH ANSWER BOOK.</w:t>
      </w:r>
    </w:p>
    <w:p w:rsidR="000B29EA" w:rsidRDefault="000B29EA" w:rsidP="000B29EA">
      <w:pPr>
        <w:jc w:val="center"/>
        <w:rPr>
          <w:b/>
        </w:rPr>
      </w:pPr>
    </w:p>
    <w:p w:rsidR="000B29EA" w:rsidRDefault="000B29EA" w:rsidP="000B29EA">
      <w:pPr>
        <w:jc w:val="center"/>
        <w:rPr>
          <w:b/>
        </w:rPr>
      </w:pPr>
    </w:p>
    <w:p w:rsidR="000B29EA" w:rsidRDefault="000B29EA" w:rsidP="000B29EA">
      <w:pPr>
        <w:jc w:val="center"/>
        <w:rPr>
          <w:b/>
        </w:rPr>
      </w:pPr>
    </w:p>
    <w:p w:rsidR="000B29EA" w:rsidRDefault="000B29EA" w:rsidP="000B29EA">
      <w:pPr>
        <w:jc w:val="center"/>
        <w:rPr>
          <w:b/>
        </w:rPr>
      </w:pPr>
    </w:p>
    <w:p w:rsidR="000B29EA" w:rsidRDefault="000B29EA" w:rsidP="000B29EA">
      <w:pPr>
        <w:rPr>
          <w:b/>
        </w:rPr>
      </w:pPr>
    </w:p>
    <w:p w:rsidR="000B29EA" w:rsidRDefault="000B29EA" w:rsidP="000B29EA">
      <w:pPr>
        <w:rPr>
          <w:b/>
        </w:rPr>
      </w:pPr>
    </w:p>
    <w:p w:rsidR="000B29EA" w:rsidRDefault="000B29EA" w:rsidP="000B29EA">
      <w:pPr>
        <w:rPr>
          <w:b/>
        </w:rPr>
      </w:pPr>
    </w:p>
    <w:p w:rsidR="000B29EA" w:rsidRDefault="000B29EA" w:rsidP="000B29EA">
      <w:pPr>
        <w:rPr>
          <w:b/>
        </w:rPr>
      </w:pPr>
    </w:p>
    <w:p w:rsidR="000B29EA" w:rsidRPr="00012482" w:rsidRDefault="000B29EA" w:rsidP="000B29EA">
      <w:pPr>
        <w:rPr>
          <w:b/>
        </w:rPr>
      </w:pPr>
      <w:r>
        <w:rPr>
          <w:b/>
        </w:rPr>
        <w:t>Year 1/0610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Turn Over</w:t>
      </w:r>
    </w:p>
    <w:p w:rsidR="000B29EA" w:rsidRDefault="000B29E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E1B6B" w:rsidRPr="006E1B6B" w:rsidRDefault="006E1B6B" w:rsidP="006E1B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1I.1 – </w:t>
      </w:r>
      <w:r w:rsidR="008760A9" w:rsidRPr="006E1B6B">
        <w:rPr>
          <w:b/>
          <w:sz w:val="28"/>
          <w:szCs w:val="28"/>
        </w:rPr>
        <w:t>Molecular Structure</w:t>
      </w:r>
      <w:r>
        <w:rPr>
          <w:b/>
          <w:sz w:val="28"/>
          <w:szCs w:val="28"/>
        </w:rPr>
        <w:t xml:space="preserve">  </w:t>
      </w:r>
    </w:p>
    <w:p w:rsidR="008760A9" w:rsidRDefault="008760A9" w:rsidP="002B4923"/>
    <w:p w:rsidR="008760A9" w:rsidRDefault="008760A9" w:rsidP="002B4923">
      <w:r>
        <w:t xml:space="preserve">Answer parts (a) </w:t>
      </w:r>
      <w:r w:rsidRPr="0093538F">
        <w:rPr>
          <w:b/>
        </w:rPr>
        <w:t>AND</w:t>
      </w:r>
      <w:r>
        <w:t xml:space="preserve"> (b) and </w:t>
      </w:r>
      <w:r w:rsidRPr="00FD5756">
        <w:rPr>
          <w:b/>
        </w:rPr>
        <w:t>EITHER</w:t>
      </w:r>
      <w:r>
        <w:t xml:space="preserve"> </w:t>
      </w:r>
      <w:proofErr w:type="spellStart"/>
      <w:r>
        <w:t>part</w:t>
      </w:r>
      <w:proofErr w:type="spellEnd"/>
      <w:r>
        <w:t xml:space="preserve"> (c) </w:t>
      </w:r>
      <w:r w:rsidR="00B703B9" w:rsidRPr="00B703B9">
        <w:rPr>
          <w:b/>
        </w:rPr>
        <w:t>OR</w:t>
      </w:r>
      <w:r>
        <w:t xml:space="preserve"> (d)</w:t>
      </w:r>
      <w:r w:rsidR="00B703B9">
        <w:rPr>
          <w:b/>
        </w:rPr>
        <w:t>.</w:t>
      </w:r>
    </w:p>
    <w:p w:rsidR="008760A9" w:rsidRDefault="008760A9" w:rsidP="002B4923"/>
    <w:p w:rsidR="008760A9" w:rsidRDefault="002B4923" w:rsidP="002B4923">
      <w:pPr>
        <w:pStyle w:val="ListParagraph"/>
        <w:ind w:left="0"/>
      </w:pPr>
      <w:r>
        <w:t xml:space="preserve">a) </w:t>
      </w:r>
      <w:r w:rsidR="008760A9">
        <w:t xml:space="preserve">Answer </w:t>
      </w:r>
      <w:r w:rsidR="008760A9" w:rsidRPr="00B703B9">
        <w:rPr>
          <w:b/>
        </w:rPr>
        <w:t>ALL</w:t>
      </w:r>
      <w:r w:rsidR="00B703B9">
        <w:t xml:space="preserve"> parts of this question.</w:t>
      </w:r>
    </w:p>
    <w:p w:rsidR="00B703B9" w:rsidRDefault="00B703B9" w:rsidP="002B4923">
      <w:pPr>
        <w:pStyle w:val="ListParagraph"/>
        <w:ind w:left="0"/>
      </w:pPr>
    </w:p>
    <w:p w:rsidR="008760A9" w:rsidRDefault="008760A9" w:rsidP="002B4923">
      <w:pPr>
        <w:ind w:left="1080"/>
      </w:pPr>
      <w:proofErr w:type="spellStart"/>
      <w:r>
        <w:t>i</w:t>
      </w:r>
      <w:proofErr w:type="spellEnd"/>
      <w:r>
        <w:t>)  The photoelectron spectrum of carbon monoxide (CO) is shown below.</w:t>
      </w:r>
    </w:p>
    <w:p w:rsidR="008760A9" w:rsidRDefault="008760A9" w:rsidP="002B4923">
      <w:pPr>
        <w:ind w:left="1080"/>
      </w:pPr>
    </w:p>
    <w:p w:rsidR="008760A9" w:rsidRDefault="008760A9" w:rsidP="002B4923">
      <w:pPr>
        <w:ind w:left="1080"/>
        <w:jc w:val="center"/>
      </w:pPr>
      <w:r>
        <w:rPr>
          <w:noProof/>
          <w:lang w:eastAsia="en-GB"/>
        </w:rPr>
        <w:drawing>
          <wp:inline distT="0" distB="0" distL="0" distR="0">
            <wp:extent cx="3130698" cy="2264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73" cy="227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A9" w:rsidRPr="008060EA" w:rsidRDefault="008760A9" w:rsidP="002B4923">
      <w:pPr>
        <w:ind w:left="1080"/>
        <w:jc w:val="center"/>
        <w:rPr>
          <w:sz w:val="16"/>
          <w:szCs w:val="16"/>
        </w:rPr>
      </w:pPr>
      <w:r>
        <w:rPr>
          <w:sz w:val="16"/>
          <w:szCs w:val="16"/>
        </w:rPr>
        <w:t>(F</w:t>
      </w:r>
      <w:r w:rsidRPr="008060EA">
        <w:rPr>
          <w:sz w:val="16"/>
          <w:szCs w:val="16"/>
        </w:rPr>
        <w:t xml:space="preserve">igure taken from: J. Keeler and P. </w:t>
      </w:r>
      <w:proofErr w:type="spellStart"/>
      <w:r w:rsidRPr="008060EA">
        <w:rPr>
          <w:sz w:val="16"/>
          <w:szCs w:val="16"/>
        </w:rPr>
        <w:t>Wothers</w:t>
      </w:r>
      <w:proofErr w:type="spellEnd"/>
      <w:r w:rsidRPr="008060EA">
        <w:rPr>
          <w:sz w:val="16"/>
          <w:szCs w:val="16"/>
        </w:rPr>
        <w:t>, “Chemical Structure and Reactivity” OUP, Oxford, 2008</w:t>
      </w:r>
      <w:r>
        <w:rPr>
          <w:sz w:val="16"/>
          <w:szCs w:val="16"/>
        </w:rPr>
        <w:t>)</w:t>
      </w:r>
    </w:p>
    <w:p w:rsidR="008760A9" w:rsidRDefault="008760A9" w:rsidP="002B4923">
      <w:pPr>
        <w:ind w:left="1080"/>
      </w:pPr>
    </w:p>
    <w:p w:rsidR="008760A9" w:rsidRDefault="00B703B9" w:rsidP="002B4923">
      <w:pPr>
        <w:ind w:left="1080"/>
      </w:pPr>
      <w:r>
        <w:t>With the aid of the above spectrum, s</w:t>
      </w:r>
      <w:r w:rsidR="008760A9" w:rsidRPr="002A5922">
        <w:t xml:space="preserve">ketch and label the </w:t>
      </w:r>
      <w:r w:rsidR="008760A9">
        <w:t xml:space="preserve">molecular orbital </w:t>
      </w:r>
      <w:r w:rsidR="008760A9" w:rsidRPr="002A5922">
        <w:t xml:space="preserve">energy level diagram </w:t>
      </w:r>
      <w:r w:rsidR="008760A9" w:rsidRPr="00B7404C">
        <w:t xml:space="preserve">for </w:t>
      </w:r>
      <w:r w:rsidR="008760A9">
        <w:t xml:space="preserve">CO. On your diagram, include drawings of the MOs and electron occupancies. Indicate if significant MO mixing is expected, highlighting which molecular orbitals </w:t>
      </w:r>
      <w:proofErr w:type="gramStart"/>
      <w:r w:rsidR="008760A9">
        <w:t>are</w:t>
      </w:r>
      <w:proofErr w:type="gramEnd"/>
      <w:r w:rsidR="008760A9">
        <w:t xml:space="preserve"> likely to be involved in mixing.</w:t>
      </w:r>
    </w:p>
    <w:p w:rsidR="008760A9" w:rsidRDefault="00DE7CC6" w:rsidP="002B4923">
      <w:pPr>
        <w:ind w:left="1080"/>
        <w:jc w:val="right"/>
      </w:pPr>
      <w:r>
        <w:t xml:space="preserve">   </w:t>
      </w:r>
      <w:r w:rsidR="008760A9">
        <w:t>(10</w:t>
      </w:r>
      <w:r w:rsidR="00B703B9">
        <w:t xml:space="preserve"> m</w:t>
      </w:r>
      <w:r w:rsidR="008760A9">
        <w:t>arks)</w:t>
      </w:r>
    </w:p>
    <w:p w:rsidR="008760A9" w:rsidRDefault="008760A9" w:rsidP="002B4923">
      <w:pPr>
        <w:ind w:left="1080"/>
        <w:jc w:val="right"/>
      </w:pPr>
    </w:p>
    <w:p w:rsidR="008760A9" w:rsidRDefault="008760A9" w:rsidP="002B4923">
      <w:pPr>
        <w:ind w:left="1080"/>
      </w:pPr>
      <w:r>
        <w:t>ii) Use your diagram to briefly explain why CO is a good π-acceptor in organometallic chemistry. Why is the C-O bond weakened when this molecule is coordinated to a metal?</w:t>
      </w:r>
    </w:p>
    <w:p w:rsidR="008760A9" w:rsidRDefault="008760A9" w:rsidP="002B4923">
      <w:pPr>
        <w:ind w:left="1080"/>
        <w:jc w:val="right"/>
      </w:pPr>
      <w:r>
        <w:t>(3</w:t>
      </w:r>
      <w:r w:rsidR="00B703B9">
        <w:t xml:space="preserve"> m</w:t>
      </w:r>
      <w:r>
        <w:t>arks)</w:t>
      </w:r>
    </w:p>
    <w:p w:rsidR="008760A9" w:rsidRDefault="008760A9" w:rsidP="002B4923">
      <w:r>
        <w:tab/>
        <w:t xml:space="preserve">   </w:t>
      </w:r>
    </w:p>
    <w:p w:rsidR="00E7197B" w:rsidRDefault="002B4923" w:rsidP="003E736D">
      <w:r>
        <w:t xml:space="preserve">b) </w:t>
      </w:r>
      <w:r w:rsidR="00E7197B">
        <w:t xml:space="preserve">Using VSEPR theory, state the </w:t>
      </w:r>
      <w:proofErr w:type="spellStart"/>
      <w:r w:rsidR="00E7197B">
        <w:t>pseudostructures</w:t>
      </w:r>
      <w:proofErr w:type="spellEnd"/>
      <w:r w:rsidR="00E7197B">
        <w:t xml:space="preserve"> and structures of the following compounds. Include drawings of both structures in your answer and highlight any deviations from ideal structures.</w:t>
      </w:r>
    </w:p>
    <w:p w:rsidR="00E7197B" w:rsidRDefault="00E7197B" w:rsidP="00E7197B">
      <w:pPr>
        <w:ind w:left="720" w:hanging="360"/>
      </w:pPr>
    </w:p>
    <w:p w:rsidR="00E7197B" w:rsidRDefault="00E7197B" w:rsidP="00E7197B">
      <w:pPr>
        <w:ind w:left="720" w:hanging="360"/>
      </w:pPr>
      <w:r>
        <w:tab/>
      </w:r>
      <w:r>
        <w:tab/>
      </w:r>
    </w:p>
    <w:p w:rsidR="00E7197B" w:rsidRDefault="00E7197B" w:rsidP="00E7197B">
      <w:pPr>
        <w:ind w:left="1440" w:firstLine="720"/>
      </w:pPr>
      <w:r>
        <w:t>XeF</w:t>
      </w:r>
      <w:r>
        <w:rPr>
          <w:vertAlign w:val="subscript"/>
        </w:rPr>
        <w:t>2</w:t>
      </w:r>
      <w:r>
        <w:tab/>
      </w:r>
      <w:r>
        <w:tab/>
        <w:t>SF</w:t>
      </w:r>
      <w:r w:rsidRPr="00FD7CD6">
        <w:rPr>
          <w:vertAlign w:val="subscript"/>
        </w:rPr>
        <w:t>4</w:t>
      </w:r>
    </w:p>
    <w:p w:rsidR="008760A9" w:rsidRDefault="00E7197B" w:rsidP="003E736D">
      <w:pPr>
        <w:jc w:val="right"/>
      </w:pPr>
      <w:r>
        <w:t xml:space="preserve"> </w:t>
      </w:r>
      <w:r w:rsidR="008760A9">
        <w:t>(6</w:t>
      </w:r>
      <w:r w:rsidR="008760A9">
        <w:rPr>
          <w:vertAlign w:val="subscript"/>
        </w:rPr>
        <w:t xml:space="preserve"> </w:t>
      </w:r>
      <w:r w:rsidR="008760A9">
        <w:t>marks)</w:t>
      </w:r>
    </w:p>
    <w:p w:rsidR="008760A9" w:rsidRDefault="008760A9" w:rsidP="002B4923"/>
    <w:p w:rsidR="00DE7CC6" w:rsidRDefault="00DE7CC6" w:rsidP="002B4923"/>
    <w:p w:rsidR="00DE7CC6" w:rsidRDefault="00DE7CC6" w:rsidP="002B4923"/>
    <w:p w:rsidR="00DE7CC6" w:rsidRPr="00DE7CC6" w:rsidRDefault="00DE7CC6" w:rsidP="00DE7CC6">
      <w:pPr>
        <w:jc w:val="right"/>
        <w:rPr>
          <w:sz w:val="22"/>
        </w:rPr>
      </w:pPr>
      <w:r>
        <w:rPr>
          <w:sz w:val="22"/>
        </w:rPr>
        <w:t>QUESTION CONTINUED OVERLEAF</w:t>
      </w:r>
    </w:p>
    <w:p w:rsidR="00DE7CC6" w:rsidRDefault="00DE7CC6" w:rsidP="002B4923"/>
    <w:p w:rsidR="00DE7CC6" w:rsidRDefault="00DE7CC6" w:rsidP="002B4923"/>
    <w:p w:rsidR="00DE7CC6" w:rsidRDefault="00DE7CC6" w:rsidP="002B4923"/>
    <w:p w:rsidR="00DE7CC6" w:rsidRDefault="00DE7CC6" w:rsidP="002B4923"/>
    <w:p w:rsidR="00DE7CC6" w:rsidRDefault="00DE7CC6" w:rsidP="002B4923"/>
    <w:p w:rsidR="008760A9" w:rsidRDefault="002B4923" w:rsidP="002B4923">
      <w:r>
        <w:lastRenderedPageBreak/>
        <w:t xml:space="preserve">c) </w:t>
      </w:r>
      <w:r w:rsidR="008760A9">
        <w:t xml:space="preserve">Answer </w:t>
      </w:r>
      <w:r w:rsidR="008760A9" w:rsidRPr="00B36D58">
        <w:rPr>
          <w:b/>
        </w:rPr>
        <w:t>ALL</w:t>
      </w:r>
      <w:r>
        <w:t xml:space="preserve"> parts of this question.</w:t>
      </w:r>
    </w:p>
    <w:p w:rsidR="00B703B9" w:rsidRDefault="00B703B9" w:rsidP="002B4923"/>
    <w:p w:rsidR="007276AB" w:rsidRDefault="008760A9" w:rsidP="007276AB">
      <w:pPr>
        <w:pStyle w:val="ListParagraph"/>
        <w:numPr>
          <w:ilvl w:val="0"/>
          <w:numId w:val="27"/>
        </w:numPr>
      </w:pPr>
      <w:r>
        <w:t>Which of the following</w:t>
      </w:r>
      <w:r w:rsidR="007276AB">
        <w:t xml:space="preserve"> three</w:t>
      </w:r>
      <w:r>
        <w:t xml:space="preserve"> molecul</w:t>
      </w:r>
      <w:r w:rsidR="007276AB">
        <w:t>es possess a centre of symmetry?</w:t>
      </w:r>
    </w:p>
    <w:p w:rsidR="008760A9" w:rsidRDefault="008760A9" w:rsidP="002B4923">
      <w:pPr>
        <w:ind w:left="1080"/>
      </w:pPr>
      <w:r>
        <w:t xml:space="preserve"> </w:t>
      </w:r>
    </w:p>
    <w:p w:rsidR="008760A9" w:rsidRDefault="008760A9" w:rsidP="002B4923">
      <w:pPr>
        <w:ind w:left="1080"/>
      </w:pPr>
    </w:p>
    <w:p w:rsidR="008760A9" w:rsidRDefault="008760A9" w:rsidP="002B4923">
      <w:pPr>
        <w:ind w:left="1080"/>
      </w:pPr>
      <w:r>
        <w:t xml:space="preserve">HCN </w:t>
      </w:r>
      <w:r>
        <w:tab/>
        <w:t xml:space="preserve"> </w:t>
      </w:r>
      <w:r>
        <w:tab/>
        <w:t>C</w:t>
      </w:r>
      <w:r w:rsidRPr="009D66E9">
        <w:rPr>
          <w:vertAlign w:val="subscript"/>
        </w:rPr>
        <w:t>2</w:t>
      </w:r>
      <w:r>
        <w:t>H</w:t>
      </w:r>
      <w:r w:rsidRPr="009D66E9">
        <w:rPr>
          <w:vertAlign w:val="subscript"/>
        </w:rPr>
        <w:t>2</w:t>
      </w:r>
      <w:r>
        <w:t xml:space="preserve"> </w:t>
      </w:r>
      <w:r>
        <w:tab/>
      </w:r>
      <w:r>
        <w:tab/>
        <w:t>BF</w:t>
      </w:r>
      <w:r w:rsidRPr="009D66E9">
        <w:rPr>
          <w:vertAlign w:val="subscript"/>
        </w:rPr>
        <w:t>3</w:t>
      </w:r>
    </w:p>
    <w:p w:rsidR="008760A9" w:rsidRDefault="008760A9" w:rsidP="002B4923">
      <w:pPr>
        <w:ind w:left="1080"/>
      </w:pPr>
    </w:p>
    <w:p w:rsidR="008760A9" w:rsidRDefault="008760A9" w:rsidP="002B4923">
      <w:pPr>
        <w:ind w:left="1080"/>
      </w:pPr>
      <w:r>
        <w:t xml:space="preserve">Illustrate your answer by showing the centre of symmetry on a drawing of the molecule(s) that possess one. </w:t>
      </w:r>
    </w:p>
    <w:p w:rsidR="008760A9" w:rsidRDefault="008760A9" w:rsidP="002B4923">
      <w:pPr>
        <w:ind w:left="1080"/>
        <w:jc w:val="right"/>
      </w:pPr>
      <w:r>
        <w:t>(2 marks)</w:t>
      </w:r>
    </w:p>
    <w:p w:rsidR="008760A9" w:rsidRDefault="008760A9" w:rsidP="002B4923">
      <w:pPr>
        <w:ind w:left="1080"/>
      </w:pPr>
    </w:p>
    <w:p w:rsidR="008760A9" w:rsidRDefault="008760A9" w:rsidP="002B4923">
      <w:pPr>
        <w:ind w:left="1080"/>
      </w:pPr>
    </w:p>
    <w:p w:rsidR="008760A9" w:rsidRDefault="008760A9" w:rsidP="002B4923">
      <w:pPr>
        <w:ind w:left="1080"/>
      </w:pPr>
    </w:p>
    <w:p w:rsidR="008760A9" w:rsidRDefault="008760A9" w:rsidP="002B4923">
      <w:pPr>
        <w:ind w:left="1080"/>
      </w:pPr>
    </w:p>
    <w:p w:rsidR="008760A9" w:rsidRDefault="008760A9" w:rsidP="007276AB">
      <w:pPr>
        <w:pStyle w:val="ListParagraph"/>
        <w:numPr>
          <w:ilvl w:val="0"/>
          <w:numId w:val="27"/>
        </w:numPr>
      </w:pPr>
      <w:r>
        <w:t>Al</w:t>
      </w:r>
      <w:r w:rsidRPr="007276AB">
        <w:rPr>
          <w:vertAlign w:val="subscript"/>
        </w:rPr>
        <w:t>2</w:t>
      </w:r>
      <w:r>
        <w:t>Cl</w:t>
      </w:r>
      <w:r w:rsidRPr="007276AB">
        <w:rPr>
          <w:vertAlign w:val="subscript"/>
        </w:rPr>
        <w:t>6</w:t>
      </w:r>
      <w:r>
        <w:t xml:space="preserve"> has the structure shown below (each Al atom is tetrahedral). Mark</w:t>
      </w:r>
      <w:r w:rsidR="00B703B9">
        <w:t xml:space="preserve"> all the rotational axe</w:t>
      </w:r>
      <w:r>
        <w:t xml:space="preserve">s of symmetry and determine </w:t>
      </w:r>
      <w:r w:rsidR="00B703B9">
        <w:t>the</w:t>
      </w:r>
      <w:r>
        <w:t xml:space="preserve"> point group.</w:t>
      </w:r>
    </w:p>
    <w:p w:rsidR="008760A9" w:rsidRDefault="008760A9" w:rsidP="002B4923">
      <w:pPr>
        <w:ind w:left="1080"/>
        <w:jc w:val="right"/>
      </w:pPr>
      <w:r>
        <w:t xml:space="preserve"> (2 marks)</w:t>
      </w:r>
    </w:p>
    <w:p w:rsidR="008760A9" w:rsidRDefault="008760A9" w:rsidP="002B4923">
      <w:pPr>
        <w:ind w:left="1080"/>
        <w:jc w:val="right"/>
      </w:pPr>
    </w:p>
    <w:p w:rsidR="008760A9" w:rsidRDefault="008760A9" w:rsidP="002B4923">
      <w:pPr>
        <w:ind w:left="1080"/>
        <w:jc w:val="center"/>
      </w:pPr>
      <w:r>
        <w:object w:dxaOrig="2170" w:dyaOrig="1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53.25pt" o:ole="">
            <v:imagedata r:id="rId9" o:title=""/>
          </v:shape>
          <o:OLEObject Type="Embed" ProgID="ChemDraw.Document.6.0" ShapeID="_x0000_i1025" DrawAspect="Content" ObjectID="_1342267880" r:id="rId10"/>
        </w:object>
      </w:r>
    </w:p>
    <w:p w:rsidR="008760A9" w:rsidRDefault="008760A9" w:rsidP="002B4923">
      <w:pPr>
        <w:ind w:left="1080"/>
        <w:jc w:val="right"/>
      </w:pPr>
    </w:p>
    <w:p w:rsidR="008760A9" w:rsidRDefault="008760A9" w:rsidP="002B4923">
      <w:pPr>
        <w:ind w:left="1080"/>
        <w:jc w:val="right"/>
      </w:pPr>
    </w:p>
    <w:p w:rsidR="008760A9" w:rsidRDefault="00B703B9" w:rsidP="007276AB">
      <w:pPr>
        <w:pStyle w:val="ListParagraph"/>
        <w:numPr>
          <w:ilvl w:val="0"/>
          <w:numId w:val="27"/>
        </w:numPr>
      </w:pPr>
      <w:r>
        <w:t>With the aid of appropriate diagrams, s</w:t>
      </w:r>
      <w:r w:rsidR="008760A9">
        <w:t>how that BF</w:t>
      </w:r>
      <w:r w:rsidR="008760A9" w:rsidRPr="007276AB">
        <w:rPr>
          <w:vertAlign w:val="subscript"/>
        </w:rPr>
        <w:t>3</w:t>
      </w:r>
      <w:r w:rsidR="008760A9">
        <w:t xml:space="preserve"> possesses an </w:t>
      </w:r>
      <w:r w:rsidR="008760A9" w:rsidRPr="007276AB">
        <w:rPr>
          <w:i/>
        </w:rPr>
        <w:t>S</w:t>
      </w:r>
      <w:r w:rsidR="008760A9" w:rsidRPr="007276AB">
        <w:rPr>
          <w:i/>
          <w:vertAlign w:val="subscript"/>
        </w:rPr>
        <w:t>3</w:t>
      </w:r>
      <w:r w:rsidR="008760A9">
        <w:t xml:space="preserve"> axis but NF</w:t>
      </w:r>
      <w:r w:rsidR="008760A9" w:rsidRPr="007276AB">
        <w:rPr>
          <w:vertAlign w:val="subscript"/>
        </w:rPr>
        <w:t>3</w:t>
      </w:r>
      <w:r w:rsidR="008760A9">
        <w:t xml:space="preserve"> does not.</w:t>
      </w:r>
    </w:p>
    <w:p w:rsidR="008760A9" w:rsidRDefault="008760A9" w:rsidP="002B4923">
      <w:pPr>
        <w:ind w:left="1080"/>
        <w:jc w:val="right"/>
      </w:pPr>
      <w:r>
        <w:t>(2 marks)</w:t>
      </w:r>
    </w:p>
    <w:p w:rsidR="008760A9" w:rsidRDefault="008760A9" w:rsidP="002B4923"/>
    <w:p w:rsidR="008760A9" w:rsidRDefault="008760A9" w:rsidP="002B4923"/>
    <w:p w:rsidR="008760A9" w:rsidRDefault="002B4923" w:rsidP="002B4923">
      <w:r>
        <w:t xml:space="preserve">d) </w:t>
      </w:r>
      <w:r w:rsidR="008760A9">
        <w:t xml:space="preserve">Draw the structure of </w:t>
      </w:r>
      <w:r w:rsidR="008760A9" w:rsidRPr="00810E2A">
        <w:rPr>
          <w:i/>
        </w:rPr>
        <w:t>trans</w:t>
      </w:r>
      <w:r w:rsidR="008760A9">
        <w:t>-</w:t>
      </w:r>
      <w:r w:rsidR="008760A9" w:rsidRPr="00994CA2">
        <w:t>N</w:t>
      </w:r>
      <w:r w:rsidR="008760A9" w:rsidRPr="00263EFA">
        <w:rPr>
          <w:vertAlign w:val="subscript"/>
        </w:rPr>
        <w:t>2</w:t>
      </w:r>
      <w:r w:rsidR="008760A9">
        <w:t>F</w:t>
      </w:r>
      <w:r w:rsidR="008760A9">
        <w:rPr>
          <w:vertAlign w:val="subscript"/>
        </w:rPr>
        <w:t>2</w:t>
      </w:r>
      <w:r w:rsidR="008760A9" w:rsidRPr="00994CA2">
        <w:t xml:space="preserve">. </w:t>
      </w:r>
      <w:r w:rsidR="008760A9">
        <w:t>Use an appropriate hybridisation scheme to account for the geometry around the nitrogen atoms and use valence bond theory to describe the bonding in this molecule.</w:t>
      </w:r>
    </w:p>
    <w:p w:rsidR="008760A9" w:rsidRDefault="008760A9" w:rsidP="002B4923">
      <w:pPr>
        <w:jc w:val="right"/>
      </w:pPr>
      <w:r>
        <w:t>(6 marks)</w:t>
      </w:r>
    </w:p>
    <w:p w:rsidR="00AE0828" w:rsidRDefault="008760A9" w:rsidP="002B4923">
      <w:pPr>
        <w:rPr>
          <w:b/>
        </w:rPr>
      </w:pPr>
      <w:r>
        <w:rPr>
          <w:b/>
        </w:rPr>
        <w:br w:type="page"/>
      </w:r>
      <w:r w:rsidR="006E1B6B">
        <w:rPr>
          <w:b/>
          <w:sz w:val="28"/>
          <w:szCs w:val="28"/>
        </w:rPr>
        <w:lastRenderedPageBreak/>
        <w:t xml:space="preserve">1.I2 – </w:t>
      </w:r>
      <w:r w:rsidR="00AE0828" w:rsidRPr="006E1B6B">
        <w:rPr>
          <w:b/>
          <w:sz w:val="28"/>
          <w:szCs w:val="28"/>
        </w:rPr>
        <w:t>Periodicity</w:t>
      </w:r>
      <w:r w:rsidR="00BB008E">
        <w:rPr>
          <w:b/>
          <w:sz w:val="28"/>
          <w:szCs w:val="28"/>
        </w:rPr>
        <w:t xml:space="preserve"> and Inorganic Reactivity</w:t>
      </w:r>
      <w:r w:rsidR="006E1B6B">
        <w:rPr>
          <w:b/>
          <w:sz w:val="28"/>
          <w:szCs w:val="28"/>
        </w:rPr>
        <w:t xml:space="preserve"> </w:t>
      </w:r>
      <w:r w:rsidR="00AE0828">
        <w:rPr>
          <w:b/>
        </w:rPr>
        <w:t xml:space="preserve"> </w:t>
      </w:r>
    </w:p>
    <w:p w:rsidR="00AE0828" w:rsidRDefault="00AE0828" w:rsidP="002B4923"/>
    <w:p w:rsidR="00AE0828" w:rsidRPr="00AE0828" w:rsidRDefault="00AE0828" w:rsidP="002B4923">
      <w:r w:rsidRPr="00AE0828">
        <w:t xml:space="preserve">Answer </w:t>
      </w:r>
      <w:r w:rsidRPr="00982F89">
        <w:rPr>
          <w:b/>
        </w:rPr>
        <w:t>BOTH</w:t>
      </w:r>
      <w:r w:rsidRPr="00AE0828">
        <w:t xml:space="preserve"> parts (a) </w:t>
      </w:r>
      <w:r w:rsidRPr="002C5185">
        <w:rPr>
          <w:b/>
        </w:rPr>
        <w:t>AND</w:t>
      </w:r>
      <w:r w:rsidRPr="00AE0828">
        <w:t xml:space="preserve"> (b)</w:t>
      </w:r>
      <w:r w:rsidR="00982F89">
        <w:t>.</w:t>
      </w:r>
    </w:p>
    <w:p w:rsidR="00AE0828" w:rsidRPr="00AE0828" w:rsidRDefault="00AE0828" w:rsidP="002B4923"/>
    <w:p w:rsidR="00AE0828" w:rsidRPr="00AE0828" w:rsidRDefault="00AE0828" w:rsidP="005F1F6E">
      <w:pPr>
        <w:pStyle w:val="ListParagraph"/>
        <w:numPr>
          <w:ilvl w:val="0"/>
          <w:numId w:val="28"/>
        </w:numPr>
      </w:pPr>
      <w:r w:rsidRPr="00AE0828">
        <w:t xml:space="preserve">Answer </w:t>
      </w:r>
      <w:r w:rsidRPr="005F1F6E">
        <w:rPr>
          <w:b/>
        </w:rPr>
        <w:t>ALL</w:t>
      </w:r>
      <w:r w:rsidRPr="00AE0828">
        <w:t xml:space="preserve"> parts of this question</w:t>
      </w:r>
      <w:r>
        <w:t>.</w:t>
      </w:r>
    </w:p>
    <w:p w:rsidR="00AE0828" w:rsidRPr="00AE0828" w:rsidRDefault="00AE0828" w:rsidP="002B4923"/>
    <w:p w:rsidR="00AE0828" w:rsidRPr="00AE0828" w:rsidRDefault="00AE0828" w:rsidP="002B4923">
      <w:pPr>
        <w:ind w:left="1080"/>
      </w:pPr>
      <w:proofErr w:type="spellStart"/>
      <w:proofErr w:type="gramStart"/>
      <w:r w:rsidRPr="00AE0828">
        <w:t>i</w:t>
      </w:r>
      <w:proofErr w:type="spellEnd"/>
      <w:proofErr w:type="gramEnd"/>
      <w:r w:rsidRPr="00AE0828">
        <w:t xml:space="preserve">)  </w:t>
      </w:r>
      <w:r w:rsidRPr="00AE0828">
        <w:tab/>
        <w:t>Account for the variation in bond strengths of the Group 17 diatomic molecules (shown below in kJ mol</w:t>
      </w:r>
      <w:r w:rsidRPr="00AE0828">
        <w:rPr>
          <w:vertAlign w:val="superscript"/>
        </w:rPr>
        <w:t>-1</w:t>
      </w:r>
      <w:r w:rsidRPr="00AE0828">
        <w:t>)</w:t>
      </w:r>
    </w:p>
    <w:p w:rsidR="00AE0828" w:rsidRPr="00AE0828" w:rsidRDefault="00AE0828" w:rsidP="002B4923">
      <w:pPr>
        <w:ind w:left="1080"/>
      </w:pPr>
    </w:p>
    <w:p w:rsidR="00AE0828" w:rsidRPr="00AE0828" w:rsidRDefault="00AE0828" w:rsidP="002B4923">
      <w:pPr>
        <w:ind w:left="1080"/>
      </w:pPr>
      <w:r w:rsidRPr="00AE0828">
        <w:t xml:space="preserve">        </w:t>
      </w:r>
      <w:r>
        <w:tab/>
      </w:r>
      <w:r w:rsidRPr="00AE0828">
        <w:t xml:space="preserve"> F</w:t>
      </w:r>
      <w:r w:rsidRPr="00AE0828">
        <w:rPr>
          <w:vertAlign w:val="subscript"/>
        </w:rPr>
        <w:t>2</w:t>
      </w:r>
      <w:r w:rsidRPr="00AE0828">
        <w:tab/>
        <w:t>Cl</w:t>
      </w:r>
      <w:r w:rsidRPr="00AE0828">
        <w:rPr>
          <w:vertAlign w:val="subscript"/>
        </w:rPr>
        <w:t>2</w:t>
      </w:r>
      <w:r w:rsidRPr="00AE0828">
        <w:tab/>
        <w:t>Br</w:t>
      </w:r>
      <w:r w:rsidRPr="00AE0828">
        <w:rPr>
          <w:vertAlign w:val="subscript"/>
        </w:rPr>
        <w:t>2</w:t>
      </w:r>
      <w:r w:rsidRPr="00AE0828">
        <w:tab/>
        <w:t>I</w:t>
      </w:r>
      <w:r w:rsidRPr="00AE0828">
        <w:rPr>
          <w:vertAlign w:val="subscript"/>
        </w:rPr>
        <w:t>2</w:t>
      </w:r>
      <w:r w:rsidRPr="00AE0828">
        <w:tab/>
      </w:r>
    </w:p>
    <w:p w:rsidR="00AE0828" w:rsidRPr="00AE0828" w:rsidRDefault="00AE0828" w:rsidP="002B4923">
      <w:pPr>
        <w:ind w:left="1080"/>
      </w:pPr>
      <w:r w:rsidRPr="00AE0828">
        <w:tab/>
      </w:r>
      <w:r w:rsidR="002B4923">
        <w:tab/>
      </w:r>
      <w:r w:rsidRPr="00AE0828">
        <w:t>158</w:t>
      </w:r>
      <w:r w:rsidRPr="00AE0828">
        <w:tab/>
        <w:t>242</w:t>
      </w:r>
      <w:r w:rsidRPr="00AE0828">
        <w:tab/>
        <w:t>192</w:t>
      </w:r>
      <w:r w:rsidRPr="00AE0828">
        <w:tab/>
        <w:t>151</w:t>
      </w:r>
    </w:p>
    <w:p w:rsidR="00AE0828" w:rsidRPr="00AE0828" w:rsidRDefault="00AE0828" w:rsidP="002B4923">
      <w:pPr>
        <w:ind w:left="1080"/>
        <w:jc w:val="right"/>
      </w:pPr>
      <w:r w:rsidRPr="00AE0828">
        <w:t>(5 marks)</w:t>
      </w:r>
    </w:p>
    <w:p w:rsidR="00AE0828" w:rsidRPr="00AE0828" w:rsidRDefault="00AE0828" w:rsidP="002B4923">
      <w:pPr>
        <w:ind w:left="1080"/>
      </w:pPr>
    </w:p>
    <w:p w:rsidR="00AE0828" w:rsidRPr="00AE0828" w:rsidRDefault="00AE0828" w:rsidP="002B4923">
      <w:pPr>
        <w:ind w:left="1080"/>
      </w:pPr>
    </w:p>
    <w:p w:rsidR="00AE0828" w:rsidRPr="00AE0828" w:rsidRDefault="002B4923" w:rsidP="002B4923">
      <w:pPr>
        <w:ind w:left="1080"/>
      </w:pPr>
      <w:r>
        <w:t xml:space="preserve">ii) </w:t>
      </w:r>
      <w:r w:rsidR="00AE0828" w:rsidRPr="00AE0828">
        <w:t>What is the oxidation state and hybridisation of the Cl centres in ClF</w:t>
      </w:r>
      <w:r w:rsidR="00AE0828" w:rsidRPr="00AE0828">
        <w:rPr>
          <w:vertAlign w:val="subscript"/>
        </w:rPr>
        <w:t>3</w:t>
      </w:r>
      <w:r w:rsidR="00AE0828" w:rsidRPr="00AE0828">
        <w:t xml:space="preserve"> and ClF</w:t>
      </w:r>
      <w:r w:rsidR="00AE0828" w:rsidRPr="00AE0828">
        <w:rPr>
          <w:vertAlign w:val="subscript"/>
        </w:rPr>
        <w:t>5</w:t>
      </w:r>
      <w:r w:rsidR="00AE0828" w:rsidRPr="00AE0828">
        <w:t>? Give two reasons why ClF</w:t>
      </w:r>
      <w:r w:rsidR="00AE0828" w:rsidRPr="00AE0828">
        <w:rPr>
          <w:vertAlign w:val="subscript"/>
        </w:rPr>
        <w:t xml:space="preserve">7 </w:t>
      </w:r>
      <w:r w:rsidR="00AE0828" w:rsidRPr="00AE0828">
        <w:t>cannot be prepared, whereas IF</w:t>
      </w:r>
      <w:r w:rsidR="00AE0828" w:rsidRPr="00AE0828">
        <w:rPr>
          <w:vertAlign w:val="subscript"/>
        </w:rPr>
        <w:t>7</w:t>
      </w:r>
      <w:r w:rsidR="00AE0828" w:rsidRPr="00AE0828">
        <w:t xml:space="preserve"> is a known compound.</w:t>
      </w:r>
    </w:p>
    <w:p w:rsidR="00AE0828" w:rsidRPr="00AE0828" w:rsidRDefault="00AE0828" w:rsidP="002B4923">
      <w:pPr>
        <w:ind w:left="1080"/>
        <w:jc w:val="right"/>
      </w:pPr>
      <w:r w:rsidRPr="00AE0828">
        <w:t xml:space="preserve"> </w:t>
      </w:r>
      <w:r w:rsidRPr="00AE0828">
        <w:tab/>
      </w:r>
      <w:r w:rsidRPr="00AE0828">
        <w:tab/>
        <w:t>(6 marks)</w:t>
      </w:r>
    </w:p>
    <w:p w:rsidR="00AE0828" w:rsidRPr="00AE0828" w:rsidRDefault="00AE0828" w:rsidP="002B4923"/>
    <w:p w:rsidR="00AE0828" w:rsidRPr="00AE0828" w:rsidRDefault="00AE0828" w:rsidP="002B4923"/>
    <w:p w:rsidR="00AE0828" w:rsidRPr="00AE0828" w:rsidRDefault="00AE0828" w:rsidP="002B4923"/>
    <w:p w:rsidR="00AE0828" w:rsidRPr="00AE0828" w:rsidRDefault="00AE0828" w:rsidP="005F1F6E">
      <w:pPr>
        <w:pStyle w:val="ListParagraph"/>
        <w:numPr>
          <w:ilvl w:val="0"/>
          <w:numId w:val="28"/>
        </w:numPr>
      </w:pPr>
      <w:r w:rsidRPr="00AE0828">
        <w:t xml:space="preserve">Answer </w:t>
      </w:r>
      <w:r>
        <w:t xml:space="preserve">any </w:t>
      </w:r>
      <w:r w:rsidRPr="005F1F6E">
        <w:rPr>
          <w:b/>
        </w:rPr>
        <w:t>TWO</w:t>
      </w:r>
      <w:r w:rsidRPr="00AE0828">
        <w:t xml:space="preserve"> of the </w:t>
      </w:r>
      <w:r w:rsidR="002B4923">
        <w:t xml:space="preserve">three parts </w:t>
      </w:r>
      <w:proofErr w:type="spellStart"/>
      <w:r w:rsidR="002B4923">
        <w:t>i</w:t>
      </w:r>
      <w:proofErr w:type="spellEnd"/>
      <w:r w:rsidR="002B4923">
        <w:t>), ii) and iii)</w:t>
      </w:r>
      <w:r>
        <w:t>.</w:t>
      </w:r>
    </w:p>
    <w:p w:rsidR="00AE0828" w:rsidRPr="00AE0828" w:rsidRDefault="00AE0828" w:rsidP="002B4923"/>
    <w:p w:rsidR="00AE0828" w:rsidRPr="00AE0828" w:rsidRDefault="00AE0828" w:rsidP="002B4923"/>
    <w:p w:rsidR="00AE0828" w:rsidRDefault="00AE0828" w:rsidP="002B4923">
      <w:pPr>
        <w:ind w:left="1080"/>
      </w:pPr>
      <w:proofErr w:type="spellStart"/>
      <w:r w:rsidRPr="00AE0828">
        <w:t>i</w:t>
      </w:r>
      <w:proofErr w:type="spellEnd"/>
      <w:r w:rsidRPr="00AE0828">
        <w:t xml:space="preserve">)  </w:t>
      </w:r>
      <w:r w:rsidRPr="00AE0828">
        <w:tab/>
      </w:r>
      <w:r w:rsidR="002B4923">
        <w:t>S</w:t>
      </w:r>
      <w:r w:rsidRPr="00AE0828">
        <w:t>tructures of Ga</w:t>
      </w:r>
      <w:r w:rsidRPr="00AE0828">
        <w:rPr>
          <w:vertAlign w:val="subscript"/>
        </w:rPr>
        <w:t>2</w:t>
      </w:r>
      <w:r w:rsidRPr="00AE0828">
        <w:t>H</w:t>
      </w:r>
      <w:r w:rsidRPr="00AE0828">
        <w:rPr>
          <w:vertAlign w:val="subscript"/>
        </w:rPr>
        <w:t>6</w:t>
      </w:r>
      <w:r w:rsidRPr="00AE0828">
        <w:t xml:space="preserve"> and Ga</w:t>
      </w:r>
      <w:r w:rsidRPr="00AE0828">
        <w:rPr>
          <w:vertAlign w:val="subscript"/>
        </w:rPr>
        <w:t>2</w:t>
      </w:r>
      <w:r w:rsidRPr="00AE0828">
        <w:t>Cl</w:t>
      </w:r>
      <w:r w:rsidRPr="00AE0828">
        <w:rPr>
          <w:vertAlign w:val="subscript"/>
        </w:rPr>
        <w:t>6</w:t>
      </w:r>
      <w:r w:rsidRPr="00AE0828">
        <w:t xml:space="preserve"> are shown below. Describe the bonding in each of these compounds and account for any differences.</w:t>
      </w:r>
    </w:p>
    <w:p w:rsidR="00AE0828" w:rsidRPr="00AE0828" w:rsidRDefault="00AE0828" w:rsidP="002B4923">
      <w:pPr>
        <w:spacing w:before="120"/>
        <w:ind w:left="1080"/>
        <w:jc w:val="center"/>
      </w:pPr>
      <w:r>
        <w:object w:dxaOrig="3488" w:dyaOrig="1090">
          <v:shape id="_x0000_i1026" type="#_x0000_t75" style="width:174.75pt;height:54pt" o:ole="">
            <v:imagedata r:id="rId11" o:title=""/>
          </v:shape>
          <o:OLEObject Type="Embed" ProgID="ChemDraw.Document.6.0" ShapeID="_x0000_i1026" DrawAspect="Content" ObjectID="_1342267881" r:id="rId12"/>
        </w:object>
      </w:r>
    </w:p>
    <w:p w:rsidR="00AE0828" w:rsidRPr="00AE0828" w:rsidRDefault="00AE0828" w:rsidP="002B4923">
      <w:pPr>
        <w:ind w:left="1080"/>
        <w:jc w:val="right"/>
      </w:pPr>
      <w:r w:rsidRPr="00AE0828">
        <w:t>(7 marks)</w:t>
      </w:r>
    </w:p>
    <w:p w:rsidR="00AE0828" w:rsidRPr="00AE0828" w:rsidRDefault="00AE0828" w:rsidP="002B4923">
      <w:pPr>
        <w:ind w:left="1080"/>
      </w:pPr>
    </w:p>
    <w:p w:rsidR="00AE0828" w:rsidRPr="00AE0828" w:rsidRDefault="00AE0828" w:rsidP="002B4923">
      <w:pPr>
        <w:ind w:left="1080"/>
      </w:pPr>
    </w:p>
    <w:p w:rsidR="00AE0828" w:rsidRPr="00AE0828" w:rsidRDefault="00AE0828" w:rsidP="002B4923">
      <w:pPr>
        <w:ind w:left="1080"/>
      </w:pPr>
      <w:r>
        <w:t>ii)</w:t>
      </w:r>
      <w:r>
        <w:tab/>
        <w:t>Sulfur trioxide, SO</w:t>
      </w:r>
      <w:r w:rsidRPr="00AE0828">
        <w:rPr>
          <w:vertAlign w:val="subscript"/>
        </w:rPr>
        <w:t>3</w:t>
      </w:r>
      <w:r w:rsidRPr="00AE0828">
        <w:t>, is a very reactive compound easily reduced to SO</w:t>
      </w:r>
      <w:r w:rsidRPr="00AE0828">
        <w:rPr>
          <w:vertAlign w:val="subscript"/>
        </w:rPr>
        <w:t>2</w:t>
      </w:r>
      <w:r w:rsidRPr="00AE0828">
        <w:t>.  However, on dissolving SO</w:t>
      </w:r>
      <w:r w:rsidRPr="00AE0828">
        <w:rPr>
          <w:vertAlign w:val="subscript"/>
        </w:rPr>
        <w:t>3</w:t>
      </w:r>
      <w:r w:rsidRPr="00AE0828">
        <w:t xml:space="preserve"> in KOH solution it forms K</w:t>
      </w:r>
      <w:r w:rsidRPr="00AE0828">
        <w:rPr>
          <w:vertAlign w:val="subscript"/>
        </w:rPr>
        <w:t>2</w:t>
      </w:r>
      <w:r w:rsidRPr="00AE0828">
        <w:t>SO</w:t>
      </w:r>
      <w:r w:rsidRPr="00AE0828">
        <w:rPr>
          <w:vertAlign w:val="subscript"/>
        </w:rPr>
        <w:t>4</w:t>
      </w:r>
      <w:r>
        <w:t>,</w:t>
      </w:r>
      <w:r w:rsidRPr="00AE0828">
        <w:t xml:space="preserve"> in which the SO</w:t>
      </w:r>
      <w:r w:rsidRPr="00AE0828">
        <w:rPr>
          <w:vertAlign w:val="subscript"/>
        </w:rPr>
        <w:t>4</w:t>
      </w:r>
      <w:r w:rsidRPr="00AE0828">
        <w:rPr>
          <w:vertAlign w:val="superscript"/>
        </w:rPr>
        <w:t>2-</w:t>
      </w:r>
      <w:r w:rsidRPr="00AE0828">
        <w:t xml:space="preserve"> ion is quite inert.  Why does the reactivity change although the oxidation state of the sulfur is unchanged?</w:t>
      </w:r>
    </w:p>
    <w:p w:rsidR="00AE0828" w:rsidRPr="00AE0828" w:rsidRDefault="00AE0828" w:rsidP="002B4923">
      <w:pPr>
        <w:ind w:left="1080"/>
        <w:jc w:val="right"/>
      </w:pPr>
      <w:r w:rsidRPr="00AE0828">
        <w:t xml:space="preserve"> (7 marks)</w:t>
      </w:r>
    </w:p>
    <w:p w:rsidR="00AE0828" w:rsidRPr="00AE0828" w:rsidRDefault="00AE0828" w:rsidP="002B4923">
      <w:pPr>
        <w:ind w:left="1080"/>
      </w:pPr>
    </w:p>
    <w:p w:rsidR="00AE0828" w:rsidRPr="00AE0828" w:rsidRDefault="00AE0828" w:rsidP="002B4923">
      <w:pPr>
        <w:ind w:left="1080"/>
      </w:pPr>
    </w:p>
    <w:p w:rsidR="00AE0828" w:rsidRPr="00AE0828" w:rsidRDefault="002B4923" w:rsidP="002B4923">
      <w:pPr>
        <w:ind w:left="1080"/>
      </w:pPr>
      <w:r>
        <w:t xml:space="preserve">iii) </w:t>
      </w:r>
      <w:r w:rsidR="00AE0828" w:rsidRPr="00AE0828">
        <w:t>Draw Lewis structures (including all resonance forms where appropriate) for N</w:t>
      </w:r>
      <w:r w:rsidR="00AE0828" w:rsidRPr="00AE0828">
        <w:rPr>
          <w:vertAlign w:val="subscript"/>
        </w:rPr>
        <w:t>2</w:t>
      </w:r>
      <w:r w:rsidR="00AE0828">
        <w:t>O,</w:t>
      </w:r>
      <w:r w:rsidR="00AE0828" w:rsidRPr="00AE0828">
        <w:t xml:space="preserve"> NO</w:t>
      </w:r>
      <w:r w:rsidR="00AE0828" w:rsidRPr="00AE0828">
        <w:rPr>
          <w:vertAlign w:val="subscript"/>
        </w:rPr>
        <w:t>2</w:t>
      </w:r>
      <w:r w:rsidR="00AE0828" w:rsidRPr="00AE0828">
        <w:t>, and NO</w:t>
      </w:r>
      <w:r w:rsidR="00AE0828" w:rsidRPr="00AE0828">
        <w:rPr>
          <w:vertAlign w:val="subscript"/>
        </w:rPr>
        <w:t>2</w:t>
      </w:r>
      <w:r w:rsidR="00AE0828" w:rsidRPr="00AE0828">
        <w:rPr>
          <w:vertAlign w:val="superscript"/>
        </w:rPr>
        <w:t>+</w:t>
      </w:r>
      <w:r w:rsidR="00AE0828" w:rsidRPr="00AE0828">
        <w:t>. On the basis of your answers</w:t>
      </w:r>
      <w:r w:rsidR="00AE0828">
        <w:t>,</w:t>
      </w:r>
      <w:r w:rsidR="00AE0828" w:rsidRPr="00AE0828">
        <w:t xml:space="preserve"> explain which of these oxides of nitrogen would be expected to form dimers at low temperatures.</w:t>
      </w:r>
    </w:p>
    <w:p w:rsidR="00AE0828" w:rsidRPr="00AE0828" w:rsidRDefault="00AE0828" w:rsidP="002B4923">
      <w:pPr>
        <w:ind w:left="1080"/>
        <w:jc w:val="right"/>
      </w:pPr>
      <w:r w:rsidRPr="00AE0828">
        <w:t xml:space="preserve"> (7 marks)</w:t>
      </w:r>
    </w:p>
    <w:p w:rsidR="00AE0828" w:rsidRPr="00AE0828" w:rsidRDefault="00AE0828" w:rsidP="002B4923">
      <w:pPr>
        <w:ind w:left="1080"/>
      </w:pPr>
      <w:r w:rsidRPr="00AE0828">
        <w:t xml:space="preserve"> </w:t>
      </w:r>
    </w:p>
    <w:p w:rsidR="00AE0828" w:rsidRDefault="00AE0828" w:rsidP="002B4923">
      <w:pPr>
        <w:rPr>
          <w:b/>
        </w:rPr>
      </w:pPr>
      <w:r>
        <w:rPr>
          <w:b/>
        </w:rPr>
        <w:br w:type="page"/>
      </w:r>
    </w:p>
    <w:p w:rsidR="00767009" w:rsidRPr="006E1B6B" w:rsidRDefault="002C5185" w:rsidP="002B492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Pr="006E1B6B">
        <w:rPr>
          <w:b/>
          <w:sz w:val="28"/>
          <w:szCs w:val="28"/>
        </w:rPr>
        <w:t>I3</w:t>
      </w:r>
      <w:proofErr w:type="gramEnd"/>
      <w:r>
        <w:rPr>
          <w:b/>
          <w:sz w:val="28"/>
          <w:szCs w:val="28"/>
        </w:rPr>
        <w:t xml:space="preserve"> </w:t>
      </w:r>
      <w:r w:rsidR="006E1B6B">
        <w:rPr>
          <w:b/>
          <w:sz w:val="28"/>
          <w:szCs w:val="28"/>
        </w:rPr>
        <w:t xml:space="preserve">– </w:t>
      </w:r>
      <w:r w:rsidR="00767009" w:rsidRPr="006E1B6B">
        <w:rPr>
          <w:b/>
          <w:sz w:val="28"/>
          <w:szCs w:val="28"/>
        </w:rPr>
        <w:t xml:space="preserve">Coordination Chemistry </w:t>
      </w:r>
    </w:p>
    <w:p w:rsidR="00767009" w:rsidRDefault="00767009" w:rsidP="002B4923"/>
    <w:p w:rsidR="00767009" w:rsidRDefault="00982F89" w:rsidP="002B4923">
      <w:r w:rsidRPr="00AE0828">
        <w:t xml:space="preserve">Answer </w:t>
      </w:r>
      <w:r w:rsidRPr="00982F89">
        <w:rPr>
          <w:b/>
        </w:rPr>
        <w:t>BOTH</w:t>
      </w:r>
      <w:r w:rsidRPr="00AE0828">
        <w:t xml:space="preserve"> parts (a) </w:t>
      </w:r>
      <w:r w:rsidRPr="002C5185">
        <w:rPr>
          <w:b/>
        </w:rPr>
        <w:t>AND</w:t>
      </w:r>
      <w:r w:rsidRPr="00AE0828">
        <w:t xml:space="preserve"> (b)</w:t>
      </w:r>
      <w:r w:rsidR="00700C6C">
        <w:t>.</w:t>
      </w:r>
    </w:p>
    <w:p w:rsidR="00767009" w:rsidRDefault="00767009" w:rsidP="002B4923"/>
    <w:p w:rsidR="00AE42C3" w:rsidRDefault="002B4923" w:rsidP="002B4923">
      <w:bookmarkStart w:id="0" w:name="OLE_LINK1"/>
      <w:bookmarkStart w:id="1" w:name="OLE_LINK2"/>
      <w:r>
        <w:t xml:space="preserve">a) </w:t>
      </w:r>
      <w:r w:rsidR="00AE42C3">
        <w:t xml:space="preserve">Discuss any </w:t>
      </w:r>
      <w:r w:rsidR="00AE42C3">
        <w:rPr>
          <w:b/>
        </w:rPr>
        <w:t>TWO</w:t>
      </w:r>
      <w:r w:rsidR="00AE42C3">
        <w:t xml:space="preserve"> of the following</w:t>
      </w:r>
      <w:r>
        <w:t xml:space="preserve"> three parts </w:t>
      </w:r>
      <w:proofErr w:type="spellStart"/>
      <w:r>
        <w:t>i</w:t>
      </w:r>
      <w:proofErr w:type="spellEnd"/>
      <w:r>
        <w:t>), ii) or iii)</w:t>
      </w:r>
      <w:r w:rsidR="00AE0828">
        <w:t>.</w:t>
      </w:r>
      <w:r w:rsidR="00AE42C3">
        <w:t xml:space="preserve"> </w:t>
      </w:r>
    </w:p>
    <w:p w:rsidR="00AE42C3" w:rsidRDefault="00AE42C3" w:rsidP="002B4923"/>
    <w:p w:rsidR="00AE42C3" w:rsidRDefault="002B4923" w:rsidP="002B4923">
      <w:pPr>
        <w:pStyle w:val="ListParagraph"/>
        <w:ind w:left="1080"/>
      </w:pPr>
      <w:proofErr w:type="spellStart"/>
      <w:r>
        <w:t>i</w:t>
      </w:r>
      <w:proofErr w:type="spellEnd"/>
      <w:r>
        <w:t xml:space="preserve">) </w:t>
      </w:r>
      <w:proofErr w:type="spellStart"/>
      <w:r w:rsidR="00AE42C3">
        <w:t>Dinitrogen</w:t>
      </w:r>
      <w:proofErr w:type="spellEnd"/>
      <w:r w:rsidR="00AE42C3">
        <w:t xml:space="preserve"> (N</w:t>
      </w:r>
      <w:r w:rsidR="00AE42C3" w:rsidRPr="002B4923">
        <w:rPr>
          <w:vertAlign w:val="subscript"/>
        </w:rPr>
        <w:t>2</w:t>
      </w:r>
      <w:r w:rsidR="00AE42C3">
        <w:t xml:space="preserve">) is </w:t>
      </w:r>
      <w:r w:rsidR="00AE42C3" w:rsidRPr="002B4923">
        <w:rPr>
          <w:i/>
        </w:rPr>
        <w:t>isoelectronic</w:t>
      </w:r>
      <w:r w:rsidR="00AE42C3">
        <w:t xml:space="preserve"> with CO. With this in mind, show </w:t>
      </w:r>
      <w:r w:rsidR="00B703B9">
        <w:t>how</w:t>
      </w:r>
      <w:r w:rsidR="00AE42C3">
        <w:t xml:space="preserve"> N</w:t>
      </w:r>
      <w:r w:rsidR="00AE42C3" w:rsidRPr="002B4923">
        <w:rPr>
          <w:vertAlign w:val="subscript"/>
        </w:rPr>
        <w:t>2</w:t>
      </w:r>
      <w:r w:rsidR="00B703B9">
        <w:t xml:space="preserve"> can bind to</w:t>
      </w:r>
      <w:r w:rsidR="00AE42C3">
        <w:t xml:space="preserve"> a d-block metal. Draw </w:t>
      </w:r>
      <w:r w:rsidR="00AE42C3" w:rsidRPr="002B4923">
        <w:rPr>
          <w:b/>
          <w:u w:val="single"/>
        </w:rPr>
        <w:t>both</w:t>
      </w:r>
      <w:r w:rsidR="00AE42C3">
        <w:t xml:space="preserve"> geometrical isomers of </w:t>
      </w:r>
      <w:r w:rsidR="0068118B">
        <w:t xml:space="preserve">the square-planar complex </w:t>
      </w:r>
      <w:r w:rsidR="00AE42C3">
        <w:t>[</w:t>
      </w:r>
      <w:proofErr w:type="spellStart"/>
      <w:proofErr w:type="gramStart"/>
      <w:r w:rsidR="00AE42C3">
        <w:t>RhCl</w:t>
      </w:r>
      <w:proofErr w:type="spellEnd"/>
      <w:r w:rsidR="00AE42C3">
        <w:t>(</w:t>
      </w:r>
      <w:proofErr w:type="gramEnd"/>
      <w:r w:rsidR="00AE42C3">
        <w:t>PPh</w:t>
      </w:r>
      <w:r w:rsidR="00AE42C3" w:rsidRPr="002B4923">
        <w:rPr>
          <w:vertAlign w:val="subscript"/>
        </w:rPr>
        <w:t>3</w:t>
      </w:r>
      <w:r w:rsidR="00AE42C3">
        <w:t>)</w:t>
      </w:r>
      <w:r w:rsidR="00AE42C3" w:rsidRPr="002B4923">
        <w:rPr>
          <w:vertAlign w:val="subscript"/>
        </w:rPr>
        <w:t>2</w:t>
      </w:r>
      <w:r w:rsidR="00AE42C3">
        <w:t>(N</w:t>
      </w:r>
      <w:r w:rsidR="00AE42C3" w:rsidRPr="002B4923">
        <w:rPr>
          <w:vertAlign w:val="subscript"/>
        </w:rPr>
        <w:t>2</w:t>
      </w:r>
      <w:r w:rsidR="00AE42C3">
        <w:t xml:space="preserve">)], and label them clearly. </w:t>
      </w:r>
    </w:p>
    <w:p w:rsidR="0068118B" w:rsidRDefault="00AE42C3" w:rsidP="002B4923">
      <w:pPr>
        <w:ind w:left="1080"/>
        <w:jc w:val="right"/>
      </w:pPr>
      <w:r>
        <w:t>(5 marks)</w:t>
      </w:r>
    </w:p>
    <w:p w:rsidR="00AE42C3" w:rsidRDefault="00AE42C3" w:rsidP="002B4923">
      <w:pPr>
        <w:ind w:left="1080"/>
      </w:pPr>
    </w:p>
    <w:p w:rsidR="00AE42C3" w:rsidRDefault="00AE42C3" w:rsidP="002B4923">
      <w:pPr>
        <w:ind w:left="1080"/>
      </w:pPr>
      <w:r>
        <w:t>ii)</w:t>
      </w:r>
      <w:r>
        <w:tab/>
        <w:t>Solid-state structures of two tungsten comp</w:t>
      </w:r>
      <w:r w:rsidR="00DD2321">
        <w:t xml:space="preserve">lexes of the chemical formulae </w:t>
      </w:r>
      <w:r>
        <w:t>[</w:t>
      </w:r>
      <w:proofErr w:type="gramStart"/>
      <w:r>
        <w:t>WBr</w:t>
      </w:r>
      <w:r w:rsidRPr="00AE42C3">
        <w:rPr>
          <w:vertAlign w:val="subscript"/>
        </w:rPr>
        <w:t>3</w:t>
      </w:r>
      <w:r>
        <w:t>(</w:t>
      </w:r>
      <w:proofErr w:type="gramEnd"/>
      <w:r>
        <w:t>C</w:t>
      </w:r>
      <w:r w:rsidRPr="00AE42C3">
        <w:rPr>
          <w:vertAlign w:val="subscript"/>
        </w:rPr>
        <w:t>5</w:t>
      </w:r>
      <w:r>
        <w:t>Me</w:t>
      </w:r>
      <w:r w:rsidRPr="00AE42C3">
        <w:rPr>
          <w:vertAlign w:val="subscript"/>
        </w:rPr>
        <w:t>5</w:t>
      </w:r>
      <w:r>
        <w:t>)(CO)</w:t>
      </w:r>
      <w:r w:rsidRPr="00AE42C3">
        <w:rPr>
          <w:vertAlign w:val="subscript"/>
        </w:rPr>
        <w:t>2</w:t>
      </w:r>
      <w:r>
        <w:t>] and [W</w:t>
      </w:r>
      <w:r w:rsidRPr="00AE42C3">
        <w:rPr>
          <w:vertAlign w:val="subscript"/>
        </w:rPr>
        <w:t>2</w:t>
      </w:r>
      <w:r>
        <w:t>Br</w:t>
      </w:r>
      <w:r w:rsidRPr="00AE42C3">
        <w:rPr>
          <w:vertAlign w:val="subscript"/>
        </w:rPr>
        <w:t>4</w:t>
      </w:r>
      <w:r>
        <w:t>(CO)</w:t>
      </w:r>
      <w:r w:rsidR="00425A7A">
        <w:rPr>
          <w:vertAlign w:val="subscript"/>
        </w:rPr>
        <w:t>8</w:t>
      </w:r>
      <w:r w:rsidR="004E64D2">
        <w:t>] are shown below (F</w:t>
      </w:r>
      <w:r>
        <w:t xml:space="preserve">igure 1). Provide the formal IUPAC </w:t>
      </w:r>
      <w:r w:rsidR="00F31489">
        <w:t xml:space="preserve">chemical </w:t>
      </w:r>
      <w:r>
        <w:t xml:space="preserve">names </w:t>
      </w:r>
      <w:r w:rsidR="00F31489">
        <w:t>of</w:t>
      </w:r>
      <w:r>
        <w:t xml:space="preserve"> these compounds. Explain the terms: “</w:t>
      </w:r>
      <w:r w:rsidRPr="00AE42C3">
        <w:rPr>
          <w:rFonts w:ascii="Symbol" w:hAnsi="Symbol"/>
        </w:rPr>
        <w:t></w:t>
      </w:r>
      <w:r>
        <w:t>” and “</w:t>
      </w:r>
      <w:r w:rsidRPr="00AE42C3">
        <w:rPr>
          <w:rFonts w:ascii="Symbol" w:hAnsi="Symbol"/>
        </w:rPr>
        <w:t></w:t>
      </w:r>
      <w:r>
        <w:t xml:space="preserve">” in their </w:t>
      </w:r>
      <w:r w:rsidR="0068118B">
        <w:t>nomenclature (C</w:t>
      </w:r>
      <w:r w:rsidR="0068118B" w:rsidRPr="0068118B">
        <w:rPr>
          <w:vertAlign w:val="subscript"/>
        </w:rPr>
        <w:t>5</w:t>
      </w:r>
      <w:r w:rsidR="0068118B">
        <w:t>Me</w:t>
      </w:r>
      <w:r w:rsidR="0068118B" w:rsidRPr="0068118B">
        <w:rPr>
          <w:vertAlign w:val="subscript"/>
        </w:rPr>
        <w:t>5</w:t>
      </w:r>
      <w:r w:rsidR="0068118B">
        <w:t xml:space="preserve"> = pentamethylcyclopentadienyl).</w:t>
      </w:r>
    </w:p>
    <w:p w:rsidR="00AE42C3" w:rsidRDefault="00AE42C3" w:rsidP="002B4923">
      <w:pPr>
        <w:ind w:left="1080"/>
        <w:jc w:val="center"/>
      </w:pPr>
      <w:r>
        <w:rPr>
          <w:noProof/>
          <w:lang w:eastAsia="en-GB"/>
        </w:rPr>
        <w:drawing>
          <wp:inline distT="0" distB="0" distL="0" distR="0">
            <wp:extent cx="2162290" cy="2113472"/>
            <wp:effectExtent l="19050" t="0" r="9410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470" cy="211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925545" cy="1913542"/>
            <wp:effectExtent l="19050" t="0" r="8155" b="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679" cy="191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2C3" w:rsidRDefault="00AE42C3" w:rsidP="002B4923">
      <w:pPr>
        <w:spacing w:before="120"/>
        <w:ind w:left="1080"/>
        <w:jc w:val="center"/>
      </w:pPr>
      <w:proofErr w:type="gramStart"/>
      <w:r w:rsidRPr="00AE42C3">
        <w:rPr>
          <w:b/>
        </w:rPr>
        <w:t>Figure 1.</w:t>
      </w:r>
      <w:proofErr w:type="gramEnd"/>
      <w:r>
        <w:t xml:space="preserve"> </w:t>
      </w:r>
    </w:p>
    <w:p w:rsidR="00AE42C3" w:rsidRPr="002B4923" w:rsidRDefault="00AE42C3" w:rsidP="002B4923">
      <w:pPr>
        <w:ind w:left="1080"/>
        <w:rPr>
          <w:sz w:val="22"/>
        </w:rPr>
      </w:pPr>
      <w:r w:rsidRPr="002B4923">
        <w:rPr>
          <w:sz w:val="22"/>
        </w:rPr>
        <w:t xml:space="preserve">[from: H. Blackburn, H-B </w:t>
      </w:r>
      <w:proofErr w:type="spellStart"/>
      <w:r w:rsidRPr="002B4923">
        <w:rPr>
          <w:sz w:val="22"/>
        </w:rPr>
        <w:t>Kraatz</w:t>
      </w:r>
      <w:proofErr w:type="spellEnd"/>
      <w:r w:rsidRPr="002B4923">
        <w:rPr>
          <w:sz w:val="22"/>
        </w:rPr>
        <w:t xml:space="preserve">, R. </w:t>
      </w:r>
      <w:proofErr w:type="spellStart"/>
      <w:r w:rsidRPr="002B4923">
        <w:rPr>
          <w:sz w:val="22"/>
        </w:rPr>
        <w:t>Poli</w:t>
      </w:r>
      <w:proofErr w:type="spellEnd"/>
      <w:r w:rsidRPr="002B4923">
        <w:rPr>
          <w:sz w:val="22"/>
        </w:rPr>
        <w:t xml:space="preserve"> and R. C. </w:t>
      </w:r>
      <w:proofErr w:type="spellStart"/>
      <w:r w:rsidRPr="002B4923">
        <w:rPr>
          <w:sz w:val="22"/>
        </w:rPr>
        <w:t>Torralba</w:t>
      </w:r>
      <w:proofErr w:type="spellEnd"/>
      <w:r w:rsidRPr="002B4923">
        <w:rPr>
          <w:sz w:val="22"/>
        </w:rPr>
        <w:t xml:space="preserve">, </w:t>
      </w:r>
      <w:r w:rsidRPr="002B4923">
        <w:rPr>
          <w:i/>
          <w:sz w:val="22"/>
        </w:rPr>
        <w:t>Polyhedron</w:t>
      </w:r>
      <w:r w:rsidRPr="002B4923">
        <w:rPr>
          <w:sz w:val="22"/>
        </w:rPr>
        <w:t xml:space="preserve">, </w:t>
      </w:r>
      <w:r w:rsidRPr="002B4923">
        <w:rPr>
          <w:b/>
          <w:sz w:val="22"/>
        </w:rPr>
        <w:t>1995</w:t>
      </w:r>
      <w:r w:rsidRPr="002B4923">
        <w:rPr>
          <w:sz w:val="22"/>
        </w:rPr>
        <w:t xml:space="preserve">, </w:t>
      </w:r>
      <w:r w:rsidRPr="002B4923">
        <w:rPr>
          <w:i/>
          <w:sz w:val="22"/>
        </w:rPr>
        <w:t>14</w:t>
      </w:r>
      <w:r w:rsidRPr="002B4923">
        <w:rPr>
          <w:sz w:val="22"/>
        </w:rPr>
        <w:t xml:space="preserve">, 2225; and F. A. Cotton, L. R. </w:t>
      </w:r>
      <w:proofErr w:type="spellStart"/>
      <w:r w:rsidRPr="002B4923">
        <w:rPr>
          <w:sz w:val="22"/>
        </w:rPr>
        <w:t>Falvello</w:t>
      </w:r>
      <w:proofErr w:type="spellEnd"/>
      <w:r w:rsidRPr="002B4923">
        <w:rPr>
          <w:sz w:val="22"/>
        </w:rPr>
        <w:t xml:space="preserve">, and J. H. Meadows, </w:t>
      </w:r>
      <w:r w:rsidRPr="002B4923">
        <w:rPr>
          <w:i/>
          <w:sz w:val="22"/>
        </w:rPr>
        <w:t xml:space="preserve">Inorg. </w:t>
      </w:r>
      <w:proofErr w:type="gramStart"/>
      <w:r w:rsidRPr="002B4923">
        <w:rPr>
          <w:i/>
          <w:sz w:val="22"/>
        </w:rPr>
        <w:t>Chem</w:t>
      </w:r>
      <w:r w:rsidRPr="002B4923">
        <w:rPr>
          <w:sz w:val="22"/>
        </w:rPr>
        <w:t xml:space="preserve">., </w:t>
      </w:r>
      <w:r w:rsidR="00425A7A">
        <w:rPr>
          <w:b/>
          <w:sz w:val="22"/>
        </w:rPr>
        <w:t>198</w:t>
      </w:r>
      <w:r w:rsidRPr="002B4923">
        <w:rPr>
          <w:b/>
          <w:sz w:val="22"/>
        </w:rPr>
        <w:t>5</w:t>
      </w:r>
      <w:r w:rsidRPr="002B4923">
        <w:rPr>
          <w:sz w:val="22"/>
        </w:rPr>
        <w:t xml:space="preserve">, </w:t>
      </w:r>
      <w:r w:rsidRPr="002B4923">
        <w:rPr>
          <w:i/>
          <w:sz w:val="22"/>
        </w:rPr>
        <w:t>24</w:t>
      </w:r>
      <w:r w:rsidRPr="002B4923">
        <w:rPr>
          <w:sz w:val="22"/>
        </w:rPr>
        <w:t>, 514.]</w:t>
      </w:r>
      <w:proofErr w:type="gramEnd"/>
    </w:p>
    <w:p w:rsidR="00AE42C3" w:rsidRDefault="00AE42C3" w:rsidP="002B4923">
      <w:pPr>
        <w:spacing w:before="240"/>
        <w:ind w:left="1080"/>
        <w:jc w:val="right"/>
      </w:pPr>
      <w:r>
        <w:t>(5 marks)</w:t>
      </w:r>
    </w:p>
    <w:p w:rsidR="00AE42C3" w:rsidRDefault="00AE42C3" w:rsidP="002B4923">
      <w:pPr>
        <w:ind w:left="1080"/>
      </w:pPr>
    </w:p>
    <w:p w:rsidR="00DE7CC6" w:rsidRDefault="00DE7CC6" w:rsidP="002B4923">
      <w:pPr>
        <w:spacing w:after="120"/>
        <w:ind w:left="1080"/>
      </w:pPr>
    </w:p>
    <w:p w:rsidR="00DE7CC6" w:rsidRPr="00DE7CC6" w:rsidRDefault="00DE7CC6" w:rsidP="00DE7CC6">
      <w:pPr>
        <w:spacing w:after="120"/>
        <w:ind w:left="1080"/>
        <w:jc w:val="right"/>
        <w:rPr>
          <w:sz w:val="22"/>
        </w:rPr>
      </w:pPr>
      <w:r>
        <w:rPr>
          <w:sz w:val="22"/>
        </w:rPr>
        <w:t>QUESTION CONTINUED OVERLEAF</w:t>
      </w:r>
    </w:p>
    <w:p w:rsidR="00DE7CC6" w:rsidRDefault="00DE7CC6" w:rsidP="002B4923">
      <w:pPr>
        <w:spacing w:after="120"/>
        <w:ind w:left="1080"/>
      </w:pPr>
    </w:p>
    <w:p w:rsidR="00A11FDC" w:rsidRDefault="00AE42C3" w:rsidP="002B4923">
      <w:pPr>
        <w:spacing w:after="120"/>
        <w:ind w:left="1080"/>
      </w:pPr>
      <w:r>
        <w:t>iii)</w:t>
      </w:r>
      <w:r>
        <w:tab/>
      </w:r>
      <w:r w:rsidR="002B4923">
        <w:t>Crystal</w:t>
      </w:r>
      <w:r w:rsidR="00A11FDC">
        <w:t xml:space="preserve"> field splitting parameter</w:t>
      </w:r>
      <w:r w:rsidR="003F28B0">
        <w:t>s</w:t>
      </w:r>
      <w:r w:rsidR="00A11FDC">
        <w:t xml:space="preserve"> (</w:t>
      </w:r>
      <w:r w:rsidR="00A11FDC" w:rsidRPr="00A11FDC">
        <w:rPr>
          <w:rFonts w:ascii="Symbol" w:hAnsi="Symbol"/>
        </w:rPr>
        <w:t></w:t>
      </w:r>
      <w:r w:rsidR="00A11FDC" w:rsidRPr="00A11FDC">
        <w:rPr>
          <w:vertAlign w:val="subscript"/>
        </w:rPr>
        <w:t>o</w:t>
      </w:r>
      <w:r w:rsidR="00A11FDC">
        <w:t>) for</w:t>
      </w:r>
      <w:r w:rsidR="003F28B0">
        <w:t xml:space="preserve"> [</w:t>
      </w:r>
      <w:proofErr w:type="gramStart"/>
      <w:r w:rsidR="003F28B0">
        <w:t>Mn(</w:t>
      </w:r>
      <w:proofErr w:type="gramEnd"/>
      <w:r w:rsidR="003F28B0">
        <w:t>CN)</w:t>
      </w:r>
      <w:r w:rsidR="003F28B0" w:rsidRPr="003F28B0">
        <w:rPr>
          <w:vertAlign w:val="subscript"/>
        </w:rPr>
        <w:t>6</w:t>
      </w:r>
      <w:r w:rsidR="003F28B0">
        <w:t>]</w:t>
      </w:r>
      <w:r w:rsidR="003F28B0" w:rsidRPr="003F28B0">
        <w:rPr>
          <w:vertAlign w:val="superscript"/>
        </w:rPr>
        <w:t>4-</w:t>
      </w:r>
      <w:r w:rsidR="003F28B0">
        <w:t xml:space="preserve"> and [Fe(CN)</w:t>
      </w:r>
      <w:r w:rsidR="003F28B0" w:rsidRPr="003F28B0">
        <w:rPr>
          <w:vertAlign w:val="subscript"/>
        </w:rPr>
        <w:t>6</w:t>
      </w:r>
      <w:r w:rsidR="003F28B0">
        <w:t>]</w:t>
      </w:r>
      <w:r w:rsidR="003F28B0" w:rsidRPr="003F28B0">
        <w:rPr>
          <w:vertAlign w:val="superscript"/>
        </w:rPr>
        <w:t>3-</w:t>
      </w:r>
      <w:r w:rsidR="003F28B0">
        <w:t xml:space="preserve"> are 30,000 and 35,000 cm</w:t>
      </w:r>
      <w:r w:rsidR="003F28B0" w:rsidRPr="00A11FDC">
        <w:rPr>
          <w:vertAlign w:val="superscript"/>
        </w:rPr>
        <w:t>-1</w:t>
      </w:r>
      <w:r w:rsidR="003F28B0">
        <w:t xml:space="preserve">, respectively. </w:t>
      </w:r>
      <w:r w:rsidR="00500E16">
        <w:t>The Mn complex is high-spin, whereas the Fe complex is low-spin. Use the Crystal Field theory to explain these differences</w:t>
      </w:r>
      <w:r w:rsidR="004E64D2">
        <w:t xml:space="preserve"> in </w:t>
      </w:r>
      <w:r w:rsidR="004E64D2" w:rsidRPr="00A11FDC">
        <w:rPr>
          <w:rFonts w:ascii="Symbol" w:hAnsi="Symbol"/>
        </w:rPr>
        <w:t></w:t>
      </w:r>
      <w:r w:rsidR="004E64D2" w:rsidRPr="00A11FDC">
        <w:rPr>
          <w:vertAlign w:val="subscript"/>
        </w:rPr>
        <w:t>o</w:t>
      </w:r>
      <w:r w:rsidR="004E64D2">
        <w:t xml:space="preserve"> and spin state</w:t>
      </w:r>
      <w:r w:rsidR="00500E16">
        <w:t>.</w:t>
      </w:r>
    </w:p>
    <w:p w:rsidR="00AE42C3" w:rsidRDefault="00AE42C3" w:rsidP="002B4923">
      <w:pPr>
        <w:spacing w:before="240"/>
        <w:ind w:left="1080"/>
        <w:jc w:val="right"/>
      </w:pPr>
      <w:r>
        <w:t>(5 marks)</w:t>
      </w:r>
    </w:p>
    <w:p w:rsidR="006E1B6B" w:rsidRDefault="006E1B6B" w:rsidP="002B4923"/>
    <w:p w:rsidR="006E1B6B" w:rsidRDefault="006E1B6B" w:rsidP="002B4923"/>
    <w:p w:rsidR="006E1B6B" w:rsidRDefault="006E1B6B" w:rsidP="002B4923"/>
    <w:p w:rsidR="006E1B6B" w:rsidRDefault="006E1B6B" w:rsidP="002B4923"/>
    <w:p w:rsidR="00DE072B" w:rsidRDefault="002B4923" w:rsidP="00DE7CC6">
      <w:r>
        <w:t xml:space="preserve">b) </w:t>
      </w:r>
      <w:r w:rsidR="00DE072B">
        <w:t xml:space="preserve">Answer </w:t>
      </w:r>
      <w:r w:rsidR="001479CE">
        <w:rPr>
          <w:b/>
        </w:rPr>
        <w:t>ALL</w:t>
      </w:r>
      <w:r w:rsidR="00DE072B">
        <w:t xml:space="preserve"> parts </w:t>
      </w:r>
      <w:r w:rsidR="000F20D8">
        <w:t>of this question</w:t>
      </w:r>
      <w:r w:rsidR="0023406A">
        <w:t>, with reference to the following:</w:t>
      </w:r>
    </w:p>
    <w:p w:rsidR="0023406A" w:rsidRDefault="0023406A" w:rsidP="002B4923"/>
    <w:p w:rsidR="0023406A" w:rsidRDefault="0023406A" w:rsidP="002B4923">
      <w:r>
        <w:t>Ethylenediamine tetraacetic acid (H</w:t>
      </w:r>
      <w:r w:rsidRPr="0023406A">
        <w:rPr>
          <w:vertAlign w:val="subscript"/>
        </w:rPr>
        <w:t>4</w:t>
      </w:r>
      <w:r>
        <w:t xml:space="preserve">-EDTA) </w:t>
      </w:r>
      <w:r w:rsidR="00597265">
        <w:t>and glycine (gly) form</w:t>
      </w:r>
      <w:r>
        <w:t xml:space="preserve"> stable complexes with M</w:t>
      </w:r>
      <w:r w:rsidRPr="0023406A">
        <w:rPr>
          <w:vertAlign w:val="superscript"/>
        </w:rPr>
        <w:t>3+</w:t>
      </w:r>
      <w:r>
        <w:t xml:space="preserve"> ions of d-block </w:t>
      </w:r>
      <w:r w:rsidR="00597265">
        <w:t>element</w:t>
      </w:r>
      <w:r>
        <w:t>s (eq</w:t>
      </w:r>
      <w:r w:rsidR="00597265">
        <w:t>uations 1 and 2, respectively)</w:t>
      </w:r>
      <w:r>
        <w:t xml:space="preserve">. </w:t>
      </w:r>
      <w:r w:rsidR="00597265">
        <w:t>Some</w:t>
      </w:r>
      <w:r>
        <w:t xml:space="preserve"> formation constants are given in Table 1.</w:t>
      </w:r>
    </w:p>
    <w:p w:rsidR="00DE072B" w:rsidRDefault="00DE072B" w:rsidP="002B4923"/>
    <w:bookmarkEnd w:id="0"/>
    <w:bookmarkEnd w:id="1"/>
    <w:p w:rsidR="00D1600E" w:rsidRDefault="00425A7A" w:rsidP="002B4923">
      <w:pPr>
        <w:ind w:firstLine="720"/>
      </w:pPr>
      <w:r>
        <w:object w:dxaOrig="8037" w:dyaOrig="3645">
          <v:shape id="_x0000_i1027" type="#_x0000_t75" style="width:337.5pt;height:153pt" o:ole="">
            <v:imagedata r:id="rId15" o:title=""/>
          </v:shape>
          <o:OLEObject Type="Embed" ProgID="ChemDraw.Document.6.0" ShapeID="_x0000_i1027" DrawAspect="Content" ObjectID="_1342267882" r:id="rId16"/>
        </w:object>
      </w:r>
    </w:p>
    <w:p w:rsidR="0023406A" w:rsidRDefault="0023406A" w:rsidP="002B4923">
      <w:pPr>
        <w:rPr>
          <w:b/>
        </w:rPr>
      </w:pPr>
    </w:p>
    <w:p w:rsidR="0023406A" w:rsidRDefault="0023406A" w:rsidP="002B4923">
      <w:pPr>
        <w:ind w:left="720" w:firstLine="720"/>
      </w:pPr>
      <w:proofErr w:type="gramStart"/>
      <w:r>
        <w:rPr>
          <w:b/>
        </w:rPr>
        <w:t>Table</w:t>
      </w:r>
      <w:r w:rsidRPr="0023406A">
        <w:rPr>
          <w:b/>
        </w:rPr>
        <w:t xml:space="preserve"> 1.</w:t>
      </w:r>
      <w:proofErr w:type="gramEnd"/>
      <w:r>
        <w:t xml:space="preserve"> </w:t>
      </w:r>
      <w:proofErr w:type="gramStart"/>
      <w:r w:rsidR="00597265">
        <w:t>Selected</w:t>
      </w:r>
      <w:r>
        <w:t xml:space="preserve"> formation constants.</w:t>
      </w:r>
      <w:proofErr w:type="gramEnd"/>
    </w:p>
    <w:p w:rsidR="0023406A" w:rsidRDefault="0023406A" w:rsidP="002B4923"/>
    <w:tbl>
      <w:tblPr>
        <w:tblStyle w:val="TableGrid"/>
        <w:tblW w:w="3990" w:type="dxa"/>
        <w:tblInd w:w="1526" w:type="dxa"/>
        <w:tblLook w:val="04A0"/>
      </w:tblPr>
      <w:tblGrid>
        <w:gridCol w:w="2077"/>
        <w:gridCol w:w="1913"/>
      </w:tblGrid>
      <w:tr w:rsidR="0023406A" w:rsidTr="00F31489">
        <w:trPr>
          <w:trHeight w:val="397"/>
        </w:trPr>
        <w:tc>
          <w:tcPr>
            <w:tcW w:w="2077" w:type="dxa"/>
          </w:tcPr>
          <w:p w:rsidR="0023406A" w:rsidRDefault="00597265" w:rsidP="002B4923">
            <w:pPr>
              <w:jc w:val="both"/>
            </w:pPr>
            <w:r>
              <w:t>C</w:t>
            </w:r>
            <w:r w:rsidR="0023406A">
              <w:t>omplex</w:t>
            </w:r>
          </w:p>
        </w:tc>
        <w:tc>
          <w:tcPr>
            <w:tcW w:w="1913" w:type="dxa"/>
          </w:tcPr>
          <w:p w:rsidR="0023406A" w:rsidRDefault="0023406A" w:rsidP="002B4923">
            <w:pPr>
              <w:jc w:val="both"/>
            </w:pPr>
            <w:r>
              <w:t xml:space="preserve">log </w:t>
            </w:r>
            <w:r w:rsidRPr="0023406A">
              <w:rPr>
                <w:rFonts w:ascii="Symbol" w:hAnsi="Symbol"/>
                <w:i/>
              </w:rPr>
              <w:t></w:t>
            </w:r>
          </w:p>
        </w:tc>
      </w:tr>
      <w:tr w:rsidR="0023406A" w:rsidTr="00F31489">
        <w:trPr>
          <w:trHeight w:val="397"/>
        </w:trPr>
        <w:tc>
          <w:tcPr>
            <w:tcW w:w="2077" w:type="dxa"/>
          </w:tcPr>
          <w:p w:rsidR="0023406A" w:rsidRDefault="0023406A" w:rsidP="002B4923">
            <w:pPr>
              <w:jc w:val="both"/>
            </w:pPr>
            <w:r>
              <w:t>[Fe(EDTA)]</w:t>
            </w:r>
            <w:r w:rsidRPr="0023406A">
              <w:rPr>
                <w:vertAlign w:val="superscript"/>
              </w:rPr>
              <w:t>-</w:t>
            </w:r>
          </w:p>
        </w:tc>
        <w:tc>
          <w:tcPr>
            <w:tcW w:w="1913" w:type="dxa"/>
          </w:tcPr>
          <w:p w:rsidR="0023406A" w:rsidRDefault="0023406A" w:rsidP="002B4923">
            <w:pPr>
              <w:jc w:val="both"/>
            </w:pPr>
            <w:r>
              <w:t>25.7</w:t>
            </w:r>
          </w:p>
        </w:tc>
      </w:tr>
      <w:tr w:rsidR="0023406A" w:rsidTr="00F31489">
        <w:trPr>
          <w:trHeight w:val="397"/>
        </w:trPr>
        <w:tc>
          <w:tcPr>
            <w:tcW w:w="2077" w:type="dxa"/>
          </w:tcPr>
          <w:p w:rsidR="0023406A" w:rsidRDefault="0023406A" w:rsidP="002B4923">
            <w:pPr>
              <w:jc w:val="both"/>
            </w:pPr>
            <w:r>
              <w:t>[Fe(gly)</w:t>
            </w:r>
            <w:r w:rsidRPr="0023406A">
              <w:rPr>
                <w:vertAlign w:val="subscript"/>
              </w:rPr>
              <w:t>3</w:t>
            </w:r>
            <w:r>
              <w:t>]</w:t>
            </w:r>
          </w:p>
        </w:tc>
        <w:tc>
          <w:tcPr>
            <w:tcW w:w="1913" w:type="dxa"/>
          </w:tcPr>
          <w:p w:rsidR="0023406A" w:rsidRDefault="0023406A" w:rsidP="002B4923">
            <w:pPr>
              <w:jc w:val="both"/>
            </w:pPr>
            <w:r>
              <w:t>10.0</w:t>
            </w:r>
          </w:p>
        </w:tc>
      </w:tr>
      <w:tr w:rsidR="0023406A" w:rsidTr="00F31489">
        <w:trPr>
          <w:trHeight w:val="397"/>
        </w:trPr>
        <w:tc>
          <w:tcPr>
            <w:tcW w:w="2077" w:type="dxa"/>
          </w:tcPr>
          <w:p w:rsidR="0023406A" w:rsidRDefault="0023406A" w:rsidP="002B4923">
            <w:pPr>
              <w:jc w:val="both"/>
            </w:pPr>
            <w:r>
              <w:t>[Co(EDTA)]</w:t>
            </w:r>
            <w:r w:rsidRPr="0023406A">
              <w:rPr>
                <w:vertAlign w:val="superscript"/>
              </w:rPr>
              <w:t>-</w:t>
            </w:r>
          </w:p>
        </w:tc>
        <w:tc>
          <w:tcPr>
            <w:tcW w:w="1913" w:type="dxa"/>
          </w:tcPr>
          <w:p w:rsidR="0023406A" w:rsidRDefault="0023406A" w:rsidP="002B4923">
            <w:pPr>
              <w:jc w:val="both"/>
            </w:pPr>
            <w:r>
              <w:t>41.3</w:t>
            </w:r>
          </w:p>
        </w:tc>
      </w:tr>
    </w:tbl>
    <w:p w:rsidR="0023406A" w:rsidRDefault="0023406A" w:rsidP="002B4923"/>
    <w:p w:rsidR="001479CE" w:rsidRDefault="001562F7" w:rsidP="002B4923">
      <w:r>
        <w:tab/>
      </w:r>
      <w:r w:rsidR="00DE072B">
        <w:tab/>
      </w:r>
      <w:r w:rsidR="00DE072B">
        <w:tab/>
      </w:r>
      <w:r w:rsidR="00DE072B">
        <w:tab/>
      </w:r>
    </w:p>
    <w:p w:rsidR="00F31489" w:rsidRDefault="001479CE" w:rsidP="002B4923">
      <w:pPr>
        <w:ind w:left="1080"/>
      </w:pPr>
      <w:proofErr w:type="spellStart"/>
      <w:r>
        <w:t>i</w:t>
      </w:r>
      <w:proofErr w:type="spellEnd"/>
      <w:r>
        <w:t>)</w:t>
      </w:r>
      <w:r>
        <w:tab/>
      </w:r>
      <w:r w:rsidR="0023406A">
        <w:t xml:space="preserve">Draw the structures of </w:t>
      </w:r>
      <w:r w:rsidR="0023406A" w:rsidRPr="0023406A">
        <w:rPr>
          <w:b/>
        </w:rPr>
        <w:t>BOTH</w:t>
      </w:r>
      <w:r w:rsidR="0068118B">
        <w:t xml:space="preserve"> EDTA and glycine complexes of </w:t>
      </w:r>
      <w:r w:rsidR="00982F89">
        <w:t>Fe</w:t>
      </w:r>
      <w:r w:rsidR="00597265">
        <w:t>, showing clearly how the ligand coordinates</w:t>
      </w:r>
      <w:r w:rsidR="00D1600E">
        <w:t>.</w:t>
      </w:r>
      <w:r w:rsidR="0023406A">
        <w:t xml:space="preserve"> </w:t>
      </w:r>
    </w:p>
    <w:p w:rsidR="00F31489" w:rsidRDefault="00F31489" w:rsidP="002B4923">
      <w:pPr>
        <w:ind w:left="1080"/>
        <w:jc w:val="right"/>
      </w:pPr>
      <w:r>
        <w:t>(2 marks)</w:t>
      </w:r>
    </w:p>
    <w:p w:rsidR="00F31489" w:rsidRDefault="00F31489" w:rsidP="002B4923">
      <w:pPr>
        <w:ind w:left="1080"/>
      </w:pPr>
    </w:p>
    <w:p w:rsidR="00D1600E" w:rsidRDefault="00F31489" w:rsidP="002B4923">
      <w:pPr>
        <w:ind w:left="1080"/>
      </w:pPr>
      <w:r>
        <w:t>ii)</w:t>
      </w:r>
      <w:r>
        <w:tab/>
      </w:r>
      <w:r w:rsidR="002B4923">
        <w:t>I</w:t>
      </w:r>
      <w:r w:rsidR="00597265">
        <w:t xml:space="preserve">dentify </w:t>
      </w:r>
      <w:r w:rsidR="002B4923">
        <w:t>any</w:t>
      </w:r>
      <w:r w:rsidR="0023406A">
        <w:t xml:space="preserve"> isomer</w:t>
      </w:r>
      <w:r w:rsidR="00982F89">
        <w:t>s</w:t>
      </w:r>
      <w:r w:rsidR="0023406A">
        <w:t xml:space="preserve"> </w:t>
      </w:r>
      <w:r w:rsidR="002B4923">
        <w:t>that may exist in the complex</w:t>
      </w:r>
      <w:r w:rsidR="00982F89">
        <w:t>es</w:t>
      </w:r>
      <w:r w:rsidR="002B4923">
        <w:t xml:space="preserve"> you have drawn in part </w:t>
      </w:r>
      <w:proofErr w:type="spellStart"/>
      <w:r w:rsidR="002B4923">
        <w:t>i</w:t>
      </w:r>
      <w:proofErr w:type="spellEnd"/>
      <w:r w:rsidR="002B4923">
        <w:t>)</w:t>
      </w:r>
      <w:r w:rsidR="00597265">
        <w:t>.</w:t>
      </w:r>
    </w:p>
    <w:p w:rsidR="0023406A" w:rsidRDefault="0023406A" w:rsidP="002B4923">
      <w:pPr>
        <w:ind w:left="1080"/>
        <w:jc w:val="right"/>
      </w:pPr>
      <w:r>
        <w:t>(</w:t>
      </w:r>
      <w:r w:rsidR="00F31489">
        <w:t>2</w:t>
      </w:r>
      <w:r>
        <w:t xml:space="preserve"> marks)</w:t>
      </w:r>
    </w:p>
    <w:p w:rsidR="00D1600E" w:rsidRDefault="00D1600E" w:rsidP="002B4923">
      <w:pPr>
        <w:ind w:left="1080"/>
      </w:pPr>
    </w:p>
    <w:p w:rsidR="00DE7CC6" w:rsidRDefault="00DE7CC6" w:rsidP="002B4923">
      <w:pPr>
        <w:ind w:left="1080"/>
      </w:pPr>
    </w:p>
    <w:p w:rsidR="00DE7CC6" w:rsidRDefault="00DE7CC6" w:rsidP="002B4923">
      <w:pPr>
        <w:ind w:left="1080"/>
      </w:pPr>
    </w:p>
    <w:p w:rsidR="00DE7CC6" w:rsidRPr="00DE7CC6" w:rsidRDefault="00DE7CC6" w:rsidP="00DE7CC6">
      <w:pPr>
        <w:ind w:left="1080"/>
        <w:jc w:val="right"/>
        <w:rPr>
          <w:sz w:val="22"/>
        </w:rPr>
      </w:pPr>
      <w:r>
        <w:rPr>
          <w:sz w:val="22"/>
        </w:rPr>
        <w:t>QUESTION CONTINUED OVERLEAF</w:t>
      </w:r>
    </w:p>
    <w:p w:rsidR="00DE072B" w:rsidRDefault="0023406A" w:rsidP="002B4923">
      <w:pPr>
        <w:ind w:left="1080"/>
      </w:pPr>
      <w:r>
        <w:t>i</w:t>
      </w:r>
      <w:r w:rsidR="00D1600E">
        <w:t>i</w:t>
      </w:r>
      <w:r w:rsidR="00F31489">
        <w:t>i</w:t>
      </w:r>
      <w:r w:rsidR="00D1600E">
        <w:t>)</w:t>
      </w:r>
      <w:r w:rsidR="00D1600E">
        <w:tab/>
      </w:r>
      <w:r w:rsidR="002B4923">
        <w:t xml:space="preserve"> </w:t>
      </w:r>
      <w:r w:rsidR="00597265">
        <w:t xml:space="preserve">Compare EDTA and glycine as ligands in these complexes. </w:t>
      </w:r>
      <w:r w:rsidR="00AB7AC0">
        <w:t>Explain</w:t>
      </w:r>
      <w:r>
        <w:t xml:space="preserve"> the term ‘denticity’</w:t>
      </w:r>
      <w:r w:rsidR="00597265">
        <w:t xml:space="preserve"> in your answer</w:t>
      </w:r>
      <w:r w:rsidR="00AA5B13">
        <w:t>.</w:t>
      </w:r>
    </w:p>
    <w:p w:rsidR="0023406A" w:rsidRDefault="0023406A" w:rsidP="002B4923">
      <w:pPr>
        <w:ind w:left="1080"/>
        <w:jc w:val="right"/>
      </w:pPr>
      <w:r>
        <w:t>(3 marks)</w:t>
      </w:r>
    </w:p>
    <w:p w:rsidR="001479CE" w:rsidRDefault="001479CE" w:rsidP="002B4923">
      <w:pPr>
        <w:ind w:left="1080"/>
      </w:pPr>
    </w:p>
    <w:p w:rsidR="00DE072B" w:rsidRDefault="0023406A" w:rsidP="002B4923">
      <w:pPr>
        <w:ind w:left="1080"/>
      </w:pPr>
      <w:r>
        <w:t>i</w:t>
      </w:r>
      <w:r w:rsidR="00F31489">
        <w:t>v</w:t>
      </w:r>
      <w:r w:rsidR="00DE072B">
        <w:t>)</w:t>
      </w:r>
      <w:r w:rsidR="00DE072B">
        <w:tab/>
      </w:r>
      <w:r>
        <w:t>Write an equation showing</w:t>
      </w:r>
      <w:r w:rsidR="00597265">
        <w:t xml:space="preserve"> an equilibrium process, from which</w:t>
      </w:r>
      <w:r>
        <w:t xml:space="preserve"> </w:t>
      </w:r>
      <w:r w:rsidR="00597265" w:rsidRPr="00597265">
        <w:rPr>
          <w:rFonts w:ascii="Symbol" w:hAnsi="Symbol"/>
        </w:rPr>
        <w:t></w:t>
      </w:r>
      <w:r w:rsidR="00597265" w:rsidRPr="00597265">
        <w:rPr>
          <w:vertAlign w:val="subscript"/>
        </w:rPr>
        <w:t>2</w:t>
      </w:r>
      <w:r>
        <w:t xml:space="preserve"> for [</w:t>
      </w:r>
      <w:proofErr w:type="gramStart"/>
      <w:r>
        <w:t>M(</w:t>
      </w:r>
      <w:proofErr w:type="gramEnd"/>
      <w:r>
        <w:t>gly)</w:t>
      </w:r>
      <w:r w:rsidR="00597265">
        <w:rPr>
          <w:vertAlign w:val="subscript"/>
        </w:rPr>
        <w:t>2</w:t>
      </w:r>
      <w:r>
        <w:t>]</w:t>
      </w:r>
      <w:r w:rsidR="00597265" w:rsidRPr="00597265">
        <w:rPr>
          <w:vertAlign w:val="superscript"/>
        </w:rPr>
        <w:t>+</w:t>
      </w:r>
      <w:r>
        <w:t xml:space="preserve"> </w:t>
      </w:r>
      <w:r w:rsidR="00AE42C3">
        <w:t>is</w:t>
      </w:r>
      <w:r>
        <w:t xml:space="preserve"> </w:t>
      </w:r>
      <w:r w:rsidR="00597265">
        <w:t>derived</w:t>
      </w:r>
      <w:r w:rsidR="009F0267">
        <w:t>.</w:t>
      </w:r>
    </w:p>
    <w:p w:rsidR="00597265" w:rsidRDefault="00597265" w:rsidP="002B4923">
      <w:pPr>
        <w:ind w:left="1080"/>
        <w:jc w:val="right"/>
      </w:pPr>
      <w:r>
        <w:t>(2 marks)</w:t>
      </w:r>
    </w:p>
    <w:p w:rsidR="0023406A" w:rsidRDefault="0023406A" w:rsidP="002B4923">
      <w:pPr>
        <w:ind w:left="1080"/>
      </w:pPr>
    </w:p>
    <w:p w:rsidR="0023406A" w:rsidRDefault="0023406A" w:rsidP="002B4923">
      <w:pPr>
        <w:ind w:left="1080"/>
      </w:pPr>
      <w:r>
        <w:t>v)</w:t>
      </w:r>
      <w:r>
        <w:tab/>
      </w:r>
      <w:r w:rsidR="00982F89">
        <w:t>Using</w:t>
      </w:r>
      <w:r w:rsidR="00597265">
        <w:t xml:space="preserve"> log </w:t>
      </w:r>
      <w:r w:rsidR="00597265" w:rsidRPr="00597265">
        <w:rPr>
          <w:rFonts w:ascii="Symbol" w:hAnsi="Symbol"/>
        </w:rPr>
        <w:t></w:t>
      </w:r>
      <w:r w:rsidR="00597265">
        <w:t xml:space="preserve"> values </w:t>
      </w:r>
      <w:r w:rsidR="00982F89">
        <w:t>provided</w:t>
      </w:r>
      <w:r w:rsidR="00AE42C3">
        <w:t xml:space="preserve"> </w:t>
      </w:r>
      <w:r w:rsidR="00597265">
        <w:t>in Table 1, compare relative stabilities of the three metal complexes. Explain these observations.</w:t>
      </w:r>
    </w:p>
    <w:p w:rsidR="00767009" w:rsidRDefault="00767009" w:rsidP="002B4923">
      <w:pPr>
        <w:ind w:left="1080"/>
        <w:jc w:val="right"/>
      </w:pPr>
      <w:r>
        <w:tab/>
      </w:r>
      <w:r>
        <w:tab/>
        <w:t>(</w:t>
      </w:r>
      <w:r w:rsidR="00597265">
        <w:t xml:space="preserve">6 </w:t>
      </w:r>
      <w:r>
        <w:t>marks)</w:t>
      </w:r>
    </w:p>
    <w:p w:rsidR="0023406A" w:rsidRDefault="0023406A" w:rsidP="002B4923">
      <w:pPr>
        <w:ind w:left="1080"/>
      </w:pPr>
    </w:p>
    <w:p w:rsidR="007453F5" w:rsidRDefault="007453F5" w:rsidP="002B4923"/>
    <w:p w:rsidR="00B57F66" w:rsidRDefault="00B57F66" w:rsidP="002B4923"/>
    <w:p w:rsidR="00901D90" w:rsidRDefault="00901D90" w:rsidP="002B4923">
      <w:pPr>
        <w:tabs>
          <w:tab w:val="left" w:pos="1440"/>
        </w:tabs>
      </w:pPr>
    </w:p>
    <w:p w:rsidR="00FD0753" w:rsidRDefault="00FD0753" w:rsidP="002B4923">
      <w:pPr>
        <w:rPr>
          <w:b/>
        </w:rPr>
      </w:pPr>
    </w:p>
    <w:p w:rsidR="00CB48D1" w:rsidRPr="00CB48D1" w:rsidRDefault="00CB48D1" w:rsidP="006E1B6B">
      <w:pPr>
        <w:pStyle w:val="Heading1"/>
        <w:spacing w:line="480" w:lineRule="auto"/>
        <w:rPr>
          <w:i/>
        </w:rPr>
      </w:pPr>
    </w:p>
    <w:sectPr w:rsidR="00CB48D1" w:rsidRPr="00CB48D1" w:rsidSect="00DE7CC6">
      <w:footerReference w:type="default" r:id="rId17"/>
      <w:pgSz w:w="11906" w:h="16838" w:code="9"/>
      <w:pgMar w:top="1440" w:right="1440" w:bottom="1440" w:left="1440" w:header="720" w:footer="720" w:gutter="0"/>
      <w:paperSrc w:first="7" w:other="7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B6B" w:rsidRDefault="006E1B6B" w:rsidP="006E1B6B">
      <w:r>
        <w:separator/>
      </w:r>
    </w:p>
  </w:endnote>
  <w:endnote w:type="continuationSeparator" w:id="0">
    <w:p w:rsidR="006E1B6B" w:rsidRDefault="006E1B6B" w:rsidP="006E1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11001"/>
      <w:docPartObj>
        <w:docPartGallery w:val="Page Numbers (Bottom of Page)"/>
        <w:docPartUnique/>
      </w:docPartObj>
    </w:sdtPr>
    <w:sdtContent>
      <w:p w:rsidR="006E1B6B" w:rsidRDefault="00A84329">
        <w:pPr>
          <w:pStyle w:val="Footer"/>
          <w:jc w:val="right"/>
        </w:pPr>
        <w:fldSimple w:instr=" PAGE   \* MERGEFORMAT ">
          <w:r w:rsidR="000B29EA">
            <w:rPr>
              <w:noProof/>
            </w:rPr>
            <w:t>1</w:t>
          </w:r>
        </w:fldSimple>
      </w:p>
    </w:sdtContent>
  </w:sdt>
  <w:p w:rsidR="006E1B6B" w:rsidRDefault="006E1B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B6B" w:rsidRDefault="006E1B6B" w:rsidP="006E1B6B">
      <w:r>
        <w:separator/>
      </w:r>
    </w:p>
  </w:footnote>
  <w:footnote w:type="continuationSeparator" w:id="0">
    <w:p w:rsidR="006E1B6B" w:rsidRDefault="006E1B6B" w:rsidP="006E1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2D4F"/>
    <w:multiLevelType w:val="singleLevel"/>
    <w:tmpl w:val="FB601842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0E9A53CA"/>
    <w:multiLevelType w:val="hybridMultilevel"/>
    <w:tmpl w:val="398ACF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24B82"/>
    <w:multiLevelType w:val="hybridMultilevel"/>
    <w:tmpl w:val="D3A4F95C"/>
    <w:lvl w:ilvl="0" w:tplc="2A02D7A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43E3BD1"/>
    <w:multiLevelType w:val="hybridMultilevel"/>
    <w:tmpl w:val="0194C2A4"/>
    <w:lvl w:ilvl="0" w:tplc="3E720F6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96ED2"/>
    <w:multiLevelType w:val="hybridMultilevel"/>
    <w:tmpl w:val="6C8EF204"/>
    <w:lvl w:ilvl="0" w:tplc="5790898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E43C3D"/>
    <w:multiLevelType w:val="hybridMultilevel"/>
    <w:tmpl w:val="0E88E258"/>
    <w:lvl w:ilvl="0" w:tplc="A7F617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3791B"/>
    <w:multiLevelType w:val="hybridMultilevel"/>
    <w:tmpl w:val="86F26520"/>
    <w:lvl w:ilvl="0" w:tplc="A028AA90">
      <w:start w:val="1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101FD1"/>
    <w:multiLevelType w:val="singleLevel"/>
    <w:tmpl w:val="87E016D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29E0200E"/>
    <w:multiLevelType w:val="hybridMultilevel"/>
    <w:tmpl w:val="AE74141C"/>
    <w:lvl w:ilvl="0" w:tplc="B39AA948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334F4D"/>
    <w:multiLevelType w:val="hybridMultilevel"/>
    <w:tmpl w:val="696832A8"/>
    <w:lvl w:ilvl="0" w:tplc="B39AA94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57E71E6"/>
    <w:multiLevelType w:val="singleLevel"/>
    <w:tmpl w:val="9C0C213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388D2FDB"/>
    <w:multiLevelType w:val="hybridMultilevel"/>
    <w:tmpl w:val="9E661912"/>
    <w:lvl w:ilvl="0" w:tplc="8D54402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99264A6"/>
    <w:multiLevelType w:val="hybridMultilevel"/>
    <w:tmpl w:val="9A2C311A"/>
    <w:lvl w:ilvl="0" w:tplc="4894E200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67CE9"/>
    <w:multiLevelType w:val="hybridMultilevel"/>
    <w:tmpl w:val="BC2422A6"/>
    <w:lvl w:ilvl="0" w:tplc="B39AA94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E6621E0"/>
    <w:multiLevelType w:val="hybridMultilevel"/>
    <w:tmpl w:val="E0B04294"/>
    <w:lvl w:ilvl="0" w:tplc="483CB742">
      <w:start w:val="1"/>
      <w:numFmt w:val="lowerRoman"/>
      <w:lvlText w:val="(%1)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5">
    <w:nsid w:val="3EB31DC6"/>
    <w:multiLevelType w:val="hybridMultilevel"/>
    <w:tmpl w:val="6230598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2F62633"/>
    <w:multiLevelType w:val="hybridMultilevel"/>
    <w:tmpl w:val="B1489C84"/>
    <w:lvl w:ilvl="0" w:tplc="33E6457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3750259"/>
    <w:multiLevelType w:val="hybridMultilevel"/>
    <w:tmpl w:val="81F2B02E"/>
    <w:lvl w:ilvl="0" w:tplc="A7945B6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2B7923"/>
    <w:multiLevelType w:val="hybridMultilevel"/>
    <w:tmpl w:val="777A0676"/>
    <w:lvl w:ilvl="0" w:tplc="E8082A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A767A2B"/>
    <w:multiLevelType w:val="singleLevel"/>
    <w:tmpl w:val="23E43F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>
    <w:nsid w:val="6D674589"/>
    <w:multiLevelType w:val="hybridMultilevel"/>
    <w:tmpl w:val="29A6407C"/>
    <w:lvl w:ilvl="0" w:tplc="92786A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EB307A7"/>
    <w:multiLevelType w:val="hybridMultilevel"/>
    <w:tmpl w:val="170A4890"/>
    <w:lvl w:ilvl="0" w:tplc="727C92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F07F53"/>
    <w:multiLevelType w:val="hybridMultilevel"/>
    <w:tmpl w:val="1656485E"/>
    <w:lvl w:ilvl="0" w:tplc="989C153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7976D8"/>
    <w:multiLevelType w:val="multilevel"/>
    <w:tmpl w:val="BC2422A6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6236DA6"/>
    <w:multiLevelType w:val="hybridMultilevel"/>
    <w:tmpl w:val="33F21DFA"/>
    <w:lvl w:ilvl="0" w:tplc="42B46FA2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5D5169"/>
    <w:multiLevelType w:val="hybridMultilevel"/>
    <w:tmpl w:val="9A541F0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A6A0678"/>
    <w:multiLevelType w:val="hybridMultilevel"/>
    <w:tmpl w:val="696832A8"/>
    <w:lvl w:ilvl="0" w:tplc="B39AA94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B860CF0"/>
    <w:multiLevelType w:val="hybridMultilevel"/>
    <w:tmpl w:val="4908091E"/>
    <w:lvl w:ilvl="0" w:tplc="F65CEC9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20"/>
  </w:num>
  <w:num w:numId="5">
    <w:abstractNumId w:val="24"/>
  </w:num>
  <w:num w:numId="6">
    <w:abstractNumId w:val="18"/>
  </w:num>
  <w:num w:numId="7">
    <w:abstractNumId w:val="25"/>
  </w:num>
  <w:num w:numId="8">
    <w:abstractNumId w:val="27"/>
  </w:num>
  <w:num w:numId="9">
    <w:abstractNumId w:val="16"/>
  </w:num>
  <w:num w:numId="10">
    <w:abstractNumId w:val="2"/>
  </w:num>
  <w:num w:numId="11">
    <w:abstractNumId w:val="4"/>
  </w:num>
  <w:num w:numId="12">
    <w:abstractNumId w:val="3"/>
  </w:num>
  <w:num w:numId="13">
    <w:abstractNumId w:val="17"/>
  </w:num>
  <w:num w:numId="14">
    <w:abstractNumId w:val="13"/>
  </w:num>
  <w:num w:numId="15">
    <w:abstractNumId w:val="23"/>
  </w:num>
  <w:num w:numId="16">
    <w:abstractNumId w:val="8"/>
  </w:num>
  <w:num w:numId="17">
    <w:abstractNumId w:val="21"/>
  </w:num>
  <w:num w:numId="18">
    <w:abstractNumId w:val="10"/>
  </w:num>
  <w:num w:numId="19">
    <w:abstractNumId w:val="9"/>
  </w:num>
  <w:num w:numId="20">
    <w:abstractNumId w:val="14"/>
  </w:num>
  <w:num w:numId="21">
    <w:abstractNumId w:val="6"/>
  </w:num>
  <w:num w:numId="22">
    <w:abstractNumId w:val="26"/>
  </w:num>
  <w:num w:numId="23">
    <w:abstractNumId w:val="12"/>
  </w:num>
  <w:num w:numId="24">
    <w:abstractNumId w:val="22"/>
  </w:num>
  <w:num w:numId="25">
    <w:abstractNumId w:val="1"/>
  </w:num>
  <w:num w:numId="26">
    <w:abstractNumId w:val="5"/>
  </w:num>
  <w:num w:numId="27">
    <w:abstractNumId w:val="11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83E"/>
    <w:rsid w:val="0000422C"/>
    <w:rsid w:val="00055F90"/>
    <w:rsid w:val="000A2FE3"/>
    <w:rsid w:val="000B29EA"/>
    <w:rsid w:val="000E1402"/>
    <w:rsid w:val="000F20D8"/>
    <w:rsid w:val="001479CE"/>
    <w:rsid w:val="0015409C"/>
    <w:rsid w:val="001562F7"/>
    <w:rsid w:val="00170917"/>
    <w:rsid w:val="00176076"/>
    <w:rsid w:val="0019267E"/>
    <w:rsid w:val="001D5CAD"/>
    <w:rsid w:val="001F1F70"/>
    <w:rsid w:val="001F5A97"/>
    <w:rsid w:val="0021648F"/>
    <w:rsid w:val="0023406A"/>
    <w:rsid w:val="00265CC3"/>
    <w:rsid w:val="00294958"/>
    <w:rsid w:val="002B4923"/>
    <w:rsid w:val="002C017A"/>
    <w:rsid w:val="002C5185"/>
    <w:rsid w:val="002C52C2"/>
    <w:rsid w:val="002C7796"/>
    <w:rsid w:val="002E442B"/>
    <w:rsid w:val="003163FE"/>
    <w:rsid w:val="00323E4B"/>
    <w:rsid w:val="003363FD"/>
    <w:rsid w:val="003544D1"/>
    <w:rsid w:val="00364F25"/>
    <w:rsid w:val="003B5632"/>
    <w:rsid w:val="003E2891"/>
    <w:rsid w:val="003E736D"/>
    <w:rsid w:val="003F2042"/>
    <w:rsid w:val="003F222A"/>
    <w:rsid w:val="003F28B0"/>
    <w:rsid w:val="00412B63"/>
    <w:rsid w:val="00413086"/>
    <w:rsid w:val="00425A7A"/>
    <w:rsid w:val="00445AC0"/>
    <w:rsid w:val="00457B88"/>
    <w:rsid w:val="004638AC"/>
    <w:rsid w:val="004A10C5"/>
    <w:rsid w:val="004D2A91"/>
    <w:rsid w:val="004E2DF6"/>
    <w:rsid w:val="004E64D2"/>
    <w:rsid w:val="004E6A56"/>
    <w:rsid w:val="005001CE"/>
    <w:rsid w:val="00500E16"/>
    <w:rsid w:val="00536B4F"/>
    <w:rsid w:val="00544F17"/>
    <w:rsid w:val="00597265"/>
    <w:rsid w:val="005B770E"/>
    <w:rsid w:val="005E0DA9"/>
    <w:rsid w:val="005E2A25"/>
    <w:rsid w:val="005E39F8"/>
    <w:rsid w:val="005F1F6E"/>
    <w:rsid w:val="005F7F13"/>
    <w:rsid w:val="006044B2"/>
    <w:rsid w:val="00612E81"/>
    <w:rsid w:val="00642323"/>
    <w:rsid w:val="00654AF7"/>
    <w:rsid w:val="0068118B"/>
    <w:rsid w:val="00684F1A"/>
    <w:rsid w:val="00696264"/>
    <w:rsid w:val="006E1B6B"/>
    <w:rsid w:val="00700C6C"/>
    <w:rsid w:val="007276AB"/>
    <w:rsid w:val="00744101"/>
    <w:rsid w:val="007453F5"/>
    <w:rsid w:val="00767009"/>
    <w:rsid w:val="00786AE2"/>
    <w:rsid w:val="007E583C"/>
    <w:rsid w:val="00850832"/>
    <w:rsid w:val="0087427E"/>
    <w:rsid w:val="008760A9"/>
    <w:rsid w:val="008848C5"/>
    <w:rsid w:val="00886D31"/>
    <w:rsid w:val="00890155"/>
    <w:rsid w:val="008A2AAF"/>
    <w:rsid w:val="008F52A4"/>
    <w:rsid w:val="00901D90"/>
    <w:rsid w:val="009446A7"/>
    <w:rsid w:val="00955D20"/>
    <w:rsid w:val="00982F89"/>
    <w:rsid w:val="00990C1F"/>
    <w:rsid w:val="009B00D4"/>
    <w:rsid w:val="009E43E4"/>
    <w:rsid w:val="009E5114"/>
    <w:rsid w:val="009F0267"/>
    <w:rsid w:val="00A06AD1"/>
    <w:rsid w:val="00A11FDC"/>
    <w:rsid w:val="00A26CB8"/>
    <w:rsid w:val="00A305CB"/>
    <w:rsid w:val="00A325D2"/>
    <w:rsid w:val="00A70BA1"/>
    <w:rsid w:val="00A77D99"/>
    <w:rsid w:val="00A84329"/>
    <w:rsid w:val="00A8647A"/>
    <w:rsid w:val="00AA5B13"/>
    <w:rsid w:val="00AB7AC0"/>
    <w:rsid w:val="00AD3A7A"/>
    <w:rsid w:val="00AE0828"/>
    <w:rsid w:val="00AE42C3"/>
    <w:rsid w:val="00AF0996"/>
    <w:rsid w:val="00B26ABA"/>
    <w:rsid w:val="00B306FE"/>
    <w:rsid w:val="00B35C9C"/>
    <w:rsid w:val="00B57F66"/>
    <w:rsid w:val="00B703B9"/>
    <w:rsid w:val="00B72098"/>
    <w:rsid w:val="00BB008E"/>
    <w:rsid w:val="00BF402B"/>
    <w:rsid w:val="00BF633E"/>
    <w:rsid w:val="00C12671"/>
    <w:rsid w:val="00C1625D"/>
    <w:rsid w:val="00C37F26"/>
    <w:rsid w:val="00C732D0"/>
    <w:rsid w:val="00C82627"/>
    <w:rsid w:val="00C85EFC"/>
    <w:rsid w:val="00C968F2"/>
    <w:rsid w:val="00CB48D1"/>
    <w:rsid w:val="00CC1446"/>
    <w:rsid w:val="00CE1B6E"/>
    <w:rsid w:val="00CE6FE2"/>
    <w:rsid w:val="00D1600E"/>
    <w:rsid w:val="00D16D5B"/>
    <w:rsid w:val="00D4737F"/>
    <w:rsid w:val="00DD0092"/>
    <w:rsid w:val="00DD2321"/>
    <w:rsid w:val="00DD252E"/>
    <w:rsid w:val="00DE072B"/>
    <w:rsid w:val="00DE7CC6"/>
    <w:rsid w:val="00DF23FC"/>
    <w:rsid w:val="00DF3F02"/>
    <w:rsid w:val="00E14D7C"/>
    <w:rsid w:val="00E65FE1"/>
    <w:rsid w:val="00E7197B"/>
    <w:rsid w:val="00E7583E"/>
    <w:rsid w:val="00E9204C"/>
    <w:rsid w:val="00EB1EC2"/>
    <w:rsid w:val="00EB59E6"/>
    <w:rsid w:val="00ED13A3"/>
    <w:rsid w:val="00ED315D"/>
    <w:rsid w:val="00EE7F47"/>
    <w:rsid w:val="00F209BE"/>
    <w:rsid w:val="00F31489"/>
    <w:rsid w:val="00F5502E"/>
    <w:rsid w:val="00F662BE"/>
    <w:rsid w:val="00F67FB5"/>
    <w:rsid w:val="00F74876"/>
    <w:rsid w:val="00F97726"/>
    <w:rsid w:val="00FC5BFB"/>
    <w:rsid w:val="00FD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02E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54AF7"/>
    <w:pPr>
      <w:keepNext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5502E"/>
    <w:pPr>
      <w:tabs>
        <w:tab w:val="left" w:pos="851"/>
      </w:tabs>
      <w:ind w:left="851" w:hanging="1031"/>
    </w:pPr>
    <w:rPr>
      <w:lang w:val="en-US"/>
    </w:rPr>
  </w:style>
  <w:style w:type="table" w:styleId="TableGrid">
    <w:name w:val="Table Grid"/>
    <w:basedOn w:val="TableNormal"/>
    <w:rsid w:val="00BF6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34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406A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654AF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54AF7"/>
    <w:rPr>
      <w:sz w:val="24"/>
      <w:lang w:val="en-GB"/>
    </w:rPr>
  </w:style>
  <w:style w:type="character" w:customStyle="1" w:styleId="Heading1Char">
    <w:name w:val="Heading 1 Char"/>
    <w:basedOn w:val="DefaultParagraphFont"/>
    <w:link w:val="Heading1"/>
    <w:rsid w:val="00654AF7"/>
    <w:rPr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703B9"/>
    <w:pPr>
      <w:ind w:left="720"/>
      <w:contextualSpacing/>
    </w:pPr>
  </w:style>
  <w:style w:type="paragraph" w:styleId="Header">
    <w:name w:val="header"/>
    <w:basedOn w:val="Normal"/>
    <w:link w:val="HeaderChar"/>
    <w:rsid w:val="006E1B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1B6B"/>
    <w:rPr>
      <w:sz w:val="24"/>
      <w:lang w:val="en-GB"/>
    </w:rPr>
  </w:style>
  <w:style w:type="paragraph" w:styleId="Footer">
    <w:name w:val="footer"/>
    <w:basedOn w:val="Normal"/>
    <w:link w:val="FooterChar"/>
    <w:uiPriority w:val="99"/>
    <w:rsid w:val="006E1B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B6B"/>
    <w:rPr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A9484-8F18-4222-AF43-D82F7CB2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881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Q2</vt:lpstr>
    </vt:vector>
  </TitlesOfParts>
  <Company>Imperial College</Company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Q2</dc:title>
  <dc:subject/>
  <dc:creator>coriel</dc:creator>
  <cp:keywords/>
  <dc:description/>
  <cp:lastModifiedBy>chadm</cp:lastModifiedBy>
  <cp:revision>11</cp:revision>
  <cp:lastPrinted>2010-03-09T10:09:00Z</cp:lastPrinted>
  <dcterms:created xsi:type="dcterms:W3CDTF">2010-03-05T14:37:00Z</dcterms:created>
  <dcterms:modified xsi:type="dcterms:W3CDTF">2010-08-02T14:25:00Z</dcterms:modified>
</cp:coreProperties>
</file>