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BEC4D" w14:textId="4DCBB91D" w:rsidR="00977CF6" w:rsidRPr="006B4CC4" w:rsidRDefault="003B4831">
      <w:pPr>
        <w:rPr>
          <w:rFonts w:ascii="Adobe Caslon Pro" w:hAnsi="Adobe Caslon Pro"/>
          <w:b/>
        </w:rPr>
      </w:pPr>
      <w:bookmarkStart w:id="0" w:name="_GoBack"/>
      <w:bookmarkEnd w:id="0"/>
      <w:r>
        <w:rPr>
          <w:rFonts w:ascii="Adobe Caslon Pro" w:hAnsi="Adobe Caslon Pro"/>
          <w:b/>
        </w:rPr>
        <w:t xml:space="preserve">EE1-05 Energy Conversion. </w:t>
      </w:r>
      <w:r w:rsidR="00664937">
        <w:rPr>
          <w:rFonts w:ascii="Adobe Caslon Pro" w:hAnsi="Adobe Caslon Pro"/>
          <w:b/>
        </w:rPr>
        <w:t>Comments on students’ answers</w:t>
      </w:r>
      <w:r w:rsidR="007A5380">
        <w:rPr>
          <w:rFonts w:ascii="Adobe Caslon Pro" w:hAnsi="Adobe Caslon Pro"/>
          <w:b/>
        </w:rPr>
        <w:t xml:space="preserve"> (2018</w:t>
      </w:r>
      <w:r w:rsidR="00903A49">
        <w:rPr>
          <w:rFonts w:ascii="Adobe Caslon Pro" w:hAnsi="Adobe Caslon Pro"/>
          <w:b/>
        </w:rPr>
        <w:t>)</w:t>
      </w:r>
    </w:p>
    <w:p w14:paraId="1564F45B" w14:textId="77777777" w:rsidR="006B4CC4" w:rsidRDefault="006B4CC4">
      <w:pPr>
        <w:rPr>
          <w:rFonts w:ascii="Adobe Caslon Pro" w:hAnsi="Adobe Caslon Pro"/>
        </w:rPr>
      </w:pPr>
    </w:p>
    <w:p w14:paraId="5CFF0B3E" w14:textId="77777777" w:rsidR="006179ED" w:rsidRDefault="006179ED">
      <w:pPr>
        <w:rPr>
          <w:rFonts w:ascii="Adobe Caslon Pro" w:hAnsi="Adobe Caslon Pro"/>
        </w:rPr>
      </w:pPr>
      <w:r>
        <w:rPr>
          <w:rFonts w:ascii="Adobe Caslon Pro" w:hAnsi="Adobe Caslon Pro"/>
        </w:rPr>
        <w:t>Question 1</w:t>
      </w:r>
    </w:p>
    <w:p w14:paraId="3F5F2E9A" w14:textId="72848A12" w:rsidR="006179ED" w:rsidRDefault="007A5380" w:rsidP="006179ED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Marks were typically lost for not explaining why field lines are orthogonal to equipotential lines</w:t>
      </w:r>
      <w:r w:rsidR="00B31788">
        <w:rPr>
          <w:rFonts w:ascii="Adobe Caslon Pro" w:hAnsi="Adobe Caslon Pro"/>
        </w:rPr>
        <w:t xml:space="preserve">. </w:t>
      </w:r>
    </w:p>
    <w:p w14:paraId="1CA665B7" w14:textId="45088AAE" w:rsidR="00B31788" w:rsidRDefault="007A5380" w:rsidP="006179ED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Marks were lost for incorrect formulation of the integral. </w:t>
      </w:r>
    </w:p>
    <w:p w14:paraId="418BA50F" w14:textId="1BA83C6B" w:rsidR="006179ED" w:rsidRDefault="007A5380" w:rsidP="006179ED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Capacitance does not depend on charge.</w:t>
      </w:r>
      <w:r w:rsidR="00664937">
        <w:rPr>
          <w:rFonts w:ascii="Adobe Caslon Pro" w:hAnsi="Adobe Caslon Pro"/>
        </w:rPr>
        <w:t xml:space="preserve"> </w:t>
      </w:r>
    </w:p>
    <w:p w14:paraId="7A9F596E" w14:textId="178646E6" w:rsidR="00B31788" w:rsidRDefault="007A5380" w:rsidP="0011441F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Marks were typically lost for postulating an expression for the energy and not deriving it. </w:t>
      </w:r>
    </w:p>
    <w:p w14:paraId="53F71739" w14:textId="7CAAC3A7" w:rsidR="007A5380" w:rsidRDefault="007A5380" w:rsidP="007A5380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A common error was to have a factor of 8 in the denominator of the final expression. This came from incorrectly using the expression from the formula sheet and counting each pair of charges only once. </w:t>
      </w:r>
    </w:p>
    <w:p w14:paraId="73B1BB3F" w14:textId="42E7E945" w:rsidR="00520CFD" w:rsidRDefault="007A5380" w:rsidP="0011441F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Marks were lost for listing consequences of assumptions instead of assumptions themselves. Examples of consequences are: conductor surface is equipotential, no charge in the conductor, charge can be only on the surface. Also, charge neutrality is not an assumption. Using Ohm’s law is self-contradictory.</w:t>
      </w:r>
    </w:p>
    <w:p w14:paraId="78893211" w14:textId="77777777" w:rsidR="0011441F" w:rsidRDefault="0011441F" w:rsidP="0011441F">
      <w:pPr>
        <w:rPr>
          <w:rFonts w:ascii="Adobe Caslon Pro" w:hAnsi="Adobe Caslon Pro"/>
        </w:rPr>
      </w:pPr>
      <w:r>
        <w:rPr>
          <w:rFonts w:ascii="Adobe Caslon Pro" w:hAnsi="Adobe Caslon Pro"/>
        </w:rPr>
        <w:t>Question 2</w:t>
      </w:r>
    </w:p>
    <w:p w14:paraId="4252A37F" w14:textId="0B5AF8F3" w:rsidR="0011441F" w:rsidRDefault="007A5380" w:rsidP="0011441F">
      <w:pPr>
        <w:pStyle w:val="ListParagraph"/>
        <w:numPr>
          <w:ilvl w:val="0"/>
          <w:numId w:val="2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 correct way to answer this question alternative to the model answer is to use energy conservation. A typical mistake was to say that v = L/t.</w:t>
      </w:r>
      <w:r w:rsidR="001A3EE5">
        <w:rPr>
          <w:rFonts w:ascii="Adobe Caslon Pro" w:hAnsi="Adobe Caslon Pro"/>
        </w:rPr>
        <w:t xml:space="preserve"> Marks were also lost for errors in integrals. </w:t>
      </w:r>
      <w:r>
        <w:rPr>
          <w:rFonts w:ascii="Adobe Caslon Pro" w:hAnsi="Adobe Caslon Pro"/>
        </w:rPr>
        <w:t xml:space="preserve"> </w:t>
      </w:r>
    </w:p>
    <w:p w14:paraId="77571992" w14:textId="1BD187CC" w:rsidR="0011441F" w:rsidRDefault="001A3EE5" w:rsidP="0011441F">
      <w:pPr>
        <w:pStyle w:val="ListParagraph"/>
        <w:numPr>
          <w:ilvl w:val="0"/>
          <w:numId w:val="2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This was an open-ended question, allowing answers different from the model one. However, the example of touch screen is inapplicable since </w:t>
      </w:r>
      <w:proofErr w:type="spellStart"/>
      <w:r>
        <w:rPr>
          <w:rFonts w:ascii="Adobe Caslon Pro" w:hAnsi="Adobe Caslon Pro"/>
        </w:rPr>
        <w:t>in</w:t>
      </w:r>
      <w:proofErr w:type="spellEnd"/>
      <w:r>
        <w:rPr>
          <w:rFonts w:ascii="Adobe Caslon Pro" w:hAnsi="Adobe Caslon Pro"/>
        </w:rPr>
        <w:t xml:space="preserve"> does not rely on parallel-plate capacitors as specified in the question. </w:t>
      </w:r>
    </w:p>
    <w:p w14:paraId="21F3D410" w14:textId="06D0C71B" w:rsidR="00B71CFC" w:rsidRPr="001A3EE5" w:rsidRDefault="001A3EE5" w:rsidP="001A3EE5">
      <w:pPr>
        <w:pStyle w:val="ListParagraph"/>
        <w:numPr>
          <w:ilvl w:val="0"/>
          <w:numId w:val="2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Some students drew and explained the major hysteresis loop. This was not asked, and no marks were awarded.</w:t>
      </w:r>
    </w:p>
    <w:p w14:paraId="0D0C641C" w14:textId="77777777" w:rsidR="0011441F" w:rsidRDefault="0011441F" w:rsidP="0011441F">
      <w:pPr>
        <w:rPr>
          <w:rFonts w:ascii="Adobe Caslon Pro" w:hAnsi="Adobe Caslon Pro"/>
        </w:rPr>
      </w:pPr>
      <w:r>
        <w:rPr>
          <w:rFonts w:ascii="Adobe Caslon Pro" w:hAnsi="Adobe Caslon Pro"/>
        </w:rPr>
        <w:t>Question 3</w:t>
      </w:r>
    </w:p>
    <w:p w14:paraId="4C865E6F" w14:textId="49A121FD" w:rsidR="00135DDA" w:rsidRDefault="001A3EE5" w:rsidP="00BF69CF">
      <w:pPr>
        <w:pStyle w:val="ListParagraph"/>
        <w:numPr>
          <w:ilvl w:val="0"/>
          <w:numId w:val="3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Full marks were awarded to students proving current conservation (from Ampere’s law).</w:t>
      </w:r>
    </w:p>
    <w:p w14:paraId="42C0930D" w14:textId="7A28A27B" w:rsidR="00DA19CE" w:rsidRPr="00BF69CF" w:rsidRDefault="001A3EE5" w:rsidP="00DA19CE">
      <w:pPr>
        <w:pStyle w:val="ListParagraph"/>
        <w:numPr>
          <w:ilvl w:val="0"/>
          <w:numId w:val="3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Marks were typically lost for not showing that the fields of segments 2 and 3 cancel each other out. </w:t>
      </w:r>
    </w:p>
    <w:p w14:paraId="26DF1858" w14:textId="22CA8D29" w:rsidR="00DA13BA" w:rsidRPr="00BF69CF" w:rsidRDefault="00DA13BA" w:rsidP="00DA19CE">
      <w:pPr>
        <w:pStyle w:val="ListParagraph"/>
        <w:rPr>
          <w:rFonts w:ascii="Adobe Caslon Pro" w:hAnsi="Adobe Caslon Pro"/>
        </w:rPr>
      </w:pPr>
    </w:p>
    <w:sectPr w:rsidR="00DA13BA" w:rsidRPr="00BF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Caslon Pro">
    <w:altName w:val="Palatino Linotype"/>
    <w:charset w:val="00"/>
    <w:family w:val="auto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B1475"/>
    <w:multiLevelType w:val="hybridMultilevel"/>
    <w:tmpl w:val="1F902B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6C31"/>
    <w:multiLevelType w:val="hybridMultilevel"/>
    <w:tmpl w:val="8708DF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1807"/>
    <w:multiLevelType w:val="hybridMultilevel"/>
    <w:tmpl w:val="973EA9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ED"/>
    <w:rsid w:val="000A01C5"/>
    <w:rsid w:val="0011441F"/>
    <w:rsid w:val="00135DDA"/>
    <w:rsid w:val="001A3EE5"/>
    <w:rsid w:val="001E066B"/>
    <w:rsid w:val="002B5245"/>
    <w:rsid w:val="003B4831"/>
    <w:rsid w:val="003E6BD1"/>
    <w:rsid w:val="003F1455"/>
    <w:rsid w:val="004E3B87"/>
    <w:rsid w:val="004E6D59"/>
    <w:rsid w:val="00520CFD"/>
    <w:rsid w:val="005D3CF6"/>
    <w:rsid w:val="006179ED"/>
    <w:rsid w:val="00661E28"/>
    <w:rsid w:val="00664937"/>
    <w:rsid w:val="006B4CC4"/>
    <w:rsid w:val="007A5380"/>
    <w:rsid w:val="0087012E"/>
    <w:rsid w:val="00903A49"/>
    <w:rsid w:val="00977CF6"/>
    <w:rsid w:val="00A252E6"/>
    <w:rsid w:val="00A755F6"/>
    <w:rsid w:val="00AF7234"/>
    <w:rsid w:val="00B31788"/>
    <w:rsid w:val="00B71CFC"/>
    <w:rsid w:val="00BC0E43"/>
    <w:rsid w:val="00BF69CF"/>
    <w:rsid w:val="00DA13BA"/>
    <w:rsid w:val="00DA19CE"/>
    <w:rsid w:val="00E74958"/>
    <w:rsid w:val="00EE5370"/>
    <w:rsid w:val="00F169DE"/>
    <w:rsid w:val="00F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94AE3"/>
  <w15:docId w15:val="{008643C1-E5A3-144C-8A08-8176F18F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Oleksiy Sydoruk</dc:creator>
  <cp:lastModifiedBy>Brazinskaite, Lina</cp:lastModifiedBy>
  <cp:revision>2</cp:revision>
  <cp:lastPrinted>2016-06-15T07:24:00Z</cp:lastPrinted>
  <dcterms:created xsi:type="dcterms:W3CDTF">2018-06-19T11:25:00Z</dcterms:created>
  <dcterms:modified xsi:type="dcterms:W3CDTF">2018-06-19T11:25:00Z</dcterms:modified>
</cp:coreProperties>
</file>