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1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Calibri" w:eastAsia="SimSun" w:hAnsi="Calibri" w:cs="Calibri" w:hint="eastAsia"/>
          <w:b/>
          <w:bCs/>
          <w:color w:val="000000"/>
          <w:kern w:val="0"/>
          <w:sz w:val="24"/>
          <w:szCs w:val="24"/>
        </w:rPr>
        <w:t>Common mistakes:</w:t>
      </w:r>
    </w:p>
    <w:p w:rsidR="00C83902" w:rsidRDefault="00C83902" w:rsidP="00030291">
      <w:pPr>
        <w:widowControl/>
        <w:shd w:val="clear" w:color="auto" w:fill="FFFFFF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</w:p>
    <w:p w:rsidR="003D2ED7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Q1 a)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: </w:t>
      </w:r>
      <w:r w:rsidR="00BC6A2A">
        <w:rPr>
          <w:rFonts w:ascii="Calibri" w:eastAsia="SimSun" w:hAnsi="Calibri" w:cs="Calibri"/>
          <w:color w:val="000000"/>
          <w:kern w:val="0"/>
          <w:sz w:val="24"/>
          <w:szCs w:val="24"/>
        </w:rPr>
        <w:t>T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>he</w:t>
      </w:r>
      <w:r w:rsidR="00C868B3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theoretical explanation provided by students </w:t>
      </w:r>
      <w:r w:rsidR="003D2ED7">
        <w:rPr>
          <w:rFonts w:ascii="Calibri" w:eastAsia="SimSun" w:hAnsi="Calibri" w:cs="Calibri"/>
          <w:color w:val="000000"/>
          <w:kern w:val="0"/>
          <w:sz w:val="24"/>
          <w:szCs w:val="24"/>
        </w:rPr>
        <w:t>in terms of the accurate definition of system marginal prices and why they vary with time</w:t>
      </w:r>
      <w:r w:rsidR="00BC6A2A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was </w:t>
      </w:r>
      <w:r w:rsidR="00BC6A2A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not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sufficiently </w:t>
      </w:r>
      <w:r w:rsidR="00BC6A2A">
        <w:rPr>
          <w:rFonts w:ascii="Calibri" w:eastAsia="SimSun" w:hAnsi="Calibri" w:cs="Calibri"/>
          <w:color w:val="000000"/>
          <w:kern w:val="0"/>
          <w:sz w:val="24"/>
          <w:szCs w:val="24"/>
        </w:rPr>
        <w:t>comprehensive.</w:t>
      </w:r>
    </w:p>
    <w:p w:rsidR="00E518BB" w:rsidRDefault="00E518BB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:rsidR="003D2ED7" w:rsidRDefault="003D2ED7" w:rsidP="003D2ED7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Q1 </w:t>
      </w:r>
      <w:r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d</w:t>
      </w: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)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>: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="00D4556C">
        <w:rPr>
          <w:rFonts w:ascii="Calibri" w:eastAsia="SimSun" w:hAnsi="Calibri" w:cs="Calibri"/>
          <w:color w:val="000000"/>
          <w:kern w:val="0"/>
          <w:sz w:val="24"/>
          <w:szCs w:val="24"/>
        </w:rPr>
        <w:t>S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ome students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did not provide 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the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right 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reason for the existence of the negative profit and therefore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>explanations were incorrect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. </w:t>
      </w:r>
      <w:r w:rsidR="00D4556C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Some students’ answers to the cause of negative profit and potential means to deal with such issue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were </w:t>
      </w:r>
      <w:r w:rsidR="00D4556C">
        <w:rPr>
          <w:rFonts w:ascii="Calibri" w:eastAsia="SimSun" w:hAnsi="Calibri" w:cs="Calibri"/>
          <w:color w:val="000000"/>
          <w:kern w:val="0"/>
          <w:sz w:val="24"/>
          <w:szCs w:val="24"/>
        </w:rPr>
        <w:t>incorrect.</w:t>
      </w:r>
    </w:p>
    <w:p w:rsidR="003D2ED7" w:rsidRPr="00030291" w:rsidRDefault="003D2ED7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:rsidR="00BC6A2A" w:rsidRDefault="00030291" w:rsidP="00BC6A2A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Q2 </w:t>
      </w:r>
      <w:proofErr w:type="spellStart"/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biii</w:t>
      </w:r>
      <w:proofErr w:type="spellEnd"/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)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: </w:t>
      </w:r>
      <w:r w:rsidR="00BC6A2A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Students’ answers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>did</w:t>
      </w:r>
      <w:r w:rsidR="005E2168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not capture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the key aspects of </w:t>
      </w:r>
      <w:r w:rsidR="005E2168">
        <w:rPr>
          <w:rFonts w:ascii="Calibri" w:eastAsia="SimSun" w:hAnsi="Calibri" w:cs="Calibri"/>
          <w:color w:val="000000"/>
          <w:kern w:val="0"/>
          <w:sz w:val="24"/>
          <w:szCs w:val="24"/>
        </w:rPr>
        <w:t>the impacts of imperfect competition on the market outcomes in terms of supply / demand change, price change, producer / consumer surpluses and social welfare.</w:t>
      </w:r>
    </w:p>
    <w:p w:rsidR="00E518BB" w:rsidRPr="00030291" w:rsidRDefault="00E518BB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:rsidR="00030291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Q3 c)</w:t>
      </w:r>
      <w:r w:rsidR="007408A7">
        <w:rPr>
          <w:rFonts w:ascii="Calibri" w:eastAsia="SimSun" w:hAnsi="Calibri" w:cs="Calibri"/>
          <w:color w:val="000000"/>
          <w:kern w:val="0"/>
          <w:sz w:val="24"/>
          <w:szCs w:val="24"/>
        </w:rPr>
        <w:t>: Some of the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students dis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not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fully 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understand </w:t>
      </w:r>
      <w:r w:rsidR="007408A7">
        <w:rPr>
          <w:rFonts w:ascii="Calibri" w:eastAsia="SimSun" w:hAnsi="Calibri" w:cs="Calibri"/>
          <w:color w:val="000000"/>
          <w:kern w:val="0"/>
          <w:sz w:val="24"/>
          <w:szCs w:val="24"/>
        </w:rPr>
        <w:t>the definition of a)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transmission demand function and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b) 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>transmission supply function</w:t>
      </w:r>
      <w:r w:rsidR="007408A7">
        <w:rPr>
          <w:rFonts w:ascii="Calibri" w:eastAsia="SimSun" w:hAnsi="Calibri" w:cs="Calibri"/>
          <w:color w:val="000000"/>
          <w:kern w:val="0"/>
          <w:sz w:val="24"/>
          <w:szCs w:val="24"/>
        </w:rPr>
        <w:t>, and therefore provide incorrect answers.</w:t>
      </w:r>
    </w:p>
    <w:p w:rsidR="00092368" w:rsidRDefault="00092368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:rsidR="00092368" w:rsidRDefault="00092368" w:rsidP="00092368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Q3 </w:t>
      </w:r>
      <w:r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d</w:t>
      </w: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)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: Although most students provide correct final results, </w:t>
      </w:r>
      <w:r w:rsidR="00AF4972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a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number of </w:t>
      </w:r>
      <w:r w:rsidR="00AF4972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them </w:t>
      </w:r>
      <w:r w:rsidR="00D74F8D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did not </w:t>
      </w:r>
      <w:r w:rsidR="00AF4972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provide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appropriate 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explanation regarding </w:t>
      </w:r>
      <w:r w:rsidR="00081C16">
        <w:rPr>
          <w:rFonts w:ascii="Calibri" w:eastAsia="SimSun" w:hAnsi="Calibri" w:cs="Calibri"/>
          <w:color w:val="000000"/>
          <w:kern w:val="0"/>
          <w:sz w:val="24"/>
          <w:szCs w:val="24"/>
        </w:rPr>
        <w:t>the decision making</w:t>
      </w:r>
      <w:r w:rsidR="0067155C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</w:t>
      </w:r>
      <w:r w:rsidR="00081C16">
        <w:rPr>
          <w:rFonts w:ascii="Calibri" w:eastAsia="SimSun" w:hAnsi="Calibri" w:cs="Calibri"/>
          <w:color w:val="000000"/>
          <w:kern w:val="0"/>
          <w:sz w:val="24"/>
          <w:szCs w:val="24"/>
        </w:rPr>
        <w:t>of</w:t>
      </w:r>
      <w:r w:rsidR="00AF4972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different entities </w:t>
      </w:r>
      <w:r w:rsidR="00081C16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in </w:t>
      </w:r>
      <w:r w:rsidR="00D74F8D">
        <w:rPr>
          <w:rFonts w:ascii="Calibri" w:eastAsia="SimSun" w:hAnsi="Calibri" w:cs="Calibri"/>
          <w:color w:val="000000"/>
          <w:kern w:val="0"/>
          <w:sz w:val="24"/>
          <w:szCs w:val="24"/>
        </w:rPr>
        <w:t>determining the optimal transmission capacity.</w:t>
      </w:r>
    </w:p>
    <w:p w:rsidR="00E518BB" w:rsidRPr="00030291" w:rsidRDefault="00E518BB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:rsidR="00030291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  <w:r w:rsidRPr="00030291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Q4 c)</w:t>
      </w:r>
      <w:r w:rsidR="00090B85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 xml:space="preserve"> and d)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: </w:t>
      </w:r>
      <w:r w:rsidR="00090B85">
        <w:rPr>
          <w:rFonts w:ascii="Calibri" w:eastAsia="SimSun" w:hAnsi="Calibri" w:cs="Calibri"/>
          <w:color w:val="000000"/>
          <w:kern w:val="0"/>
          <w:sz w:val="24"/>
          <w:szCs w:val="24"/>
        </w:rPr>
        <w:t>Some of the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students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>did</w:t>
      </w:r>
      <w:r w:rsidR="00090B85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not know how to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calculate </w:t>
      </w:r>
      <w:r w:rsidR="00B04210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actual 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power flow and locational prices applying </w:t>
      </w:r>
      <w:r w:rsidR="00A82CA7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the </w:t>
      </w:r>
      <w:r w:rsidRPr="00030291">
        <w:rPr>
          <w:rFonts w:ascii="Calibri" w:eastAsia="SimSun" w:hAnsi="Calibri" w:cs="Calibri"/>
          <w:color w:val="000000"/>
          <w:kern w:val="0"/>
          <w:sz w:val="24"/>
          <w:szCs w:val="24"/>
        </w:rPr>
        <w:t>superposition</w:t>
      </w:r>
      <w:r w:rsidR="00090B85"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techniques.</w:t>
      </w:r>
    </w:p>
    <w:p w:rsidR="00030291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:rsidR="00030291" w:rsidRDefault="00030291" w:rsidP="00030291">
      <w:pPr>
        <w:widowControl/>
        <w:shd w:val="clear" w:color="auto" w:fill="FFFFFF"/>
        <w:jc w:val="left"/>
        <w:rPr>
          <w:rFonts w:ascii="Calibri" w:eastAsia="SimSun" w:hAnsi="Calibri" w:cs="Calibri"/>
          <w:color w:val="000000"/>
          <w:kern w:val="0"/>
          <w:sz w:val="24"/>
          <w:szCs w:val="24"/>
        </w:rPr>
      </w:pPr>
    </w:p>
    <w:p w:rsidR="00C07E75" w:rsidRDefault="00C07E75" w:rsidP="00030291">
      <w:pPr>
        <w:widowControl/>
        <w:shd w:val="clear" w:color="auto" w:fill="FFFFFF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  <w:r w:rsidRPr="00C07E75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Successfully completed steps</w:t>
      </w:r>
      <w:r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:</w:t>
      </w:r>
    </w:p>
    <w:p w:rsidR="00C83902" w:rsidRDefault="00C83902" w:rsidP="00030291">
      <w:pPr>
        <w:widowControl/>
        <w:shd w:val="clear" w:color="auto" w:fill="FFFFFF"/>
        <w:jc w:val="left"/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</w:pPr>
    </w:p>
    <w:p w:rsidR="00C07E75" w:rsidRDefault="0027760B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  <w:r>
        <w:rPr>
          <w:rFonts w:ascii="Calibri" w:eastAsia="SimSun" w:hAnsi="Calibri" w:cs="Calibri" w:hint="eastAsia"/>
          <w:b/>
          <w:bCs/>
          <w:color w:val="000000"/>
          <w:kern w:val="0"/>
          <w:sz w:val="24"/>
          <w:szCs w:val="24"/>
        </w:rPr>
        <w:t xml:space="preserve">Q1: </w:t>
      </w:r>
      <w:r w:rsidR="00AE04C1" w:rsidRP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Most of the students 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determine</w:t>
      </w:r>
      <w:r w:rsidR="00B04210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d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 </w:t>
      </w:r>
      <w:r w:rsidR="00B04210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correctly 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the economic dispatch, system marginal cost / average cost / generators’ profits given provided generators’ cost functions.</w:t>
      </w:r>
    </w:p>
    <w:p w:rsidR="0027760B" w:rsidRDefault="0027760B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</w:p>
    <w:p w:rsidR="0027760B" w:rsidRDefault="0027760B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  <w:r w:rsidRPr="0027760B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Q2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: </w:t>
      </w:r>
      <w:r w:rsidR="00AE04C1" w:rsidRP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Most of the students </w:t>
      </w:r>
      <w:r w:rsidR="00B04210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were clearly </w:t>
      </w:r>
      <w:r w:rsid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f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amiliar with the calculation of </w:t>
      </w:r>
      <w:r w:rsidR="00B04210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the 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equilibrium price, supply / demand, generators’ profits in perfect competitive equilibrium. </w:t>
      </w:r>
      <w:r w:rsidR="00B04210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Applied well 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the optimality conditions for the evaluation of equilibrium assuming a </w:t>
      </w:r>
      <w:proofErr w:type="spellStart"/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Cournot</w:t>
      </w:r>
      <w:proofErr w:type="spellEnd"/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 competition model.</w:t>
      </w:r>
    </w:p>
    <w:p w:rsidR="0027760B" w:rsidRDefault="0027760B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</w:p>
    <w:p w:rsidR="0027760B" w:rsidRDefault="0027760B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  <w:r w:rsidRPr="0027760B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Q3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: </w:t>
      </w:r>
      <w:r w:rsidR="00AE04C1" w:rsidRP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Most of the students</w:t>
      </w:r>
      <w:r w:rsid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 f</w:t>
      </w:r>
      <w:r w:rsidR="00DD001F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ollow</w:t>
      </w:r>
      <w:r w:rsidR="00B04210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ed </w:t>
      </w:r>
      <w:r w:rsidR="00DD001F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correct </w:t>
      </w:r>
      <w:r w:rsidR="00B04210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process </w:t>
      </w:r>
      <w:r w:rsidR="00DD001F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in determining optimal generation dispatch, locational prices / total syst</w:t>
      </w:r>
      <w:r w:rsidR="00B04210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em costs under different cases, demonstrating </w:t>
      </w:r>
      <w:r w:rsidR="00D97F22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strong </w:t>
      </w:r>
      <w:r w:rsidR="00B04210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understanding </w:t>
      </w:r>
      <w:r w:rsidR="00D97F22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of fundamental approach for </w:t>
      </w:r>
      <w:r w:rsidR="00B04210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deriv</w:t>
      </w:r>
      <w:r w:rsidR="00D97F22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ing </w:t>
      </w:r>
      <w:r w:rsidR="00DD001F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>optimal capacity to be invested by different entities.</w:t>
      </w:r>
    </w:p>
    <w:p w:rsidR="00DD001F" w:rsidRPr="00030291" w:rsidRDefault="00DD001F" w:rsidP="00030291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</w:p>
    <w:p w:rsidR="001F5C35" w:rsidRDefault="001F5C35" w:rsidP="001F5C35">
      <w:pPr>
        <w:widowControl/>
        <w:shd w:val="clear" w:color="auto" w:fill="FFFFFF"/>
        <w:jc w:val="left"/>
        <w:rPr>
          <w:rFonts w:ascii="Calibri" w:eastAsia="SimSun" w:hAnsi="Calibri" w:cs="Calibri"/>
          <w:bCs/>
          <w:color w:val="000000"/>
          <w:kern w:val="0"/>
          <w:sz w:val="24"/>
          <w:szCs w:val="24"/>
        </w:rPr>
      </w:pPr>
      <w:r w:rsidRPr="0027760B"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Q</w:t>
      </w:r>
      <w:r>
        <w:rPr>
          <w:rFonts w:ascii="Calibri" w:eastAsia="SimSun" w:hAnsi="Calibri" w:cs="Calibri"/>
          <w:b/>
          <w:bCs/>
          <w:color w:val="000000"/>
          <w:kern w:val="0"/>
          <w:sz w:val="24"/>
          <w:szCs w:val="24"/>
        </w:rPr>
        <w:t>4</w:t>
      </w:r>
      <w:r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: </w:t>
      </w:r>
      <w:r w:rsidR="00AE04C1" w:rsidRP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Most of the students </w:t>
      </w:r>
      <w:r w:rsidR="00AE04C1">
        <w:rPr>
          <w:rFonts w:ascii="Calibri" w:eastAsia="SimSun" w:hAnsi="Calibri" w:cs="Calibri"/>
          <w:bCs/>
          <w:color w:val="000000"/>
          <w:kern w:val="0"/>
          <w:sz w:val="24"/>
          <w:szCs w:val="24"/>
        </w:rPr>
        <w:t xml:space="preserve">understood how to calculate the unconstrained economic dispatch, power flow, and locational prices. </w:t>
      </w:r>
    </w:p>
    <w:sectPr w:rsidR="001F5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03"/>
    <w:rsid w:val="00030291"/>
    <w:rsid w:val="00081C16"/>
    <w:rsid w:val="00090B85"/>
    <w:rsid w:val="00092368"/>
    <w:rsid w:val="001F5C35"/>
    <w:rsid w:val="0027760B"/>
    <w:rsid w:val="003D2ED7"/>
    <w:rsid w:val="004D37D5"/>
    <w:rsid w:val="005E2168"/>
    <w:rsid w:val="005E454A"/>
    <w:rsid w:val="0066755E"/>
    <w:rsid w:val="0067155C"/>
    <w:rsid w:val="007408A7"/>
    <w:rsid w:val="00792A03"/>
    <w:rsid w:val="008C1476"/>
    <w:rsid w:val="009E5B6B"/>
    <w:rsid w:val="00A82CA7"/>
    <w:rsid w:val="00AE04C1"/>
    <w:rsid w:val="00AF4972"/>
    <w:rsid w:val="00B04210"/>
    <w:rsid w:val="00BC6A2A"/>
    <w:rsid w:val="00C07E75"/>
    <w:rsid w:val="00C73CB6"/>
    <w:rsid w:val="00C83902"/>
    <w:rsid w:val="00C868B3"/>
    <w:rsid w:val="00D4556C"/>
    <w:rsid w:val="00D74F8D"/>
    <w:rsid w:val="00D97F22"/>
    <w:rsid w:val="00DD001F"/>
    <w:rsid w:val="00E130E6"/>
    <w:rsid w:val="00E518BB"/>
    <w:rsid w:val="00F8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009A4D2-2BFA-433B-9F9E-F945CAF4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hithighlight">
    <w:name w:val="currenthithighlight"/>
    <w:basedOn w:val="DefaultParagraphFont"/>
    <w:rsid w:val="00030291"/>
  </w:style>
  <w:style w:type="character" w:customStyle="1" w:styleId="highlight">
    <w:name w:val="highlight"/>
    <w:basedOn w:val="DefaultParagraphFont"/>
    <w:rsid w:val="0003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Yujian</dc:creator>
  <cp:keywords/>
  <dc:description/>
  <cp:lastModifiedBy>Brazinskaite, Lina</cp:lastModifiedBy>
  <cp:revision>2</cp:revision>
  <dcterms:created xsi:type="dcterms:W3CDTF">2017-07-05T13:53:00Z</dcterms:created>
  <dcterms:modified xsi:type="dcterms:W3CDTF">2017-07-05T13:53:00Z</dcterms:modified>
</cp:coreProperties>
</file>