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24"/>
          <w:shd w:fill="auto" w:val="clear"/>
        </w:rPr>
        <w:t xml:space="preserve">CMST 283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TWIST Use Case 1.1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LiberationSerif" w:hAnsi="LiberationSerif" w:cs="LiberationSerif" w:eastAsia="LiberationSerif"/>
          <w:color w:val="auto"/>
          <w:spacing w:val="0"/>
          <w:position w:val="0"/>
          <w:sz w:val="24"/>
          <w:shd w:fill="auto" w:val="clear"/>
        </w:rPr>
      </w:pPr>
      <w:r>
        <w:object w:dxaOrig="9573" w:dyaOrig="6768">
          <v:rect xmlns:o="urn:schemas-microsoft-com:office:office" xmlns:v="urn:schemas-microsoft-com:vml" id="rectole0000000000" style="width:478.650000pt;height:33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986"/>
        <w:gridCol w:w="4985"/>
      </w:tblGrid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Title</w:t>
            </w:r>
          </w:p>
        </w:tc>
        <w:tc>
          <w:tcPr>
            <w:tcW w:w="4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Event Scheduling </w:t>
            </w: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(Administrative)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Primary Actor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Event Organizer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Secondary Actor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Registrants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Business Goal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To create usable schedules for any and all participants in the TWIST event.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Precondition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- Obtain room #’s and their capacities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- Establish Dates and Times of the event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Minimal Guarantee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Speakers and prospective students become aware of the annual TWIST event.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Success Guarantee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 large number of schedules will be prepared and provided for the attendees of the TWIST event.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Trigger Events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The higher ups decide that it’s time to prepare for the next annual TWIST event.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Primary Pathway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People register for the TWIST event, their information is stored in a database, and this data is used to create schedules.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Alternative Pathway(s)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--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Exception Pathways(s)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 minimal quantity of people, or no people at all, register to take part in the TWIST event.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Main Sequence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1. Get speakers for these topics.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2. Organize potential topics for the event.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3. Organize presenter information.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    a. Topic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4. Add/Remove sessions to/from the form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5. Recruit participants from the school districts across the state.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6. Organize the Participants (information to registration database, emails to the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 and the Organizer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—the latter weeds out any ‘fake’ registrations).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Serif" w:hAnsi="LiberationSerif" w:cs="LiberationSerif" w:eastAsia="LiberationSerif"/>
                <w:color w:val="auto"/>
                <w:spacing w:val="0"/>
                <w:position w:val="0"/>
                <w:sz w:val="24"/>
                <w:shd w:fill="auto" w:val="clear"/>
              </w:rPr>
              <w:t xml:space="preserve">7. Registration closes.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8. Organizer Builds Schedule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    a. Speaker copies (printable)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    b. Student copies (printable)</w:t>
            </w:r>
          </w:p>
        </w:tc>
      </w:tr>
      <w:tr>
        <w:trPr>
          <w:trHeight w:val="1" w:hRule="atLeast"/>
          <w:jc w:val="left"/>
        </w:trPr>
        <w:tc>
          <w:tcPr>
            <w:tcW w:w="498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Variant Sequence</w:t>
            </w:r>
          </w:p>
        </w:tc>
        <w:tc>
          <w:tcPr>
            <w:tcW w:w="498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--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