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АКЦИОНЕРНОЕ ОБЩЕСТВО «ТВЭЛ»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(АО «ТВЭЛ»)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ПРОТОКОЛ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соваещания по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решению проблемы, связанной с автоматическим протоколированием совещаний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951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2870"/>
      </w:tblGrid>
      <w:tr>
        <w:trPr/>
        <w:tc>
          <w:tcPr>
            <w:tcW w:w="3324" w:type="dxa"/>
            <w:tcBorders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2021-08-21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Москва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Председательствующий – </w:t>
        <w:t xml:space="preserve">Клышко Н.А.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Секретарь – </w:t>
        <w:t xml:space="preserve">Полянский А.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Присутствовали:</w:t>
      </w:r>
    </w:p>
    <w:tbl>
      <w:tblPr>
        <w:tblW w:w="8045" w:type="dxa"/>
        <w:jc w:val="left"/>
        <w:tblInd w:w="144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86"/>
        <w:gridCol w:w="573"/>
        <w:gridCol w:w="4186"/>
      </w:tblGrid>
      <w:tr>
        <w:trPr/>
        <w:tc>
          <w:tcPr>
            <w:tcW w:w="3286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/>
            </w:r>
            <w:r>
              <w:rPr>
                <w:rFonts w:ascii="Times New Roman" w:hAnsi="Times New Roman"/>
                <w:sz w:val="28"/>
                <w:szCs w:val="28"/>
              </w:rPr>
              <w:t xml:space="preserve">Никита</w:t>
            </w:r>
          </w:p>
        </w:tc>
        <w:tc>
          <w:tcPr>
            <w:tcW w:w="573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186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Backend, DevOps</w:t>
              <w:t xml:space="preserve">;</w:t>
            </w:r>
            <w:r>
              <w:rPr>
                <w:rFonts w:ascii="Times New Roman" w:hAnsi="Times New Roman"/>
                <w:sz w:val="28"/>
                <w:szCs w:val="28"/>
              </w:rPr>
              <w:t/>
            </w:r>
          </w:p>
        </w:tc>
      </w:tr>
      <w:tr>
        <w:trPr/>
        <w:tc>
          <w:tcPr>
            <w:tcW w:w="3286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/>
            </w:r>
            <w:r>
              <w:rPr>
                <w:rFonts w:ascii="Times New Roman" w:hAnsi="Times New Roman"/>
                <w:sz w:val="28"/>
                <w:szCs w:val="28"/>
              </w:rPr>
              <w:t xml:space="preserve">Андрей П</w:t>
            </w:r>
          </w:p>
        </w:tc>
        <w:tc>
          <w:tcPr>
            <w:tcW w:w="573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186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Fullstack</w:t>
              <w:t xml:space="preserve">;</w:t>
            </w:r>
            <w:r>
              <w:rPr>
                <w:rFonts w:ascii="Times New Roman" w:hAnsi="Times New Roman"/>
                <w:sz w:val="28"/>
                <w:szCs w:val="28"/>
              </w:rPr>
              <w:t/>
            </w:r>
          </w:p>
        </w:tc>
      </w:tr>
      <w:tr>
        <w:trPr/>
        <w:tc>
          <w:tcPr>
            <w:tcW w:w="3286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/>
            </w:r>
            <w:r>
              <w:rPr>
                <w:rFonts w:ascii="Times New Roman" w:hAnsi="Times New Roman"/>
                <w:sz w:val="28"/>
                <w:szCs w:val="28"/>
              </w:rPr>
              <w:t xml:space="preserve">Андрей С</w:t>
            </w:r>
          </w:p>
        </w:tc>
        <w:tc>
          <w:tcPr>
            <w:tcW w:w="573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186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ML Engineer</w:t>
              <w:t xml:space="preserve">;</w:t>
            </w:r>
            <w:r>
              <w:rPr>
                <w:rFonts w:ascii="Times New Roman" w:hAnsi="Times New Roman"/>
                <w:sz w:val="28"/>
                <w:szCs w:val="28"/>
              </w:rPr>
              <w:t/>
            </w:r>
          </w:p>
        </w:tc>
      </w:tr>
      <w:tr>
        <w:trPr/>
        <w:tc>
          <w:tcPr>
            <w:tcW w:w="3286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/>
            </w:r>
            <w:r>
              <w:rPr>
                <w:rFonts w:ascii="Times New Roman" w:hAnsi="Times New Roman"/>
                <w:sz w:val="28"/>
                <w:szCs w:val="28"/>
              </w:rPr>
              <w:t xml:space="preserve">Влад</w:t>
            </w:r>
          </w:p>
        </w:tc>
        <w:tc>
          <w:tcPr>
            <w:tcW w:w="573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186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Frontend</w:t>
              <w:t xml:space="preserve">;</w:t>
            </w:r>
            <w:r>
              <w:rPr>
                <w:rFonts w:ascii="Times New Roman" w:hAnsi="Times New Roman"/>
                <w:sz w:val="28"/>
                <w:szCs w:val="28"/>
              </w:rPr>
              <w:t/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ПОВЕСТКА ДНЯ: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рассмотрение и утверждение плана решения данной задачи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ПРИНЯТЫЕ РЕШЕНИЯ:</w:t>
      </w:r>
      <w:r>
        <w:rPr>
          <w:rFonts w:eastAsia="Noto Serif CJK SC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85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в базовом варианте используем предобученные модели, если проект получит одобрение, то будет производиться дообучение на внутреннем корпусе данных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br/>
        <w:tab/>
        <w:tab/>
      </w:r>
      <w:r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/>
          <w:sz w:val="28"/>
          <w:szCs w:val="28"/>
        </w:rPr>
        <w:t xml:space="preserve">Андрей</w:t>
      </w:r>
      <w:r>
        <w:rPr>
          <w:rFonts w:eastAsia="Noto Serif CJK SC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Noto Serif CJK SC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85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фронт программы будет работать на реакте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br/>
        <w:tab/>
        <w:tab/>
      </w:r>
      <w:r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/>
          <w:sz w:val="28"/>
          <w:szCs w:val="28"/>
        </w:rPr>
        <w:t xml:space="preserve">Влад</w:t>
      </w:r>
      <w:r>
        <w:rPr>
          <w:rFonts w:eastAsia="Noto Serif CJK SC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Noto Serif CJK SC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85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бэкэнд будет сделан на ноде и будет уметь масштабироваться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br/>
        <w:tab/>
        <w:tab/>
      </w:r>
      <w:r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/>
          <w:sz w:val="28"/>
          <w:szCs w:val="28"/>
        </w:rPr>
        <w:t xml:space="preserve">Андрей</w:t>
      </w:r>
      <w:r>
        <w:rPr>
          <w:rFonts w:eastAsia="Noto Serif CJK SC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8632" w:type="dxa"/>
        <w:jc w:val="left"/>
        <w:tblInd w:w="8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2"/>
        <w:gridCol w:w="4500"/>
      </w:tblGrid>
      <w:tr>
        <w:trPr/>
        <w:tc>
          <w:tcPr>
            <w:tcW w:w="4132" w:type="dxa"/>
            <w:tcBorders/>
          </w:tcPr>
          <w:p>
            <w:pPr>
              <w:pStyle w:val="TableContents"/>
              <w:rPr/>
            </w:pPr>
            <w:r>
              <w:rPr/>
              <w:t>Председательствующий</w:t>
              <w:br/>
            </w:r>
          </w:p>
        </w:tc>
        <w:tc>
          <w:tcPr>
            <w:tcW w:w="4500" w:type="dxa"/>
            <w:tcBorders/>
          </w:tcPr>
          <w:p>
            <w:pPr>
              <w:pStyle w:val="TableContents"/>
              <w:jc w:val="right"/>
              <w:rPr/>
            </w:pPr>
            <w:r>
              <w:rPr/>
              <w:t xml:space="preserve">Клышко Н.А.</w:t>
            </w:r>
          </w:p>
        </w:tc>
      </w:tr>
      <w:tr>
        <w:trPr/>
        <w:tc>
          <w:tcPr>
            <w:tcW w:w="4132" w:type="dxa"/>
            <w:tcBorders/>
          </w:tcPr>
          <w:p>
            <w:pPr>
              <w:pStyle w:val="TableContents"/>
              <w:rPr/>
            </w:pPr>
            <w:r>
              <w:rPr/>
              <w:t>Секретарь</w:t>
            </w:r>
          </w:p>
        </w:tc>
        <w:tc>
          <w:tcPr>
            <w:tcW w:w="4500" w:type="dxa"/>
            <w:tcBorders/>
          </w:tcPr>
          <w:p>
            <w:pPr>
              <w:pStyle w:val="TableContents"/>
              <w:jc w:val="right"/>
              <w:rPr/>
            </w:pPr>
            <w:r>
              <w:rPr/>
              <w:t xml:space="preserve">Полянский А.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Mang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LibreOffice/7.0.6.2$Linux_X86_64 LibreOffice_project/00$Build-2</Application>
  <AppVersion>15.0000</AppVersion>
  <Pages>1</Pages>
  <Words>33</Words>
  <Characters>329</Characters>
  <CharactersWithSpaces>345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2021-08-22T06:02:42Z</dcterms:created>
  <dc:creator/>
  <dc:description/>
  <dc:language>en-US</dc:language>
  <cp:lastModifiedBy/>
  <dcterms:modified xsi:type="dcterms:W3CDTF">2021-08-22T07:47:15Z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