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Vakya AI Contract Audit Report</w:t>
      </w:r>
    </w:p>
    <w:p>
      <w:pPr>
        <w:pStyle w:val="Heading1"/>
      </w:pPr>
      <w:r>
        <w:t>Executive Summary</w:t>
      </w:r>
    </w:p>
    <w:p>
      <w:r>
        <w:t>Generated Executive Summary based on the provided clauses.</w:t>
      </w:r>
    </w:p>
    <w:p>
      <w:pPr>
        <w:pStyle w:val="Heading2"/>
      </w:pPr>
      <w:r>
        <w:t>Overall Risk Assessment</w:t>
      </w:r>
    </w:p>
    <w:p>
      <w:r>
        <w:t>N/A</w:t>
      </w:r>
    </w:p>
    <w:p>
      <w:pPr>
        <w:pStyle w:val="Heading2"/>
      </w:pPr>
      <w:r>
        <w:t>Key Recommendations</w:t>
      </w:r>
    </w:p>
    <w:p>
      <w:r>
        <w:br w:type="page"/>
      </w:r>
    </w:p>
    <w:p>
      <w:pPr>
        <w:pStyle w:val="Heading1"/>
      </w:pPr>
      <w:r>
        <w:t>Clause-by-Clause Detailed Analysis</w:t>
      </w:r>
    </w:p>
    <w:p>
      <w:pPr>
        <w:pStyle w:val="Heading2"/>
      </w:pPr>
      <w:r>
        <w:t>Clause ?: Unknown [Risk: Unknown]</w:t>
      </w:r>
    </w:p>
    <w:p>
      <w:pPr>
        <w:pStyle w:val="Heading3"/>
      </w:pPr>
      <w:r>
        <w:t>Original Clause:</w:t>
      </w:r>
    </w:p>
    <w:p>
      <w:r>
        <w:t>1. Payment Terms</w:t>
        <w:br/>
        <w:t>The Client shall pay the Service Provider within 90 days of receiving the invoice. The Client reserves</w:t>
        <w:br/>
        <w:t>the right to withhold payment at its sole discretion if it deems the work unsatisfactory.</w:t>
      </w:r>
    </w:p>
    <w:p>
      <w:pPr>
        <w:pStyle w:val="Heading3"/>
      </w:pPr>
      <w:r>
        <w:t>Risk &amp; Compliance Analysis:</w:t>
      </w:r>
    </w:p>
    <w:p>
      <w:r>
        <w:rPr>
          <w:b/>
        </w:rPr>
        <w:t xml:space="preserve">Explanation: </w:t>
      </w:r>
      <w:r>
        <w:br/>
      </w:r>
      <w:r>
        <w:rPr>
          <w:b/>
        </w:rPr>
        <w:t xml:space="preserve">Compliance Issues: </w:t>
      </w:r>
      <w:r>
        <w:br/>
      </w:r>
      <w:r>
        <w:rPr>
          <w:b/>
        </w:rPr>
        <w:t xml:space="preserve">Unfair Terms: </w:t>
      </w:r>
      <w:r>
        <w:t>None</w:t>
      </w:r>
    </w:p>
    <w:p>
      <w:pPr>
        <w:pStyle w:val="Heading3"/>
      </w:pPr>
      <w:r>
        <w:t>Negotiation Strategy:</w:t>
      </w:r>
    </w:p>
    <w:p>
      <w:r>
        <w:rPr>
          <w:b/>
        </w:rPr>
        <w:t xml:space="preserve">Suggested Redline: </w:t>
      </w:r>
      <w:r>
        <w:t>No change needed</w:t>
      </w:r>
    </w:p>
    <w:p>
      <w:r>
        <w:t>__________________________________________________</w:t>
      </w:r>
    </w:p>
    <w:p>
      <w:pPr>
        <w:pStyle w:val="Heading2"/>
      </w:pPr>
      <w:r>
        <w:t>Clause ?: Unknown [Risk: Unknown]</w:t>
      </w:r>
    </w:p>
    <w:p>
      <w:pPr>
        <w:pStyle w:val="Heading3"/>
      </w:pPr>
      <w:r>
        <w:t>Original Clause:</w:t>
      </w:r>
    </w:p>
    <w:p>
      <w:r>
        <w:t>2. Termination for Convenience</w:t>
        <w:br/>
        <w:t>Either party may terminate this Agreement at any time by providing 7 days written notice.</w:t>
      </w:r>
    </w:p>
    <w:p>
      <w:pPr>
        <w:pStyle w:val="Heading3"/>
      </w:pPr>
      <w:r>
        <w:t>Risk &amp; Compliance Analysis:</w:t>
      </w:r>
    </w:p>
    <w:p>
      <w:r>
        <w:rPr>
          <w:b/>
        </w:rPr>
        <w:t xml:space="preserve">Explanation: </w:t>
      </w:r>
      <w:r>
        <w:br/>
      </w:r>
      <w:r>
        <w:rPr>
          <w:b/>
        </w:rPr>
        <w:t xml:space="preserve">Compliance Issues: </w:t>
      </w:r>
      <w:r>
        <w:br/>
      </w:r>
      <w:r>
        <w:rPr>
          <w:b/>
        </w:rPr>
        <w:t xml:space="preserve">Unfair Terms: </w:t>
      </w:r>
      <w:r>
        <w:t>None</w:t>
      </w:r>
    </w:p>
    <w:p>
      <w:pPr>
        <w:pStyle w:val="Heading3"/>
      </w:pPr>
      <w:r>
        <w:t>Negotiation Strategy:</w:t>
      </w:r>
    </w:p>
    <w:p>
      <w:r>
        <w:rPr>
          <w:b/>
        </w:rPr>
        <w:t xml:space="preserve">Suggested Redline: </w:t>
      </w:r>
      <w:r>
        <w:t>No change needed</w:t>
      </w:r>
    </w:p>
    <w:p>
      <w:r>
        <w:t>__________________________________________________</w:t>
      </w:r>
    </w:p>
    <w:p>
      <w:pPr>
        <w:pStyle w:val="Heading2"/>
      </w:pPr>
      <w:r>
        <w:t>Clause ?: Unknown [Risk: Unknown]</w:t>
      </w:r>
    </w:p>
    <w:p>
      <w:pPr>
        <w:pStyle w:val="Heading3"/>
      </w:pPr>
      <w:r>
        <w:t>Original Clause:</w:t>
      </w:r>
    </w:p>
    <w:p>
      <w:r>
        <w:t>3. Confidentiality</w:t>
        <w:br/>
        <w:t>Both parties agree to keep all proprietary information confidential for 2 years following termination of</w:t>
        <w:br/>
        <w:t>this Agreement. This obligation does not apply to information already in the public domain.</w:t>
      </w:r>
    </w:p>
    <w:p>
      <w:pPr>
        <w:pStyle w:val="Heading3"/>
      </w:pPr>
      <w:r>
        <w:t>Risk &amp; Compliance Analysis:</w:t>
      </w:r>
    </w:p>
    <w:p>
      <w:r>
        <w:rPr>
          <w:b/>
        </w:rPr>
        <w:t xml:space="preserve">Explanation: </w:t>
      </w:r>
      <w:r>
        <w:br/>
      </w:r>
      <w:r>
        <w:rPr>
          <w:b/>
        </w:rPr>
        <w:t xml:space="preserve">Compliance Issues: </w:t>
      </w:r>
      <w:r>
        <w:br/>
      </w:r>
      <w:r>
        <w:rPr>
          <w:b/>
        </w:rPr>
        <w:t xml:space="preserve">Unfair Terms: </w:t>
      </w:r>
      <w:r>
        <w:t>None</w:t>
      </w:r>
    </w:p>
    <w:p>
      <w:pPr>
        <w:pStyle w:val="Heading3"/>
      </w:pPr>
      <w:r>
        <w:t>Negotiation Strategy:</w:t>
      </w:r>
    </w:p>
    <w:p>
      <w:r>
        <w:rPr>
          <w:b/>
        </w:rPr>
        <w:t xml:space="preserve">Suggested Redline: </w:t>
      </w:r>
      <w:r>
        <w:t>No change needed</w:t>
      </w:r>
    </w:p>
    <w:p>
      <w:r>
        <w:t>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