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media/rId20.png" ContentType="image/png"/>
  <Override PartName="/word/media/rId23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rPr>
          <w:bCs/>
          <w:b/>
        </w:rPr>
        <w:t xml:space="preserve">Pearson相关系数</w:t>
      </w:r>
      <w:r>
        <w:t xml:space="preserve">（</w:t>
      </w:r>
      <w:r>
        <w:rPr>
          <w:iCs/>
          <w:i/>
        </w:rPr>
        <w:t xml:space="preserve">Pearson Correlation Coefficient</w:t>
      </w:r>
      <w:r>
        <w:t xml:space="preserve">，简称</w:t>
      </w:r>
      <w:r>
        <w:rPr>
          <w:iCs/>
          <w:i/>
        </w:rPr>
        <w:t xml:space="preserve">Pearson系数</w:t>
      </w:r>
      <w:r>
        <w:t xml:space="preserve">）是用于衡量两个变量之间线性相关程度的统计指标。其取值范围为 -1 到 1，具体解释如下：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1</w:t>
      </w:r>
      <w:r>
        <w:t xml:space="preserve">：表示完全正相关，说明两个变量同步变化，且呈现强线性关系。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0</w:t>
      </w:r>
      <w:r>
        <w:t xml:space="preserve">：表示无显著线性关系，表明两个变量之间没有明显的线性关联。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-1</w:t>
      </w:r>
      <w:r>
        <w:t xml:space="preserve">：表示完全负相关，说明两个变量反向变化，且线性关系非常强。</w:t>
      </w:r>
    </w:p>
    <w:p>
      <w:pPr>
        <w:pStyle w:val="FirstParagraph"/>
      </w:pPr>
      <w:r>
        <w:t xml:space="preserve">计算</w:t>
      </w:r>
      <w:r>
        <w:rPr>
          <w:iCs/>
          <w:i/>
        </w:rPr>
        <w:t xml:space="preserve">Pearson</w:t>
      </w:r>
      <w:r>
        <w:t xml:space="preserve">系数的公式为：</w:t>
      </w:r>
    </w:p>
    <w:p>
      <w:pPr>
        <w:pStyle w:val="a0"/>
      </w:pPr>
      <m:oMathPara>
        <m:oMathParaPr>
          <m:jc m:val="center"/>
        </m:oMathParaPr>
        <m:oMath>
          <m:r>
            <m:t>r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∑</m:t>
                  </m:r>
                  <m:r>
                    <m:t>x</m:t>
                  </m:r>
                  <m:r>
                    <m:t>y</m:t>
                  </m:r>
                </m:e>
              </m:d>
              <m:r>
                <m:rPr>
                  <m:sty m:val="p"/>
                </m:rPr>
                <m:t>−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∑</m:t>
                  </m:r>
                  <m:r>
                    <m:t>x</m:t>
                  </m:r>
                </m:e>
              </m:d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∑</m:t>
                  </m:r>
                  <m:r>
                    <m:t>y</m:t>
                  </m:r>
                </m:e>
              </m:d>
            </m:num>
            <m:den>
              <m:rad>
                <m:radPr>
                  <m:degHide m:val="1"/>
                </m:radPr>
                <m:deg/>
                <m:e>
                  <m:d>
                    <m:dPr>
                      <m:begChr m:val="["/>
                      <m:endChr m:val="]"/>
                      <m:sepChr m:val=""/>
                      <m:grow/>
                    </m:dPr>
                    <m:e>
                      <m:r>
                        <m:t>n</m:t>
                      </m:r>
                      <m:r>
                        <m:rPr>
                          <m:sty m:val="p"/>
                        </m:rPr>
                        <m:t>∑</m:t>
                      </m:r>
                      <m:sSup>
                        <m:e>
                          <m:r>
                            <m:t>x</m:t>
                          </m:r>
                        </m:e>
                        <m:sup>
                          <m: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m:t>−</m:t>
                      </m:r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r>
                                <m:rPr>
                                  <m:sty m:val="p"/>
                                </m:rPr>
                                <m:t>∑</m:t>
                              </m:r>
                              <m:r>
                                <m:t>x</m:t>
                              </m:r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d>
                  <m:d>
                    <m:dPr>
                      <m:begChr m:val="["/>
                      <m:endChr m:val="]"/>
                      <m:sepChr m:val=""/>
                      <m:grow/>
                    </m:dPr>
                    <m:e>
                      <m:r>
                        <m:t>n</m:t>
                      </m:r>
                      <m:r>
                        <m:rPr>
                          <m:sty m:val="p"/>
                        </m:rPr>
                        <m:t>∑</m:t>
                      </m:r>
                      <m:sSup>
                        <m:e>
                          <m:r>
                            <m:t>y</m:t>
                          </m:r>
                        </m:e>
                        <m:sup>
                          <m: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m:t>−</m:t>
                      </m:r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r>
                                <m:rPr>
                                  <m:sty m:val="p"/>
                                </m:rPr>
                                <m:t>∑</m:t>
                              </m:r>
                              <m:r>
                                <m:t>y</m:t>
                              </m:r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d>
                </m:e>
              </m:rad>
            </m:den>
          </m:f>
          <m:r>
            <m:t>  </m:t>
          </m:r>
          <m:r>
            <m:rPr>
              <m:nor/>
              <m:sty m:val="p"/>
            </m:rPr>
            <m:t>(1)</m:t>
          </m:r>
        </m:oMath>
      </m:oMathPara>
    </w:p>
    <w:p>
      <w:pPr>
        <w:pStyle w:val="FirstParagraph"/>
      </w:pPr>
      <w:r>
        <w:t xml:space="preserve">其中：</w:t>
      </w:r>
    </w:p>
    <w:p>
      <w:pPr>
        <w:numPr>
          <w:ilvl w:val="0"/>
          <w:numId w:val="1002"/>
        </w:numPr>
      </w:pPr>
      <m:oMath>
        <m:r>
          <m:t>n</m:t>
        </m:r>
      </m:oMath>
      <w:r>
        <w:t xml:space="preserve"> </w:t>
      </w:r>
      <w:r>
        <w:t xml:space="preserve">是样本数；</w:t>
      </w:r>
    </w:p>
    <w:p>
      <w:pPr>
        <w:numPr>
          <w:ilvl w:val="0"/>
          <w:numId w:val="1002"/>
        </w:numPr>
      </w:pPr>
      <m:oMath>
        <m:r>
          <m:t>x</m:t>
        </m:r>
      </m:oMath>
      <w:r>
        <w:t xml:space="preserve"> </w:t>
      </w:r>
      <w:r>
        <w:t xml:space="preserve">和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是两个变量的值；</w:t>
      </w:r>
    </w:p>
    <w:p>
      <w:pPr>
        <w:numPr>
          <w:ilvl w:val="0"/>
          <w:numId w:val="1002"/>
        </w:numPr>
      </w:pPr>
      <m:oMath>
        <m:r>
          <m:rPr>
            <m:sty m:val="p"/>
          </m:rPr>
          <m:t>∑</m:t>
        </m:r>
        <m:r>
          <m:t>x</m:t>
        </m:r>
        <m:r>
          <m:t>y</m:t>
        </m:r>
      </m:oMath>
      <w:r>
        <w:t xml:space="preserve"> </w:t>
      </w:r>
      <w:r>
        <w:t xml:space="preserve">是每个样本的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和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值乘积的总和；</w:t>
      </w:r>
    </w:p>
    <w:p>
      <w:pPr>
        <w:numPr>
          <w:ilvl w:val="0"/>
          <w:numId w:val="1002"/>
        </w:numPr>
      </w:pPr>
      <m:oMath>
        <m:r>
          <m:rPr>
            <m:sty m:val="p"/>
          </m:rPr>
          <m:t>∑</m:t>
        </m:r>
        <m:r>
          <m:t>x</m:t>
        </m:r>
      </m:oMath>
      <w:r>
        <w:t xml:space="preserve"> </w:t>
      </w:r>
      <w:r>
        <w:t xml:space="preserve">和</w:t>
      </w:r>
      <w:r>
        <w:t xml:space="preserve"> </w:t>
      </w:r>
      <m:oMath>
        <m:r>
          <m:rPr>
            <m:sty m:val="p"/>
          </m:rPr>
          <m:t>∑</m:t>
        </m:r>
        <m:r>
          <m:t>y</m:t>
        </m:r>
      </m:oMath>
      <w:r>
        <w:t xml:space="preserve"> </w:t>
      </w:r>
      <w:r>
        <w:t xml:space="preserve">分别是所有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值和所有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值的总和。</w:t>
      </w:r>
    </w:p>
    <w:p>
      <w:pPr>
        <w:pStyle w:val="FirstParagraph"/>
      </w:pPr>
      <w:r>
        <w:rPr>
          <w:iCs/>
          <w:i/>
        </w:rPr>
        <w:t xml:space="preserve">Pearson</w:t>
      </w:r>
      <w:r>
        <w:t xml:space="preserve">相关系数适用于衡量连续型变量的线性相关性，假设变量间关系是线性的。如果两者之间存在非线性关系，</w:t>
      </w:r>
      <w:r>
        <w:rPr>
          <w:iCs/>
          <w:i/>
        </w:rPr>
        <w:t xml:space="preserve">Pearson</w:t>
      </w:r>
      <w:r>
        <w:t xml:space="preserve">系数可能无法准确描述它们的关联。</w:t>
      </w:r>
    </w:p>
    <w:p>
      <w:pPr>
        <w:pStyle w:val="a0"/>
      </w:pPr>
      <w:r>
        <w:t xml:space="preserve">在本次数据分析中，</w:t>
      </w:r>
      <w:r>
        <w:rPr>
          <w:bCs/>
          <w:b/>
        </w:rPr>
        <w:t xml:space="preserve">总分辨率</w:t>
      </w:r>
      <w:r>
        <w:t xml:space="preserve">与</w:t>
      </w:r>
      <w:r>
        <w:rPr>
          <w:bCs/>
          <w:b/>
        </w:rPr>
        <w:t xml:space="preserve">价格</w:t>
      </w:r>
      <w:r>
        <w:t xml:space="preserve">的</w:t>
      </w:r>
      <w:r>
        <w:rPr>
          <w:iCs/>
          <w:i/>
        </w:rPr>
        <w:t xml:space="preserve">Pearson</w:t>
      </w:r>
      <w:r>
        <w:t xml:space="preserve">系数为</w:t>
      </w:r>
      <w:r>
        <w:rPr>
          <w:bCs/>
          <w:b/>
        </w:rPr>
        <w:t xml:space="preserve">0.15</w:t>
      </w:r>
      <w:r>
        <w:t xml:space="preserve">，表明两者间存在一定的正相关关系，但关联强度较弱。这可能意味着，虽然更高的分辨率倾向于出现在更高价位的产品中，但其他因素（如品牌、显示技术、功能）也在影响价格，从而削弱了这一正相关性。</w:t>
      </w:r>
    </w:p>
    <w:p>
      <w:pPr>
        <w:pStyle w:val="a0"/>
      </w:pPr>
      <w:r>
        <w:t xml:space="preserve">而</w:t>
      </w:r>
      <w:r>
        <w:rPr>
          <w:bCs/>
          <w:b/>
        </w:rPr>
        <w:t xml:space="preserve">屏幕尺寸（英寸）</w:t>
      </w:r>
      <w:r>
        <w:t xml:space="preserve">与</w:t>
      </w:r>
      <w:r>
        <w:rPr>
          <w:bCs/>
          <w:b/>
        </w:rPr>
        <w:t xml:space="preserve">价格</w:t>
      </w:r>
      <w:r>
        <w:t xml:space="preserve">的</w:t>
      </w:r>
      <w:r>
        <w:rPr>
          <w:iCs/>
          <w:i/>
        </w:rPr>
        <w:t xml:space="preserve">Pearson</w:t>
      </w:r>
      <w:r>
        <w:t xml:space="preserve">系数仅为</w:t>
      </w:r>
      <w:r>
        <w:rPr>
          <w:bCs/>
          <w:b/>
        </w:rPr>
        <w:t xml:space="preserve">0.017</w:t>
      </w:r>
      <w:r>
        <w:t xml:space="preserve">，接近于零。这表明屏幕尺寸与价格之间几乎没有线性相关性。其原因可能在于，价格并非仅由屏幕尺寸决定，产品的技术配置、品牌、市场定位等其他因素在价格形成中可能起到更重要的作用。例如，某些高端小屏产品可能因为高分辨率或特殊功能定价较高，而某些大屏产品则可能因为定位低端，价格相对较低。这些因素共同削弱了屏幕尺寸与价格之间的线性关联。此外，数据分布的多样性（如不同价位的同尺寸产品）也可能进一步掩盖了尺寸对价格的直接影响。</w:t>
      </w:r>
    </w:p>
    <w:p>
      <w:pPr>
        <w:pStyle w:val="a0"/>
      </w:pPr>
      <w:r>
        <w:drawing>
          <wp:inline>
            <wp:extent cx="5930900" cy="3516409"/>
            <wp:effectExtent b="0" l="0" r="0" t="0"/>
            <wp:docPr descr="" title="fig:" id="21" name="Picture"/>
            <a:graphic>
              <a:graphicData uri="http://schemas.openxmlformats.org/drawingml/2006/picture">
                <pic:pic>
                  <pic:nvPicPr>
                    <pic:cNvPr descr="https://leafalice-image.oss-cn-hangzhou.aliyuncs.com/img/774b1df8e22d1d824a648ec8f74ca0f0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516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a0"/>
      </w:pPr>
      <w:r>
        <w:drawing>
          <wp:inline>
            <wp:extent cx="5930900" cy="3512388"/>
            <wp:effectExtent b="0" l="0" r="0" t="0"/>
            <wp:docPr descr="" title="fig:" id="24" name="Picture"/>
            <a:graphic>
              <a:graphicData uri="http://schemas.openxmlformats.org/drawingml/2006/picture">
                <pic:pic>
                  <pic:nvPicPr>
                    <pic:cNvPr descr="https://leafalice-image.oss-cn-hangzhou.aliyuncs.com/img/e3724b6d4d13a6f061f2a9d2c933499f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512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1645B" w:rsidSect="00087D78">
      <w:footerReference r:id="rId9" w:type="default"/>
      <w:pgSz w:code="9" w:h="16838" w:w="11906"/>
      <w:pgMar w:bottom="1134" w:footer="720" w:gutter="0" w:header="720" w:left="1701" w:right="850" w:top="1134"/>
      <w:cols w:space="720"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M Roman 17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LM Roman 8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MiSans Normal">
    <w:panose1 w:val="00000000000000000000"/>
    <w:charset w:val="86"/>
    <w:family w:val="modern"/>
    <w:notTrueType/>
    <w:pitch w:val="variable"/>
    <w:sig w:usb0="E10002FF" w:usb1="28CFFCFB" w:usb2="00000016" w:usb3="00000000" w:csb0="0004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  <w:font w:name="Times New Roman (正文 CS 字体)">
    <w:altName w:val="宋体"/>
    <w:panose1 w:val="00000000000000000000"/>
    <w:charset w:val="86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JetBrains Mono">
    <w:panose1 w:val="020B0509020102050004"/>
    <w:charset w:val="00"/>
    <w:family w:val="modern"/>
    <w:pitch w:val="fixed"/>
    <w:sig w:usb0="80000227" w:usb1="00001801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363818139"/>
      <w:docPartObj>
        <w:docPartGallery w:val="Page Numbers (Bottom of Page)"/>
        <w:docPartUnique/>
      </w:docPartObj>
    </w:sdtPr>
    <w:sdtContent>
      <w:p w14:paraId="542A371B" w14:textId="77777777" w:rsidR="00E1645B" w:rsidRDefault="009013F6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 w:eastAsia="zh-CN"/>
          </w:rPr>
          <w:t>2</w:t>
        </w:r>
        <w:r>
          <w:fldChar w:fldCharType="end"/>
        </w:r>
      </w:p>
    </w:sdtContent>
  </w:sdt>
  <w:p w14:paraId="7290EB49" w14:textId="77777777" w:rsidR="00E1645B" w:rsidRDefault="00E1645B">
    <w:pPr>
      <w:pStyle w:val="af1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16du wp14">
  <w:abstractNum w15:restartNumberingAfterBreak="0" w:abstractNumId="0">
    <w:nsid w:val="0000A990"/>
    <w:multiLevelType w:val="multilevel"/>
    <w:tmpl w:val="F7DE9768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15:restartNumberingAfterBreak="0" w:abstractNumId="1">
    <w:nsid w:val="0000A991"/>
    <w:multiLevelType w:val="multilevel"/>
    <w:tmpl w:val="DCB2411E"/>
    <w:lvl w:ilvl="0">
      <w:numFmt w:val="bullet"/>
      <w:lvlText w:val="•"/>
      <w:lvlJc w:val="left"/>
      <w:pPr>
        <w:ind w:hanging="329" w:left="567"/>
      </w:pPr>
      <w:rPr>
        <w:rFonts w:ascii="微软雅黑" w:eastAsia="微软雅黑" w:hAnsi="微软雅黑" w:hint="eastAsia"/>
        <w:sz w:val="28"/>
      </w:rPr>
    </w:lvl>
    <w:lvl w:ilvl="1">
      <w:numFmt w:val="bullet"/>
      <w:lvlText w:val=""/>
      <w:lvlJc w:val="left"/>
      <w:pPr>
        <w:ind w:hanging="329" w:left="1134"/>
      </w:pPr>
      <w:rPr>
        <w:rFonts w:ascii="Wingdings" w:eastAsia="微软雅黑" w:hAnsi="Wingdings" w:hint="default"/>
        <w:sz w:val="28"/>
      </w:rPr>
    </w:lvl>
    <w:lvl w:ilvl="2">
      <w:numFmt w:val="bullet"/>
      <w:lvlText w:val=""/>
      <w:lvlJc w:val="left"/>
      <w:pPr>
        <w:ind w:hanging="329" w:left="1701"/>
      </w:pPr>
      <w:rPr>
        <w:rFonts w:ascii="Wingdings" w:eastAsia="微软雅黑" w:hAnsi="Wingdings" w:hint="default"/>
        <w:sz w:val="28"/>
      </w:rPr>
    </w:lvl>
    <w:lvl w:ilvl="3">
      <w:numFmt w:val="bullet"/>
      <w:lvlText w:val="•"/>
      <w:lvlJc w:val="left"/>
      <w:pPr>
        <w:ind w:hanging="329" w:left="2268"/>
      </w:pPr>
      <w:rPr>
        <w:rFonts w:ascii="微软雅黑" w:eastAsia="微软雅黑" w:hAnsi="微软雅黑" w:hint="eastAsia"/>
        <w:sz w:val="28"/>
      </w:rPr>
    </w:lvl>
    <w:lvl w:ilvl="4">
      <w:numFmt w:val="bullet"/>
      <w:lvlText w:val="•"/>
      <w:lvlJc w:val="left"/>
      <w:pPr>
        <w:ind w:hanging="329" w:left="2835"/>
      </w:pPr>
      <w:rPr>
        <w:rFonts w:ascii="微软雅黑" w:eastAsia="微软雅黑" w:hAnsi="微软雅黑" w:hint="eastAsia"/>
        <w:sz w:val="28"/>
      </w:rPr>
    </w:lvl>
    <w:lvl w:ilvl="5">
      <w:numFmt w:val="bullet"/>
      <w:lvlText w:val="•"/>
      <w:lvlJc w:val="left"/>
      <w:pPr>
        <w:ind w:hanging="329" w:left="3402"/>
      </w:pPr>
      <w:rPr>
        <w:rFonts w:eastAsia="微软雅黑" w:hint="eastAsia"/>
        <w:sz w:val="28"/>
      </w:rPr>
    </w:lvl>
    <w:lvl w:ilvl="6">
      <w:numFmt w:val="bullet"/>
      <w:lvlText w:val="•"/>
      <w:lvlJc w:val="left"/>
      <w:pPr>
        <w:ind w:hanging="329" w:left="3969"/>
      </w:pPr>
      <w:rPr>
        <w:rFonts w:eastAsia="微软雅黑" w:hint="eastAsia"/>
        <w:sz w:val="28"/>
      </w:rPr>
    </w:lvl>
    <w:lvl w:ilvl="7">
      <w:numFmt w:val="bullet"/>
      <w:lvlText w:val="•"/>
      <w:lvlJc w:val="left"/>
      <w:pPr>
        <w:ind w:hanging="329" w:left="4536"/>
      </w:pPr>
      <w:rPr>
        <w:rFonts w:eastAsia="微软雅黑" w:hint="eastAsia"/>
        <w:sz w:val="28"/>
      </w:rPr>
    </w:lvl>
    <w:lvl w:ilvl="8">
      <w:numFmt w:val="bullet"/>
      <w:lvlText w:val="•"/>
      <w:lvlJc w:val="left"/>
      <w:pPr>
        <w:ind w:hanging="329" w:left="5103"/>
      </w:pPr>
      <w:rPr>
        <w:rFonts w:eastAsia="微软雅黑" w:hint="eastAsia"/>
        <w:sz w:val="28"/>
      </w:rPr>
    </w:lvl>
  </w:abstractNum>
  <w:abstractNum w15:restartNumberingAfterBreak="0" w:abstractNumId="2">
    <w:nsid w:val="00A99201"/>
    <w:multiLevelType w:val="multilevel"/>
    <w:tmpl w:val="845E9B8E"/>
    <w:lvl w:ilvl="0">
      <w:start w:val="1"/>
      <w:numFmt w:val="decimal"/>
      <w:lvlText w:val="%1."/>
      <w:lvlJc w:val="left"/>
      <w:pPr>
        <w:ind w:hanging="329" w:left="567"/>
      </w:pPr>
      <w:rPr>
        <w:rFonts w:hint="eastAsia"/>
      </w:rPr>
    </w:lvl>
    <w:lvl w:ilvl="1">
      <w:start w:val="1"/>
      <w:numFmt w:val="decimal"/>
      <w:lvlText w:val="%2)"/>
      <w:lvlJc w:val="left"/>
      <w:pPr>
        <w:ind w:hanging="329" w:left="1134"/>
      </w:pPr>
      <w:rPr>
        <w:rFonts w:hint="eastAsia"/>
      </w:rPr>
    </w:lvl>
    <w:lvl w:ilvl="2">
      <w:start w:val="1"/>
      <w:numFmt w:val="upperLetter"/>
      <w:lvlText w:val="%3."/>
      <w:lvlJc w:val="left"/>
      <w:pPr>
        <w:ind w:hanging="329" w:left="1701"/>
      </w:pPr>
      <w:rPr>
        <w:rFonts w:hint="eastAsia"/>
      </w:rPr>
    </w:lvl>
    <w:lvl w:ilvl="3">
      <w:start w:val="1"/>
      <w:numFmt w:val="lowerLetter"/>
      <w:lvlText w:val="%4."/>
      <w:lvlJc w:val="left"/>
      <w:pPr>
        <w:ind w:hanging="329" w:left="2268"/>
      </w:pPr>
      <w:rPr>
        <w:rFonts w:hint="eastAsia"/>
      </w:rPr>
    </w:lvl>
    <w:lvl w:ilvl="4">
      <w:start w:val="1"/>
      <w:numFmt w:val="decimal"/>
      <w:lvlText w:val="%5."/>
      <w:lvlJc w:val="left"/>
      <w:pPr>
        <w:ind w:hanging="329" w:left="2835"/>
      </w:pPr>
      <w:rPr>
        <w:rFonts w:hint="eastAsia"/>
      </w:rPr>
    </w:lvl>
    <w:lvl w:ilvl="5">
      <w:start w:val="1"/>
      <w:numFmt w:val="decimal"/>
      <w:lvlText w:val="%6)"/>
      <w:lvlJc w:val="left"/>
      <w:pPr>
        <w:ind w:hanging="329" w:left="3402"/>
      </w:pPr>
      <w:rPr>
        <w:rFonts w:hint="eastAsia"/>
      </w:rPr>
    </w:lvl>
    <w:lvl w:ilvl="6">
      <w:start w:val="1"/>
      <w:numFmt w:val="upperLetter"/>
      <w:lvlText w:val="%7."/>
      <w:lvlJc w:val="left"/>
      <w:pPr>
        <w:ind w:hanging="329" w:left="3969"/>
      </w:pPr>
      <w:rPr>
        <w:rFonts w:hint="eastAsia"/>
      </w:rPr>
    </w:lvl>
    <w:lvl w:ilvl="7">
      <w:start w:val="1"/>
      <w:numFmt w:val="lowerLetter"/>
      <w:lvlText w:val="%8."/>
      <w:lvlJc w:val="left"/>
      <w:pPr>
        <w:ind w:hanging="329" w:left="4536"/>
      </w:pPr>
      <w:rPr>
        <w:rFonts w:hint="eastAsia"/>
      </w:rPr>
    </w:lvl>
    <w:lvl w:ilvl="8">
      <w:start w:val="1"/>
      <w:numFmt w:val="lowerRoman"/>
      <w:lvlText w:val="%9."/>
      <w:lvlJc w:val="left"/>
      <w:pPr>
        <w:ind w:hanging="329" w:left="5103"/>
      </w:pPr>
      <w:rPr>
        <w:rFonts w:hint="eastAsia"/>
      </w:rPr>
    </w:lvl>
  </w:abstractNum>
  <w:abstractNum w15:restartNumberingAfterBreak="0" w:abstractNumId="3">
    <w:nsid w:val="2BC278D3"/>
    <w:multiLevelType w:val="multilevel"/>
    <w:tmpl w:val="5262CB2E"/>
    <w:styleLink w:val="1"/>
    <w:lvl w:ilvl="0">
      <w:numFmt w:val="bullet"/>
      <w:lvlText w:val="•"/>
      <w:lvlJc w:val="left"/>
      <w:pPr>
        <w:ind w:hanging="480" w:left="720"/>
      </w:pPr>
      <w:rPr>
        <w:rFonts w:ascii="微软雅黑" w:eastAsia="微软雅黑" w:hAnsi="微软雅黑" w:hint="eastAsia"/>
        <w:sz w:val="28"/>
      </w:rPr>
    </w:lvl>
    <w:lvl w:ilvl="1">
      <w:numFmt w:val="bullet"/>
      <w:lvlText w:val=""/>
      <w:lvlJc w:val="left"/>
      <w:pPr>
        <w:ind w:hanging="480" w:left="1440"/>
      </w:pPr>
      <w:rPr>
        <w:rFonts w:ascii="Wingdings" w:eastAsia="微软雅黑" w:hAnsi="Wingdings" w:hint="default"/>
        <w:sz w:val="28"/>
      </w:rPr>
    </w:lvl>
    <w:lvl w:ilvl="2">
      <w:numFmt w:val="bullet"/>
      <w:lvlText w:val=""/>
      <w:lvlJc w:val="left"/>
      <w:pPr>
        <w:ind w:hanging="480" w:left="2160"/>
      </w:pPr>
      <w:rPr>
        <w:rFonts w:ascii="Wingdings" w:eastAsia="微软雅黑" w:hAnsi="Wingdings" w:hint="default"/>
        <w:sz w:val="28"/>
      </w:rPr>
    </w:lvl>
    <w:lvl w:ilvl="3">
      <w:numFmt w:val="bullet"/>
      <w:lvlText w:val="•"/>
      <w:lvlJc w:val="left"/>
      <w:pPr>
        <w:ind w:hanging="480" w:left="2880"/>
      </w:pPr>
      <w:rPr>
        <w:rFonts w:ascii="微软雅黑" w:eastAsia="微软雅黑" w:hAnsi="微软雅黑" w:hint="eastAsia"/>
        <w:sz w:val="28"/>
      </w:rPr>
    </w:lvl>
    <w:lvl w:ilvl="4">
      <w:numFmt w:val="bullet"/>
      <w:lvlText w:val="•"/>
      <w:lvlJc w:val="left"/>
      <w:pPr>
        <w:ind w:hanging="480" w:left="3600"/>
      </w:pPr>
      <w:rPr>
        <w:rFonts w:ascii="微软雅黑" w:eastAsia="微软雅黑" w:hAnsi="微软雅黑" w:hint="eastAsia"/>
        <w:sz w:val="28"/>
      </w:rPr>
    </w:lvl>
    <w:lvl w:ilvl="5">
      <w:numFmt w:val="bullet"/>
      <w:lvlText w:val="•"/>
      <w:lvlJc w:val="left"/>
      <w:pPr>
        <w:ind w:hanging="480" w:left="4320"/>
      </w:pPr>
      <w:rPr>
        <w:rFonts w:eastAsia="微软雅黑" w:hint="eastAsia"/>
        <w:sz w:val="28"/>
      </w:rPr>
    </w:lvl>
    <w:lvl w:ilvl="6">
      <w:numFmt w:val="bullet"/>
      <w:lvlText w:val="•"/>
      <w:lvlJc w:val="left"/>
      <w:pPr>
        <w:ind w:hanging="480" w:left="5040"/>
      </w:pPr>
      <w:rPr>
        <w:rFonts w:eastAsia="微软雅黑"/>
        <w:sz w:val="28"/>
      </w:rPr>
    </w:lvl>
    <w:lvl w:ilvl="7">
      <w:numFmt w:val="bullet"/>
      <w:lvlText w:val="•"/>
      <w:lvlJc w:val="left"/>
      <w:pPr>
        <w:ind w:hanging="480" w:left="5760"/>
      </w:pPr>
      <w:rPr>
        <w:rFonts w:eastAsia="微软雅黑" w:hint="eastAsia"/>
        <w:sz w:val="28"/>
      </w:rPr>
    </w:lvl>
    <w:lvl w:ilvl="8">
      <w:numFmt w:val="bullet"/>
      <w:lvlText w:val="•"/>
      <w:lvlJc w:val="left"/>
      <w:pPr>
        <w:ind w:hanging="480" w:left="6480"/>
      </w:pPr>
      <w:rPr>
        <w:rFonts w:eastAsia="微软雅黑" w:hint="eastAsia"/>
        <w:sz w:val="28"/>
      </w:rPr>
    </w:lvl>
  </w:abstractNum>
  <w:abstractNum w15:restartNumberingAfterBreak="0" w:abstractNumId="4">
    <w:nsid w:val="553929AC"/>
    <w:multiLevelType w:val="multilevel"/>
    <w:tmpl w:val="22C0AC60"/>
    <w:styleLink w:val="2"/>
    <w:lvl w:ilvl="0">
      <w:start w:val="1"/>
      <w:numFmt w:val="decimal"/>
      <w:lvlText w:val="%1."/>
      <w:lvlJc w:val="left"/>
      <w:pPr>
        <w:ind w:hanging="480" w:left="1440"/>
      </w:pPr>
      <w:rPr>
        <w:rFonts w:hint="eastAsia"/>
      </w:rPr>
    </w:lvl>
    <w:lvl w:ilvl="1">
      <w:start w:val="1"/>
      <w:numFmt w:val="decimal"/>
      <w:lvlText w:val="%2)"/>
      <w:lvlJc w:val="left"/>
      <w:pPr>
        <w:ind w:hanging="480" w:left="2160"/>
      </w:pPr>
      <w:rPr>
        <w:rFonts w:hint="eastAsia"/>
      </w:rPr>
    </w:lvl>
    <w:lvl w:ilvl="2">
      <w:start w:val="1"/>
      <w:numFmt w:val="upperLetter"/>
      <w:lvlText w:val="%3."/>
      <w:lvlJc w:val="left"/>
      <w:pPr>
        <w:ind w:hanging="480" w:left="288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hanging="480" w:left="3600"/>
      </w:pPr>
      <w:rPr>
        <w:rFonts w:hint="eastAsia"/>
      </w:rPr>
    </w:lvl>
    <w:lvl w:ilvl="4">
      <w:start w:val="1"/>
      <w:numFmt w:val="decimal"/>
      <w:lvlText w:val="%5."/>
      <w:lvlJc w:val="left"/>
      <w:pPr>
        <w:ind w:hanging="480" w:left="4320"/>
      </w:pPr>
      <w:rPr>
        <w:rFonts w:hint="eastAsia"/>
      </w:rPr>
    </w:lvl>
    <w:lvl w:ilvl="5">
      <w:start w:val="1"/>
      <w:numFmt w:val="decimal"/>
      <w:lvlText w:val="%6)"/>
      <w:lvlJc w:val="left"/>
      <w:pPr>
        <w:ind w:hanging="480" w:left="5040"/>
      </w:pPr>
      <w:rPr>
        <w:rFonts w:hint="eastAsia"/>
      </w:rPr>
    </w:lvl>
    <w:lvl w:ilvl="6">
      <w:start w:val="1"/>
      <w:numFmt w:val="upperLetter"/>
      <w:lvlText w:val="%7."/>
      <w:lvlJc w:val="left"/>
      <w:pPr>
        <w:ind w:hanging="480" w:left="57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hanging="480" w:left="6480"/>
      </w:pPr>
      <w:rPr>
        <w:rFonts w:hint="eastAsia"/>
      </w:rPr>
    </w:lvl>
    <w:lvl w:ilvl="8">
      <w:start w:val="1"/>
      <w:numFmt w:val="lowerRoman"/>
      <w:lvlText w:val="%9."/>
      <w:lvlJc w:val="left"/>
      <w:pPr>
        <w:ind w:hanging="480" w:left="7200"/>
      </w:pPr>
      <w:rPr>
        <w:rFonts w:hint="eastAsia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179438853" w:numId="1">
    <w:abstractNumId w:val="3"/>
  </w:num>
  <w:num w16cid:durableId="1185561364" w:numId="2">
    <w:abstractNumId w:val="4"/>
  </w:num>
  <w:num w16cid:durableId="2049603216" w:numId="3">
    <w:abstractNumId w:val="0"/>
  </w:num>
  <w:num w16cid:durableId="703869699" w:numId="4">
    <w:abstractNumId w:val="2"/>
  </w:num>
  <w:num w16cid:durableId="1822653246"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16cid:durableId="2079478619"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16cid:durableId="1567565266"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16cid:durableId="1744447668"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16cid:durableId="1594360317"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16cid:durableId="898518209"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16cid:durableId="843059312"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16cid:durableId="2111394418" w:numId="12">
    <w:abstractNumId w:val="1"/>
  </w:num>
  <w:num w16cid:durableId="723678939" w:numId="13">
    <w:abstractNumId w:val="1"/>
  </w:num>
  <w:num w16cid:durableId="2047368205" w:numId="14">
    <w:abstractNumId w:val="1"/>
  </w:num>
  <w:num w16cid:durableId="974989202" w:numId="15">
    <w:abstractNumId w:val="1"/>
  </w:num>
  <w:num w16cid:durableId="55974617" w:numId="16">
    <w:abstractNumId w:val="1"/>
  </w:num>
  <w:num w16cid:durableId="1273897876" w:numId="17">
    <w:abstractNumId w:val="1"/>
  </w:num>
  <w:num w16cid:durableId="1449272727" w:numId="18">
    <w:abstractNumId w:val="1"/>
  </w:num>
  <w:num w16cid:durableId="154762627" w:numId="19">
    <w:abstractNumId w:val="1"/>
  </w:num>
  <w:num w16cid:durableId="1122966913" w:numId="20">
    <w:abstractNumId w:val="1"/>
  </w:num>
  <w:num w16cid:durableId="370495256"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2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eastAsia="zh-CN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footer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a" w:type="paragraph">
    <w:name w:val="Normal"/>
    <w:qFormat/>
    <w:rsid w:val="00506C2D"/>
    <w:pPr>
      <w:spacing w:after="0" w:line="360" w:lineRule="auto"/>
    </w:pPr>
    <w:rPr>
      <w:rFonts w:ascii="LM Roman 17" w:eastAsia="宋体" w:hAnsi="LM Roman 17"/>
    </w:rPr>
  </w:style>
  <w:style w:styleId="10" w:type="paragraph">
    <w:name w:val="heading 1"/>
    <w:basedOn w:val="a"/>
    <w:next w:val="a0"/>
    <w:autoRedefine/>
    <w:uiPriority w:val="9"/>
    <w:qFormat/>
    <w:rsid w:val="00506C2D"/>
    <w:pPr>
      <w:keepNext/>
      <w:keepLines/>
      <w:pageBreakBefore/>
      <w:spacing w:before="480"/>
      <w:jc w:val="center"/>
      <w:outlineLvl w:val="0"/>
    </w:pPr>
    <w:rPr>
      <w:rFonts w:ascii="LM Roman 8" w:cstheme="majorBidi" w:eastAsia="MiSans Normal" w:hAnsi="LM Roman 8"/>
      <w:b/>
      <w:bCs/>
      <w:sz w:val="36"/>
      <w:szCs w:val="32"/>
      <w:lang w:eastAsia="zh-CN"/>
    </w:rPr>
  </w:style>
  <w:style w:styleId="20" w:type="paragraph">
    <w:name w:val="heading 2"/>
    <w:basedOn w:val="a"/>
    <w:next w:val="a0"/>
    <w:uiPriority w:val="9"/>
    <w:unhideWhenUsed/>
    <w:qFormat/>
    <w:rsid w:val="00506C2D"/>
    <w:pPr>
      <w:keepNext/>
      <w:keepLines/>
      <w:spacing w:before="300"/>
      <w:outlineLvl w:val="1"/>
    </w:pPr>
    <w:rPr>
      <w:rFonts w:ascii="LM Roman 8" w:cstheme="majorBidi" w:eastAsia="MiSans Normal" w:hAnsi="LM Roman 8"/>
      <w:b/>
      <w:bCs/>
      <w:sz w:val="32"/>
      <w:szCs w:val="32"/>
    </w:rPr>
  </w:style>
  <w:style w:styleId="3" w:type="paragraph">
    <w:name w:val="heading 3"/>
    <w:basedOn w:val="a"/>
    <w:next w:val="a0"/>
    <w:uiPriority w:val="9"/>
    <w:unhideWhenUsed/>
    <w:qFormat/>
    <w:rsid w:val="00506C2D"/>
    <w:pPr>
      <w:keepNext/>
      <w:keepLines/>
      <w:spacing w:before="200"/>
      <w:outlineLvl w:val="2"/>
    </w:pPr>
    <w:rPr>
      <w:rFonts w:ascii="LM Roman 8" w:cstheme="majorBidi" w:eastAsia="MiSans Normal" w:hAnsi="LM Roman 8"/>
      <w:b/>
      <w:bCs/>
      <w:sz w:val="26"/>
      <w:szCs w:val="28"/>
    </w:rPr>
  </w:style>
  <w:style w:styleId="4" w:type="paragraph">
    <w:name w:val="heading 4"/>
    <w:basedOn w:val="a"/>
    <w:next w:val="a0"/>
    <w:uiPriority w:val="9"/>
    <w:unhideWhenUsed/>
    <w:qFormat/>
    <w:rsid w:val="00506C2D"/>
    <w:pPr>
      <w:keepNext/>
      <w:keepLines/>
      <w:spacing w:before="200"/>
      <w:outlineLvl w:val="3"/>
    </w:pPr>
    <w:rPr>
      <w:rFonts w:ascii="LM Roman 8" w:cstheme="majorBidi" w:eastAsia="MiSans Normal" w:hAnsi="LM Roman 8"/>
      <w:bCs/>
    </w:rPr>
  </w:style>
  <w:style w:styleId="5" w:type="paragraph">
    <w:name w:val="heading 5"/>
    <w:basedOn w:val="a"/>
    <w:next w:val="a0"/>
    <w:uiPriority w:val="9"/>
    <w:unhideWhenUsed/>
    <w:qFormat/>
    <w:rsid w:val="00C22677"/>
    <w:pPr>
      <w:keepNext/>
      <w:keepLines/>
      <w:spacing w:before="200"/>
      <w:outlineLvl w:val="4"/>
    </w:pPr>
    <w:rPr>
      <w:rFonts w:asciiTheme="majorHAnsi" w:cstheme="majorBidi" w:eastAsia="黑体" w:hAnsiTheme="majorHAnsi"/>
      <w:iCs/>
    </w:rPr>
  </w:style>
  <w:style w:styleId="6" w:type="paragraph">
    <w:name w:val="heading 6"/>
    <w:basedOn w:val="a"/>
    <w:next w:val="a0"/>
    <w:uiPriority w:val="9"/>
    <w:unhideWhenUsed/>
    <w:qFormat/>
    <w:rsid w:val="00506C2D"/>
    <w:pPr>
      <w:keepNext/>
      <w:keepLines/>
      <w:spacing w:before="200"/>
      <w:outlineLvl w:val="5"/>
    </w:pPr>
    <w:rPr>
      <w:rFonts w:ascii="LM Roman 8" w:cstheme="majorBidi" w:eastAsia="MiSans Normal" w:hAnsi="LM Roman 8"/>
    </w:rPr>
  </w:style>
  <w:style w:styleId="7" w:type="paragraph">
    <w:name w:val="heading 7"/>
    <w:basedOn w:val="a"/>
    <w:next w:val="a0"/>
    <w:uiPriority w:val="9"/>
    <w:unhideWhenUsed/>
    <w:qFormat/>
    <w:rsid w:val="00506C2D"/>
    <w:pPr>
      <w:keepNext/>
      <w:keepLines/>
      <w:spacing w:before="200"/>
      <w:outlineLvl w:val="6"/>
    </w:pPr>
    <w:rPr>
      <w:rFonts w:ascii="LM Roman 8" w:cstheme="majorBidi" w:eastAsia="MiSans Normal" w:hAnsi="LM Roman 8"/>
      <w:color w:themeColor="accent1" w:val="4F81BD"/>
    </w:rPr>
  </w:style>
  <w:style w:styleId="8" w:type="paragraph">
    <w:name w:val="heading 8"/>
    <w:basedOn w:val="a"/>
    <w:next w:val="a0"/>
    <w:uiPriority w:val="9"/>
    <w:unhideWhenUsed/>
    <w:qFormat/>
    <w:pPr>
      <w:keepNext/>
      <w:keepLines/>
      <w:spacing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9" w:type="paragraph">
    <w:name w:val="heading 9"/>
    <w:basedOn w:val="a"/>
    <w:next w:val="a0"/>
    <w:uiPriority w:val="9"/>
    <w:unhideWhenUsed/>
    <w:qFormat/>
    <w:pPr>
      <w:keepNext/>
      <w:keepLines/>
      <w:spacing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a1" w:type="character">
    <w:name w:val="Default Paragraph Font"/>
    <w:uiPriority w:val="1"/>
    <w:semiHidden/>
    <w:unhideWhenUsed/>
  </w:style>
  <w:style w:default="1" w:styleId="a2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3" w:type="numbering">
    <w:name w:val="No List"/>
    <w:uiPriority w:val="99"/>
    <w:semiHidden/>
    <w:unhideWhenUsed/>
  </w:style>
  <w:style w:styleId="a0" w:type="paragraph">
    <w:name w:val="Body Text"/>
    <w:basedOn w:val="FirstParagraph"/>
    <w:link w:val="a4"/>
    <w:qFormat/>
    <w:rsid w:val="00506C2D"/>
  </w:style>
  <w:style w:customStyle="1" w:styleId="FirstParagraph" w:type="paragraph">
    <w:name w:val="First Paragraph"/>
    <w:basedOn w:val="a"/>
    <w:next w:val="a0"/>
    <w:qFormat/>
    <w:rsid w:val="000C100F"/>
    <w:pPr>
      <w:spacing w:before="180"/>
      <w:ind w:firstLine="480" w:firstLineChars="200"/>
    </w:pPr>
    <w:rPr>
      <w:lang w:eastAsia="zh-CN"/>
    </w:rPr>
  </w:style>
  <w:style w:customStyle="1" w:styleId="Compact" w:type="paragraph">
    <w:name w:val="Compact"/>
    <w:basedOn w:val="a0"/>
    <w:qFormat/>
    <w:rsid w:val="00BF4643"/>
    <w:pPr>
      <w:spacing w:after="60" w:before="60"/>
      <w:ind w:firstLine="0" w:firstLineChars="0"/>
      <w:jc w:val="center"/>
    </w:pPr>
  </w:style>
  <w:style w:styleId="a5" w:type="paragraph">
    <w:name w:val="Title"/>
    <w:basedOn w:val="a"/>
    <w:next w:val="a0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a6" w:type="paragraph">
    <w:name w:val="Subtitle"/>
    <w:basedOn w:val="a5"/>
    <w:next w:val="a0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a0"/>
    <w:qFormat/>
    <w:pPr>
      <w:keepNext/>
      <w:keepLines/>
      <w:jc w:val="center"/>
    </w:pPr>
  </w:style>
  <w:style w:styleId="a7" w:type="paragraph">
    <w:name w:val="Date"/>
    <w:next w:val="a0"/>
    <w:qFormat/>
    <w:pPr>
      <w:keepNext/>
      <w:keepLines/>
      <w:jc w:val="center"/>
    </w:pPr>
  </w:style>
  <w:style w:customStyle="1" w:styleId="Abstract" w:type="paragraph">
    <w:name w:val="Abstract"/>
    <w:basedOn w:val="a"/>
    <w:next w:val="a0"/>
    <w:qFormat/>
    <w:pPr>
      <w:keepNext/>
      <w:keepLines/>
      <w:spacing w:after="300" w:before="300"/>
    </w:pPr>
    <w:rPr>
      <w:sz w:val="20"/>
      <w:szCs w:val="20"/>
    </w:rPr>
  </w:style>
  <w:style w:styleId="a8" w:type="paragraph">
    <w:name w:val="Bibliography"/>
    <w:basedOn w:val="a"/>
    <w:qFormat/>
  </w:style>
  <w:style w:styleId="a9" w:type="paragraph">
    <w:name w:val="Block Text"/>
    <w:basedOn w:val="a"/>
    <w:next w:val="a0"/>
    <w:uiPriority w:val="9"/>
    <w:unhideWhenUsed/>
    <w:qFormat/>
    <w:rsid w:val="00FA3749"/>
    <w:pPr>
      <w:pBdr>
        <w:top w:color="auto" w:space="1" w:sz="8" w:val="single"/>
        <w:left w:color="auto" w:space="4" w:sz="48" w:val="single"/>
        <w:bottom w:color="auto" w:space="1" w:sz="8" w:val="single"/>
        <w:right w:color="auto" w:space="4" w:sz="8" w:val="single"/>
      </w:pBdr>
      <w:spacing w:before="100"/>
      <w:ind w:firstLine="200" w:firstLineChars="200"/>
    </w:pPr>
    <w:rPr>
      <w:rFonts w:eastAsiaTheme="minorEastAsia"/>
      <w:lang w:eastAsia="zh-CN"/>
    </w:rPr>
  </w:style>
  <w:style w:styleId="aa" w:type="paragraph">
    <w:name w:val="footnote text"/>
    <w:basedOn w:val="a"/>
    <w:uiPriority w:val="9"/>
    <w:unhideWhenUsed/>
    <w:qFormat/>
  </w:style>
  <w:style w:customStyle="1" w:styleId="Table" w:type="table">
    <w:name w:val="Table"/>
    <w:semiHidden/>
    <w:unhideWhenUsed/>
    <w:qFormat/>
    <w:rsid w:val="004F42FD"/>
    <w:pPr>
      <w:jc w:val="center"/>
    </w:pPr>
    <w:rPr>
      <w:rFonts w:ascii="Times New Roman" w:eastAsia="宋体" w:hAnsi="Times New Roman"/>
      <w:sz w:val="20"/>
      <w:szCs w:val="20"/>
      <w:lang w:eastAsia="zh-CN"/>
    </w:rPr>
    <w:tblPr>
      <w:jc w:val="center"/>
      <w:tblInd w:type="dxa" w:w="0"/>
      <w:tblBorders>
        <w:top w:color="auto" w:space="0" w:sz="12" w:val="single"/>
        <w:bottom w:color="auto" w:space="0" w:sz="12" w:val="single"/>
      </w:tblBorders>
      <w:tblCellMar>
        <w:top w:type="dxa" w:w="0"/>
        <w:left w:type="dxa" w:w="108"/>
        <w:bottom w:type="dxa" w:w="0"/>
        <w:right w:type="dxa" w:w="108"/>
      </w:tblCellMar>
    </w:tblPr>
    <w:trPr>
      <w:jc w:val="center"/>
    </w:trPr>
    <w:tcPr>
      <w:vAlign w:val="center"/>
    </w:tcPr>
    <w:tblStylePr w:type="firstRow">
      <w:rPr>
        <w:rFonts w:eastAsia="宋体"/>
        <w:b/>
        <w:i w:val="0"/>
      </w:rPr>
      <w:tblPr/>
      <w:tcPr>
        <w:tcBorders>
          <w:bottom w:color="auto" w:space="0" w:sz="4" w:val="single"/>
        </w:tcBorders>
      </w:tcPr>
    </w:tblStylePr>
  </w:style>
  <w:style w:customStyle="1" w:styleId="DefinitionTerm" w:type="paragraph">
    <w:name w:val="Definition Term"/>
    <w:basedOn w:val="a"/>
    <w:next w:val="Definition"/>
    <w:pPr>
      <w:keepNext/>
      <w:keepLines/>
    </w:pPr>
    <w:rPr>
      <w:b/>
    </w:rPr>
  </w:style>
  <w:style w:customStyle="1" w:styleId="Definition" w:type="paragraph">
    <w:name w:val="Definition"/>
    <w:basedOn w:val="a"/>
  </w:style>
  <w:style w:styleId="ab" w:type="paragraph">
    <w:name w:val="caption"/>
    <w:basedOn w:val="a"/>
    <w:link w:val="ac"/>
    <w:rsid w:val="005D0F42"/>
    <w:pPr>
      <w:spacing w:after="120"/>
      <w:jc w:val="center"/>
    </w:pPr>
  </w:style>
  <w:style w:customStyle="1" w:styleId="TableCaption" w:type="paragraph">
    <w:name w:val="Table Caption"/>
    <w:basedOn w:val="ab"/>
    <w:pPr>
      <w:keepNext/>
    </w:pPr>
  </w:style>
  <w:style w:customStyle="1" w:styleId="ImageCaption" w:type="paragraph">
    <w:name w:val="Image Caption"/>
    <w:basedOn w:val="ab"/>
  </w:style>
  <w:style w:customStyle="1" w:styleId="Figure" w:type="paragraph">
    <w:name w:val="Figure"/>
    <w:basedOn w:val="a"/>
  </w:style>
  <w:style w:customStyle="1" w:styleId="CaptionedFigure" w:type="paragraph">
    <w:name w:val="Captioned Figure"/>
    <w:basedOn w:val="Figure"/>
    <w:pPr>
      <w:keepNext/>
    </w:pPr>
  </w:style>
  <w:style w:customStyle="1" w:styleId="ac" w:type="character">
    <w:name w:val="题注 字符"/>
    <w:basedOn w:val="a1"/>
    <w:link w:val="ab"/>
    <w:rsid w:val="005D0F42"/>
    <w:rPr>
      <w:rFonts w:ascii="Times New Roman" w:eastAsia="宋体" w:hAnsi="Times New Roman"/>
    </w:rPr>
  </w:style>
  <w:style w:customStyle="1" w:styleId="VerbatimChar" w:type="character">
    <w:name w:val="Verbatim Char"/>
    <w:basedOn w:val="ac"/>
    <w:link w:val="SourceCode"/>
    <w:rsid w:val="00D149F4"/>
    <w:rPr>
      <w:rFonts w:ascii="Fira Code" w:cs="Times New Roman (正文 CS 字体)" w:eastAsia="宋体" w:hAnsi="Fira Code"/>
      <w:color w:themeColor="text1" w:themeTint="BF" w:val="404040"/>
      <w:sz w:val="21"/>
      <w:shd w:color="auto" w:fill="auto" w:val="pct5"/>
      <w:lang w:eastAsia="zh-CN"/>
    </w:rPr>
  </w:style>
  <w:style w:styleId="ad" w:type="character">
    <w:name w:val="footnote reference"/>
    <w:basedOn w:val="ac"/>
    <w:rPr>
      <w:rFonts w:ascii="Times New Roman" w:eastAsia="宋体" w:hAnsi="Times New Roman"/>
      <w:vertAlign w:val="superscript"/>
    </w:rPr>
  </w:style>
  <w:style w:styleId="ae" w:type="character">
    <w:name w:val="Hyperlink"/>
    <w:basedOn w:val="ac"/>
    <w:rsid w:val="000C100F"/>
    <w:rPr>
      <w:rFonts w:ascii="Times New Roman" w:eastAsia="宋体" w:hAnsi="Times New Roman"/>
      <w:color w:val="0070C0"/>
    </w:rPr>
  </w:style>
  <w:style w:styleId="TOC" w:type="paragraph">
    <w:name w:val="TOC Heading"/>
    <w:basedOn w:val="10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customStyle="1" w:styleId="SourceCode" w:type="paragraph">
    <w:name w:val="Source Code"/>
    <w:basedOn w:val="a"/>
    <w:link w:val="VerbatimChar"/>
    <w:qFormat/>
    <w:rsid w:val="00D149F4"/>
    <w:pPr>
      <w:pBdr>
        <w:top w:color="BFBFBF" w:space="10" w:sz="8" w:themeColor="background1" w:themeShade="BF" w:val="single"/>
        <w:left w:color="BFBFBF" w:space="10" w:sz="8" w:themeColor="background1" w:themeShade="BF" w:val="single"/>
        <w:bottom w:color="BFBFBF" w:space="10" w:sz="8" w:themeColor="background1" w:themeShade="BF" w:val="single"/>
        <w:right w:color="BFBFBF" w:space="10" w:sz="8" w:themeColor="background1" w:themeShade="BF" w:val="single"/>
      </w:pBdr>
      <w:shd w:color="auto" w:fill="auto" w:val="pct5"/>
      <w:wordWrap w:val="0"/>
    </w:pPr>
    <w:rPr>
      <w:rFonts w:ascii="Fira Code" w:cs="Times New Roman (正文 CS 字体)" w:hAnsi="Fira Code"/>
      <w:color w:themeColor="text1" w:themeTint="BF" w:val="404040"/>
      <w:sz w:val="21"/>
      <w:shd w:color="auto" w:fill="auto" w:val="pct5"/>
      <w:lang w:eastAsia="zh-CN"/>
    </w:rPr>
  </w:style>
  <w:style w:customStyle="1" w:styleId="KeywordTok" w:type="character">
    <w:name w:val="KeywordTok"/>
    <w:basedOn w:val="VerbatimChar"/>
    <w:rPr>
      <w:rFonts w:ascii="Consolas" w:cs="Times New Roman (正文 CS 字体)" w:eastAsia="宋体" w:hAnsi="Consolas"/>
      <w:b/>
      <w:color w:val="007020"/>
      <w:sz w:val="22"/>
      <w:shd w:color="auto" w:fill="auto" w:val="pct5"/>
      <w:lang w:eastAsia="zh-CN"/>
    </w:rPr>
  </w:style>
  <w:style w:customStyle="1" w:styleId="DataTypeTok" w:type="character">
    <w:name w:val="DataTypeTok"/>
    <w:basedOn w:val="VerbatimChar"/>
    <w:rPr>
      <w:rFonts w:ascii="Consolas" w:cs="Times New Roman (正文 CS 字体)" w:eastAsia="宋体" w:hAnsi="Consolas"/>
      <w:color w:val="902000"/>
      <w:sz w:val="22"/>
      <w:shd w:color="auto" w:fill="auto" w:val="pct5"/>
      <w:lang w:eastAsia="zh-CN"/>
    </w:rPr>
  </w:style>
  <w:style w:customStyle="1" w:styleId="DecValTok" w:type="character">
    <w:name w:val="DecValTok"/>
    <w:basedOn w:val="VerbatimChar"/>
    <w:rPr>
      <w:rFonts w:ascii="Consolas" w:cs="Times New Roman (正文 CS 字体)" w:eastAsia="宋体" w:hAnsi="Consolas"/>
      <w:color w:val="40A070"/>
      <w:sz w:val="22"/>
      <w:shd w:color="auto" w:fill="auto" w:val="pct5"/>
      <w:lang w:eastAsia="zh-CN"/>
    </w:rPr>
  </w:style>
  <w:style w:customStyle="1" w:styleId="BaseNTok" w:type="character">
    <w:name w:val="BaseNTok"/>
    <w:basedOn w:val="VerbatimChar"/>
    <w:rPr>
      <w:rFonts w:ascii="Consolas" w:cs="Times New Roman (正文 CS 字体)" w:eastAsia="宋体" w:hAnsi="Consolas"/>
      <w:color w:val="40A070"/>
      <w:sz w:val="22"/>
      <w:shd w:color="auto" w:fill="auto" w:val="pct5"/>
      <w:lang w:eastAsia="zh-CN"/>
    </w:rPr>
  </w:style>
  <w:style w:customStyle="1" w:styleId="FloatTok" w:type="character">
    <w:name w:val="FloatTok"/>
    <w:basedOn w:val="VerbatimChar"/>
    <w:rPr>
      <w:rFonts w:ascii="Consolas" w:cs="Times New Roman (正文 CS 字体)" w:eastAsia="宋体" w:hAnsi="Consolas"/>
      <w:color w:val="40A070"/>
      <w:sz w:val="22"/>
      <w:shd w:color="auto" w:fill="auto" w:val="pct5"/>
      <w:lang w:eastAsia="zh-CN"/>
    </w:rPr>
  </w:style>
  <w:style w:customStyle="1" w:styleId="ConstantTok" w:type="character">
    <w:name w:val="ConstantTok"/>
    <w:basedOn w:val="VerbatimChar"/>
    <w:rPr>
      <w:rFonts w:ascii="Consolas" w:cs="Times New Roman (正文 CS 字体)" w:eastAsia="宋体" w:hAnsi="Consolas"/>
      <w:color w:val="880000"/>
      <w:sz w:val="22"/>
      <w:shd w:color="auto" w:fill="auto" w:val="pct5"/>
      <w:lang w:eastAsia="zh-CN"/>
    </w:rPr>
  </w:style>
  <w:style w:customStyle="1" w:styleId="CharTok" w:type="character">
    <w:name w:val="CharTok"/>
    <w:basedOn w:val="VerbatimChar"/>
    <w:rPr>
      <w:rFonts w:ascii="Consolas" w:cs="Times New Roman (正文 CS 字体)" w:eastAsia="宋体" w:hAnsi="Consolas"/>
      <w:color w:val="4070A0"/>
      <w:sz w:val="22"/>
      <w:shd w:color="auto" w:fill="auto" w:val="pct5"/>
      <w:lang w:eastAsia="zh-CN"/>
    </w:rPr>
  </w:style>
  <w:style w:customStyle="1" w:styleId="SpecialCharTok" w:type="character">
    <w:name w:val="SpecialCharTok"/>
    <w:basedOn w:val="VerbatimChar"/>
    <w:rPr>
      <w:rFonts w:ascii="Consolas" w:cs="Times New Roman (正文 CS 字体)" w:eastAsia="宋体" w:hAnsi="Consolas"/>
      <w:color w:val="4070A0"/>
      <w:sz w:val="22"/>
      <w:shd w:color="auto" w:fill="auto" w:val="pct5"/>
      <w:lang w:eastAsia="zh-CN"/>
    </w:rPr>
  </w:style>
  <w:style w:customStyle="1" w:styleId="StringTok" w:type="character">
    <w:name w:val="StringTok"/>
    <w:basedOn w:val="VerbatimChar"/>
    <w:rPr>
      <w:rFonts w:ascii="Consolas" w:cs="Times New Roman (正文 CS 字体)" w:eastAsia="宋体" w:hAnsi="Consolas"/>
      <w:color w:val="4070A0"/>
      <w:sz w:val="22"/>
      <w:shd w:color="auto" w:fill="auto" w:val="pct5"/>
      <w:lang w:eastAsia="zh-CN"/>
    </w:rPr>
  </w:style>
  <w:style w:customStyle="1" w:styleId="VerbatimStringTok" w:type="character">
    <w:name w:val="VerbatimStringTok"/>
    <w:basedOn w:val="VerbatimChar"/>
    <w:rPr>
      <w:rFonts w:ascii="Consolas" w:cs="Times New Roman (正文 CS 字体)" w:eastAsia="宋体" w:hAnsi="Consolas"/>
      <w:color w:val="4070A0"/>
      <w:sz w:val="22"/>
      <w:shd w:color="auto" w:fill="auto" w:val="pct5"/>
      <w:lang w:eastAsia="zh-CN"/>
    </w:rPr>
  </w:style>
  <w:style w:customStyle="1" w:styleId="SpecialStringTok" w:type="character">
    <w:name w:val="SpecialStringTok"/>
    <w:basedOn w:val="VerbatimChar"/>
    <w:rPr>
      <w:rFonts w:ascii="Consolas" w:cs="Times New Roman (正文 CS 字体)" w:eastAsia="宋体" w:hAnsi="Consolas"/>
      <w:color w:val="BB6688"/>
      <w:sz w:val="22"/>
      <w:shd w:color="auto" w:fill="auto" w:val="pct5"/>
      <w:lang w:eastAsia="zh-CN"/>
    </w:rPr>
  </w:style>
  <w:style w:customStyle="1" w:styleId="ImportTok" w:type="character">
    <w:name w:val="ImportTok"/>
    <w:basedOn w:val="VerbatimChar"/>
    <w:rPr>
      <w:rFonts w:ascii="Consolas" w:cs="Times New Roman (正文 CS 字体)" w:eastAsia="宋体" w:hAnsi="Consolas"/>
      <w:color w:themeColor="text1" w:themeTint="BF" w:val="404040"/>
      <w:sz w:val="22"/>
      <w:shd w:color="auto" w:fill="auto" w:val="pct5"/>
      <w:lang w:eastAsia="zh-CN"/>
    </w:rPr>
  </w:style>
  <w:style w:customStyle="1" w:styleId="CommentTok" w:type="character">
    <w:name w:val="CommentTok"/>
    <w:basedOn w:val="VerbatimChar"/>
    <w:rPr>
      <w:rFonts w:ascii="Consolas" w:cs="Times New Roman (正文 CS 字体)" w:eastAsia="宋体" w:hAnsi="Consolas"/>
      <w:i/>
      <w:color w:val="60A0B0"/>
      <w:sz w:val="22"/>
      <w:shd w:color="auto" w:fill="auto" w:val="pct5"/>
      <w:lang w:eastAsia="zh-CN"/>
    </w:rPr>
  </w:style>
  <w:style w:customStyle="1" w:styleId="DocumentationTok" w:type="character">
    <w:name w:val="DocumentationTok"/>
    <w:basedOn w:val="VerbatimChar"/>
    <w:rPr>
      <w:rFonts w:ascii="Consolas" w:cs="Times New Roman (正文 CS 字体)" w:eastAsia="宋体" w:hAnsi="Consolas"/>
      <w:i/>
      <w:color w:val="BA2121"/>
      <w:sz w:val="22"/>
      <w:shd w:color="auto" w:fill="auto" w:val="pct5"/>
      <w:lang w:eastAsia="zh-CN"/>
    </w:rPr>
  </w:style>
  <w:style w:customStyle="1" w:styleId="AnnotationTok" w:type="character">
    <w:name w:val="AnnotationTok"/>
    <w:basedOn w:val="VerbatimChar"/>
    <w:rPr>
      <w:rFonts w:ascii="Consolas" w:cs="Times New Roman (正文 CS 字体)" w:eastAsia="宋体" w:hAnsi="Consolas"/>
      <w:b/>
      <w:i/>
      <w:color w:val="60A0B0"/>
      <w:sz w:val="22"/>
      <w:shd w:color="auto" w:fill="auto" w:val="pct5"/>
      <w:lang w:eastAsia="zh-CN"/>
    </w:rPr>
  </w:style>
  <w:style w:customStyle="1" w:styleId="CommentVarTok" w:type="character">
    <w:name w:val="CommentVarTok"/>
    <w:basedOn w:val="VerbatimChar"/>
    <w:rPr>
      <w:rFonts w:ascii="Consolas" w:cs="Times New Roman (正文 CS 字体)" w:eastAsia="宋体" w:hAnsi="Consolas"/>
      <w:b/>
      <w:i/>
      <w:color w:val="60A0B0"/>
      <w:sz w:val="22"/>
      <w:shd w:color="auto" w:fill="auto" w:val="pct5"/>
      <w:lang w:eastAsia="zh-CN"/>
    </w:rPr>
  </w:style>
  <w:style w:customStyle="1" w:styleId="OtherTok" w:type="character">
    <w:name w:val="OtherTok"/>
    <w:basedOn w:val="VerbatimChar"/>
    <w:rPr>
      <w:rFonts w:ascii="Consolas" w:cs="Times New Roman (正文 CS 字体)" w:eastAsia="宋体" w:hAnsi="Consolas"/>
      <w:color w:val="007020"/>
      <w:sz w:val="22"/>
      <w:shd w:color="auto" w:fill="auto" w:val="pct5"/>
      <w:lang w:eastAsia="zh-CN"/>
    </w:rPr>
  </w:style>
  <w:style w:customStyle="1" w:styleId="FunctionTok" w:type="character">
    <w:name w:val="FunctionTok"/>
    <w:basedOn w:val="VerbatimChar"/>
    <w:rPr>
      <w:rFonts w:ascii="Consolas" w:cs="Times New Roman (正文 CS 字体)" w:eastAsia="宋体" w:hAnsi="Consolas"/>
      <w:color w:val="06287E"/>
      <w:sz w:val="22"/>
      <w:shd w:color="auto" w:fill="auto" w:val="pct5"/>
      <w:lang w:eastAsia="zh-CN"/>
    </w:rPr>
  </w:style>
  <w:style w:customStyle="1" w:styleId="VariableTok" w:type="character">
    <w:name w:val="VariableTok"/>
    <w:basedOn w:val="VerbatimChar"/>
    <w:rPr>
      <w:rFonts w:ascii="Consolas" w:cs="Times New Roman (正文 CS 字体)" w:eastAsia="宋体" w:hAnsi="Consolas"/>
      <w:color w:val="19177C"/>
      <w:sz w:val="22"/>
      <w:shd w:color="auto" w:fill="auto" w:val="pct5"/>
      <w:lang w:eastAsia="zh-CN"/>
    </w:rPr>
  </w:style>
  <w:style w:customStyle="1" w:styleId="ControlFlowTok" w:type="character">
    <w:name w:val="ControlFlowTok"/>
    <w:basedOn w:val="VerbatimChar"/>
    <w:rPr>
      <w:rFonts w:ascii="Consolas" w:cs="Times New Roman (正文 CS 字体)" w:eastAsia="宋体" w:hAnsi="Consolas"/>
      <w:b/>
      <w:color w:val="007020"/>
      <w:sz w:val="22"/>
      <w:shd w:color="auto" w:fill="auto" w:val="pct5"/>
      <w:lang w:eastAsia="zh-CN"/>
    </w:rPr>
  </w:style>
  <w:style w:customStyle="1" w:styleId="OperatorTok" w:type="character">
    <w:name w:val="OperatorTok"/>
    <w:basedOn w:val="VerbatimChar"/>
    <w:rPr>
      <w:rFonts w:ascii="Consolas" w:cs="Times New Roman (正文 CS 字体)" w:eastAsia="宋体" w:hAnsi="Consolas"/>
      <w:color w:val="666666"/>
      <w:sz w:val="22"/>
      <w:shd w:color="auto" w:fill="auto" w:val="pct5"/>
      <w:lang w:eastAsia="zh-CN"/>
    </w:rPr>
  </w:style>
  <w:style w:customStyle="1" w:styleId="BuiltInTok" w:type="character">
    <w:name w:val="BuiltInTok"/>
    <w:basedOn w:val="VerbatimChar"/>
    <w:rPr>
      <w:rFonts w:ascii="Consolas" w:cs="Times New Roman (正文 CS 字体)" w:eastAsia="宋体" w:hAnsi="Consolas"/>
      <w:color w:themeColor="text1" w:themeTint="BF" w:val="404040"/>
      <w:sz w:val="22"/>
      <w:shd w:color="auto" w:fill="auto" w:val="pct5"/>
      <w:lang w:eastAsia="zh-CN"/>
    </w:rPr>
  </w:style>
  <w:style w:customStyle="1" w:styleId="ExtensionTok" w:type="character">
    <w:name w:val="ExtensionTok"/>
    <w:basedOn w:val="VerbatimChar"/>
    <w:rPr>
      <w:rFonts w:ascii="Consolas" w:cs="Times New Roman (正文 CS 字体)" w:eastAsia="宋体" w:hAnsi="Consolas"/>
      <w:color w:themeColor="text1" w:themeTint="BF" w:val="404040"/>
      <w:sz w:val="22"/>
      <w:shd w:color="auto" w:fill="auto" w:val="pct5"/>
      <w:lang w:eastAsia="zh-CN"/>
    </w:rPr>
  </w:style>
  <w:style w:customStyle="1" w:styleId="PreprocessorTok" w:type="character">
    <w:name w:val="PreprocessorTok"/>
    <w:basedOn w:val="VerbatimChar"/>
    <w:rPr>
      <w:rFonts w:ascii="Consolas" w:cs="Times New Roman (正文 CS 字体)" w:eastAsia="宋体" w:hAnsi="Consolas"/>
      <w:color w:val="BC7A00"/>
      <w:sz w:val="22"/>
      <w:shd w:color="auto" w:fill="auto" w:val="pct5"/>
      <w:lang w:eastAsia="zh-CN"/>
    </w:rPr>
  </w:style>
  <w:style w:customStyle="1" w:styleId="AttributeTok" w:type="character">
    <w:name w:val="AttributeTok"/>
    <w:basedOn w:val="VerbatimChar"/>
    <w:rPr>
      <w:rFonts w:ascii="Consolas" w:cs="Times New Roman (正文 CS 字体)" w:eastAsia="宋体" w:hAnsi="Consolas"/>
      <w:color w:val="7D9029"/>
      <w:sz w:val="22"/>
      <w:shd w:color="auto" w:fill="auto" w:val="pct5"/>
      <w:lang w:eastAsia="zh-CN"/>
    </w:rPr>
  </w:style>
  <w:style w:customStyle="1" w:styleId="RegionMarkerTok" w:type="character">
    <w:name w:val="RegionMarkerTok"/>
    <w:basedOn w:val="VerbatimChar"/>
    <w:rPr>
      <w:rFonts w:ascii="Consolas" w:cs="Times New Roman (正文 CS 字体)" w:eastAsia="宋体" w:hAnsi="Consolas"/>
      <w:color w:themeColor="text1" w:themeTint="BF" w:val="404040"/>
      <w:sz w:val="22"/>
      <w:shd w:color="auto" w:fill="auto" w:val="pct5"/>
      <w:lang w:eastAsia="zh-CN"/>
    </w:rPr>
  </w:style>
  <w:style w:customStyle="1" w:styleId="InformationTok" w:type="character">
    <w:name w:val="InformationTok"/>
    <w:basedOn w:val="VerbatimChar"/>
    <w:rPr>
      <w:rFonts w:ascii="Consolas" w:cs="Times New Roman (正文 CS 字体)" w:eastAsia="宋体" w:hAnsi="Consolas"/>
      <w:b/>
      <w:i/>
      <w:color w:val="60A0B0"/>
      <w:sz w:val="22"/>
      <w:shd w:color="auto" w:fill="auto" w:val="pct5"/>
      <w:lang w:eastAsia="zh-CN"/>
    </w:rPr>
  </w:style>
  <w:style w:customStyle="1" w:styleId="WarningTok" w:type="character">
    <w:name w:val="WarningTok"/>
    <w:basedOn w:val="VerbatimChar"/>
    <w:rPr>
      <w:rFonts w:ascii="Consolas" w:cs="Times New Roman (正文 CS 字体)" w:eastAsia="宋体" w:hAnsi="Consolas"/>
      <w:b/>
      <w:i/>
      <w:color w:val="60A0B0"/>
      <w:sz w:val="22"/>
      <w:shd w:color="auto" w:fill="auto" w:val="pct5"/>
      <w:lang w:eastAsia="zh-CN"/>
    </w:rPr>
  </w:style>
  <w:style w:customStyle="1" w:styleId="AlertTok" w:type="character">
    <w:name w:val="AlertTok"/>
    <w:basedOn w:val="VerbatimChar"/>
    <w:rPr>
      <w:rFonts w:ascii="Consolas" w:cs="Times New Roman (正文 CS 字体)" w:eastAsia="宋体" w:hAnsi="Consolas"/>
      <w:b/>
      <w:color w:val="FF0000"/>
      <w:sz w:val="22"/>
      <w:shd w:color="auto" w:fill="auto" w:val="pct5"/>
      <w:lang w:eastAsia="zh-CN"/>
    </w:rPr>
  </w:style>
  <w:style w:customStyle="1" w:styleId="ErrorTok" w:type="character">
    <w:name w:val="ErrorTok"/>
    <w:basedOn w:val="VerbatimChar"/>
    <w:rPr>
      <w:rFonts w:ascii="Consolas" w:cs="Times New Roman (正文 CS 字体)" w:eastAsia="宋体" w:hAnsi="Consolas"/>
      <w:b/>
      <w:color w:val="FF0000"/>
      <w:sz w:val="22"/>
      <w:shd w:color="auto" w:fill="auto" w:val="pct5"/>
      <w:lang w:eastAsia="zh-CN"/>
    </w:rPr>
  </w:style>
  <w:style w:customStyle="1" w:styleId="NormalTok" w:type="character">
    <w:name w:val="NormalTok"/>
    <w:basedOn w:val="VerbatimChar"/>
    <w:rPr>
      <w:rFonts w:ascii="Consolas" w:cs="Times New Roman (正文 CS 字体)" w:eastAsia="宋体" w:hAnsi="Consolas"/>
      <w:color w:themeColor="text1" w:themeTint="BF" w:val="404040"/>
      <w:sz w:val="22"/>
      <w:shd w:color="auto" w:fill="auto" w:val="pct5"/>
      <w:lang w:eastAsia="zh-CN"/>
    </w:rPr>
  </w:style>
  <w:style w:customStyle="1" w:styleId="a4" w:type="character">
    <w:name w:val="正文文本 字符"/>
    <w:basedOn w:val="a1"/>
    <w:link w:val="a0"/>
    <w:rsid w:val="00506C2D"/>
    <w:rPr>
      <w:rFonts w:ascii="LM Roman 17" w:eastAsia="宋体" w:hAnsi="LM Roman 17"/>
      <w:lang w:eastAsia="zh-CN"/>
    </w:rPr>
  </w:style>
  <w:style w:styleId="af" w:type="paragraph">
    <w:name w:val="header"/>
    <w:basedOn w:val="a"/>
    <w:link w:val="af0"/>
    <w:rsid w:val="00797A2D"/>
    <w:pPr>
      <w:tabs>
        <w:tab w:pos="4153" w:val="center"/>
        <w:tab w:pos="8306" w:val="right"/>
      </w:tabs>
      <w:snapToGrid w:val="0"/>
      <w:jc w:val="center"/>
    </w:pPr>
    <w:rPr>
      <w:sz w:val="18"/>
      <w:szCs w:val="18"/>
    </w:rPr>
  </w:style>
  <w:style w:customStyle="1" w:styleId="af0" w:type="character">
    <w:name w:val="页眉 字符"/>
    <w:basedOn w:val="a1"/>
    <w:link w:val="af"/>
    <w:rsid w:val="00797A2D"/>
    <w:rPr>
      <w:sz w:val="18"/>
      <w:szCs w:val="18"/>
    </w:rPr>
  </w:style>
  <w:style w:styleId="af1" w:type="paragraph">
    <w:name w:val="footer"/>
    <w:basedOn w:val="a"/>
    <w:link w:val="af2"/>
    <w:uiPriority w:val="99"/>
    <w:rsid w:val="00797A2D"/>
    <w:pPr>
      <w:tabs>
        <w:tab w:pos="4153" w:val="center"/>
        <w:tab w:pos="8306" w:val="right"/>
      </w:tabs>
      <w:snapToGrid w:val="0"/>
    </w:pPr>
    <w:rPr>
      <w:sz w:val="18"/>
      <w:szCs w:val="18"/>
    </w:rPr>
  </w:style>
  <w:style w:customStyle="1" w:styleId="af2" w:type="character">
    <w:name w:val="页脚 字符"/>
    <w:basedOn w:val="a1"/>
    <w:link w:val="af1"/>
    <w:uiPriority w:val="99"/>
    <w:rsid w:val="00797A2D"/>
    <w:rPr>
      <w:sz w:val="18"/>
      <w:szCs w:val="18"/>
    </w:rPr>
  </w:style>
  <w:style w:customStyle="1" w:styleId="1" w:type="numbering">
    <w:name w:val="列表1"/>
    <w:uiPriority w:val="99"/>
    <w:rsid w:val="00797A2D"/>
    <w:pPr>
      <w:numPr>
        <w:numId w:val="1"/>
      </w:numPr>
    </w:pPr>
  </w:style>
  <w:style w:customStyle="1" w:styleId="2" w:type="numbering">
    <w:name w:val="列表2"/>
    <w:uiPriority w:val="99"/>
    <w:rsid w:val="00D42F07"/>
    <w:pPr>
      <w:numPr>
        <w:numId w:val="2"/>
      </w:numPr>
    </w:pPr>
  </w:style>
  <w:style w:customStyle="1" w:styleId="af3" w:type="paragraph">
    <w:name w:val="图片"/>
    <w:basedOn w:val="FirstParagraph"/>
    <w:qFormat/>
    <w:rsid w:val="005D0F42"/>
    <w:pPr>
      <w:keepNext/>
      <w:jc w:val="center"/>
    </w:pPr>
    <w:rPr>
      <w:noProof/>
    </w:rPr>
  </w:style>
  <w:style w:customStyle="1" w:styleId="Compact10071" w:type="paragraph">
    <w:name w:val="样式 Compact + 10 磅 首行缩进:  0.71 厘米"/>
    <w:basedOn w:val="Compact"/>
    <w:rsid w:val="00BF4643"/>
    <w:rPr>
      <w:rFonts w:cs="宋体"/>
      <w:sz w:val="20"/>
      <w:szCs w:val="20"/>
    </w:rPr>
  </w:style>
  <w:style w:customStyle="1" w:styleId="Compact100710" w:type="paragraph">
    <w:name w:val="样式 Compact + 10 磅 加粗 首行缩进:  0.71 厘米"/>
    <w:basedOn w:val="Compact"/>
    <w:rsid w:val="004F42FD"/>
    <w:rPr>
      <w:rFonts w:cs="宋体"/>
      <w:bCs/>
      <w:sz w:val="20"/>
      <w:szCs w:val="20"/>
    </w:rPr>
  </w:style>
  <w:style w:customStyle="1" w:styleId="img" w:type="paragraph">
    <w:name w:val="img"/>
    <w:basedOn w:val="a"/>
    <w:qFormat/>
    <w:rsid w:val="00C22998"/>
    <w:pPr>
      <w:jc w:val="center"/>
    </w:pPr>
    <w:rPr>
      <w:lang w:eastAsia="zh-CN"/>
    </w:rPr>
  </w:style>
  <w:style w:styleId="21" w:type="paragraph">
    <w:name w:val="Body Text 2"/>
    <w:basedOn w:val="a"/>
    <w:link w:val="22"/>
    <w:rsid w:val="00506C2D"/>
    <w:pPr>
      <w:spacing w:after="120" w:line="480" w:lineRule="auto"/>
    </w:pPr>
  </w:style>
  <w:style w:customStyle="1" w:styleId="22" w:type="character">
    <w:name w:val="正文文本 2 字符"/>
    <w:basedOn w:val="a1"/>
    <w:link w:val="21"/>
    <w:rsid w:val="00506C2D"/>
    <w:rPr>
      <w:rFonts w:ascii="Times New Roman" w:eastAsia="宋体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1.xml" Type="http://schemas.openxmlformats.org/officeDocument/2006/relationships/footer" /><Relationship Type="http://schemas.openxmlformats.org/officeDocument/2006/relationships/image" Id="rId20" Target="media/rId20.png" /><Relationship Type="http://schemas.openxmlformats.org/officeDocument/2006/relationships/image" Id="rId23" Target="media/rId2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290</Words>
  <Characters>1658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2024-10-19T10:24:21Z</dcterms:created>
  <dcterms:modified xsi:type="dcterms:W3CDTF">2024-10-19T10:24:21Z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