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CC7F617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  <w:r w:rsidRPr="00560D5C">
        <w:rPr>
          <w:rFonts w:ascii="Tahoma" w:hAnsi="Tahoma" w:cs="Tahoma"/>
          <w:noProof/>
          <w:color w:val="595959" w:themeColor="text1" w:themeTint="A6"/>
          <w:sz w:val="52"/>
          <w:szCs w:val="52"/>
        </w:rPr>
        <w:drawing>
          <wp:anchor distT="0" distB="0" distL="114300" distR="114300" simplePos="0" relativeHeight="251658240" behindDoc="1" locked="0" layoutInCell="1" allowOverlap="1" wp14:anchorId="2BB341D4" wp14:editId="16F134D0">
            <wp:simplePos x="0" y="0"/>
            <wp:positionH relativeFrom="page">
              <wp:posOffset>0</wp:posOffset>
            </wp:positionH>
            <wp:positionV relativeFrom="page">
              <wp:posOffset>-12510</wp:posOffset>
            </wp:positionV>
            <wp:extent cx="7999754" cy="10677525"/>
            <wp:effectExtent l="0" t="0" r="1270" b="0"/>
            <wp:wrapTight wrapText="bothSides">
              <wp:wrapPolygon edited="0">
                <wp:start x="11985" y="0"/>
                <wp:lineTo x="12448" y="617"/>
                <wp:lineTo x="13116" y="1233"/>
                <wp:lineTo x="14814" y="2466"/>
                <wp:lineTo x="16871" y="3700"/>
                <wp:lineTo x="20266" y="5549"/>
                <wp:lineTo x="20935" y="6166"/>
                <wp:lineTo x="21346" y="6783"/>
                <wp:lineTo x="21295" y="7399"/>
                <wp:lineTo x="21089" y="8016"/>
                <wp:lineTo x="20729" y="8632"/>
                <wp:lineTo x="20266" y="9249"/>
                <wp:lineTo x="18980" y="10482"/>
                <wp:lineTo x="15431" y="12948"/>
                <wp:lineTo x="13991" y="13334"/>
                <wp:lineTo x="13785" y="13449"/>
                <wp:lineTo x="13785" y="13604"/>
                <wp:lineTo x="13425" y="14182"/>
                <wp:lineTo x="13322" y="14297"/>
                <wp:lineTo x="13425" y="14567"/>
                <wp:lineTo x="14865" y="14798"/>
                <wp:lineTo x="13991" y="16031"/>
                <wp:lineTo x="13631" y="16648"/>
                <wp:lineTo x="13374" y="17265"/>
                <wp:lineTo x="9927" y="19114"/>
                <wp:lineTo x="10339" y="19731"/>
                <wp:lineTo x="11265" y="20348"/>
                <wp:lineTo x="11316" y="20656"/>
                <wp:lineTo x="13116" y="20964"/>
                <wp:lineTo x="14865" y="20964"/>
                <wp:lineTo x="15277" y="21542"/>
                <wp:lineTo x="15328" y="21542"/>
                <wp:lineTo x="21552" y="21542"/>
                <wp:lineTo x="21552" y="0"/>
                <wp:lineTo x="11985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292.jpg"/>
                    <pic:cNvPicPr/>
                  </pic:nvPicPr>
                  <pic:blipFill>
                    <a:blip r:embed="rId7">
                      <a:extLst>
                        <a:ext uri="{BEBA8EAE-BF5A-486C-A8C5-ECC9F3942E4B}">
                          <a14:imgProps xmlns:a14="http://schemas.microsoft.com/office/drawing/2010/main">
                            <a14:imgLayer r:embed="rId8">
                              <a14:imgEffect>
                                <a14:backgroundRemoval t="0" b="99445" l="9926" r="99852">
                                  <a14:foregroundMark x1="65926" y1="2220" x2="74667" y2="4994"/>
                                  <a14:foregroundMark x1="74667" y1="4994" x2="89333" y2="3552"/>
                                  <a14:foregroundMark x1="89333" y1="3552" x2="94222" y2="6881"/>
                                  <a14:foregroundMark x1="94222" y1="6881" x2="90074" y2="11876"/>
                                  <a14:foregroundMark x1="90074" y1="11876" x2="94963" y2="16981"/>
                                  <a14:foregroundMark x1="94963" y1="16981" x2="97481" y2="22752"/>
                                  <a14:foregroundMark x1="97778" y1="43507" x2="95704" y2="59046"/>
                                  <a14:foregroundMark x1="95704" y1="59046" x2="94222" y2="94340"/>
                                  <a14:foregroundMark x1="94222" y1="94340" x2="89185" y2="98224"/>
                                  <a14:foregroundMark x1="89185" y1="98224" x2="79111" y2="92675"/>
                                  <a14:foregroundMark x1="79111" y1="92675" x2="66222" y2="81576"/>
                                  <a14:foregroundMark x1="66222" y1="81576" x2="59556" y2="84018"/>
                                  <a14:foregroundMark x1="59556" y1="84018" x2="57481" y2="88568"/>
                                  <a14:foregroundMark x1="57481" y1="88568" x2="63111" y2="91343"/>
                                  <a14:foregroundMark x1="63111" y1="91343" x2="95407" y2="67925"/>
                                  <a14:foregroundMark x1="95407" y1="67925" x2="97630" y2="59046"/>
                                  <a14:foregroundMark x1="97630" y1="59046" x2="89630" y2="61265"/>
                                  <a14:foregroundMark x1="89630" y1="61265" x2="84148" y2="67592"/>
                                  <a14:foregroundMark x1="84148" y1="67592" x2="83852" y2="95006"/>
                                  <a14:foregroundMark x1="83852" y1="95006" x2="76148" y2="85794"/>
                                  <a14:foregroundMark x1="76148" y1="85794" x2="72148" y2="73474"/>
                                  <a14:foregroundMark x1="72148" y1="73474" x2="74370" y2="67037"/>
                                  <a14:foregroundMark x1="74370" y1="67037" x2="94519" y2="51276"/>
                                  <a14:foregroundMark x1="94519" y1="51276" x2="96889" y2="47059"/>
                                  <a14:foregroundMark x1="77630" y1="96226" x2="94074" y2="97336"/>
                                  <a14:foregroundMark x1="94074" y1="97336" x2="97778" y2="93119"/>
                                  <a14:foregroundMark x1="97778" y1="93119" x2="97778" y2="92120"/>
                                  <a14:foregroundMark x1="63407" y1="2442" x2="67704" y2="6881"/>
                                  <a14:foregroundMark x1="67704" y1="6881" x2="73185" y2="10100"/>
                                  <a14:foregroundMark x1="73185" y1="10100" x2="79111" y2="8768"/>
                                  <a14:foregroundMark x1="79111" y1="8768" x2="83259" y2="14428"/>
                                  <a14:foregroundMark x1="83259" y1="14428" x2="91704" y2="18979"/>
                                  <a14:foregroundMark x1="86667" y1="2442" x2="93333" y2="2442"/>
                                  <a14:foregroundMark x1="93333" y1="2442" x2="96000" y2="7547"/>
                                  <a14:foregroundMark x1="96000" y1="7547" x2="94815" y2="16426"/>
                                  <a14:foregroundMark x1="77926" y1="8768" x2="74519" y2="4994"/>
                                  <a14:foregroundMark x1="74519" y1="4994" x2="68889" y2="2664"/>
                                  <a14:foregroundMark x1="68889" y1="2664" x2="63407" y2="3330"/>
                                  <a14:foregroundMark x1="96000" y1="4994" x2="96000" y2="444"/>
                                  <a14:foregroundMark x1="92000" y1="48724" x2="94815" y2="43174"/>
                                  <a14:foregroundMark x1="94815" y1="43174" x2="99852" y2="38291"/>
                                  <a14:foregroundMark x1="55704" y1="94007" x2="56593" y2="96004"/>
                                  <a14:foregroundMark x1="95704" y1="50721" x2="90370" y2="61376"/>
                                  <a14:foregroundMark x1="90370" y1="61376" x2="89926" y2="75250"/>
                                  <a14:foregroundMark x1="89333" y1="82464" x2="89333" y2="98890"/>
                                  <a14:foregroundMark x1="81778" y1="96004" x2="81778" y2="99556"/>
                                  <a14:foregroundMark x1="61037" y1="1776" x2="61630" y2="0"/>
                                  <a14:foregroundMark x1="68889" y1="62597" x2="67111" y2="63596"/>
                                  <a14:foregroundMark x1="64741" y1="62597" x2="65037" y2="65816"/>
                                  <a14:foregroundMark x1="65481" y1="65150" x2="66222" y2="65705"/>
                                  <a14:foregroundMark x1="64593" y1="65261" x2="67852" y2="64040"/>
                                  <a14:foregroundMark x1="68889" y1="63152" x2="62519" y2="66149"/>
                                  <a14:foregroundMark x1="62519" y1="66149" x2="62815" y2="67259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99754" cy="106775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E3889F9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0A120973" w14:textId="77777777" w:rsidR="00BB4D1D" w:rsidRPr="00560D5C" w:rsidRDefault="00560D5C">
      <w:pPr>
        <w:rPr>
          <w:rFonts w:ascii="Tahoma" w:hAnsi="Tahoma" w:cs="Tahoma"/>
          <w:color w:val="595959" w:themeColor="text1" w:themeTint="A6"/>
          <w:sz w:val="52"/>
          <w:szCs w:val="52"/>
        </w:rPr>
      </w:pPr>
      <w:r w:rsidRPr="00560D5C">
        <w:rPr>
          <w:rFonts w:ascii="Tahoma" w:hAnsi="Tahoma" w:cs="Tahoma"/>
          <w:color w:val="595959" w:themeColor="text1" w:themeTint="A6"/>
          <w:sz w:val="52"/>
          <w:szCs w:val="52"/>
        </w:rPr>
        <w:t>HRV analysis</w:t>
      </w:r>
    </w:p>
    <w:p w14:paraId="71013B25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5746E763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56279F00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490B9B44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5D50587E" w14:textId="77777777" w:rsidR="00560D5C" w:rsidRPr="00560D5C" w:rsidRDefault="00560D5C">
      <w:pPr>
        <w:rPr>
          <w:rFonts w:ascii="Tahoma" w:hAnsi="Tahoma" w:cs="Tahoma"/>
          <w:sz w:val="100"/>
          <w:szCs w:val="100"/>
        </w:rPr>
      </w:pPr>
      <w:r w:rsidRPr="00560D5C">
        <w:rPr>
          <w:rFonts w:ascii="Tahoma" w:hAnsi="Tahoma" w:cs="Tahoma"/>
          <w:sz w:val="100"/>
          <w:szCs w:val="100"/>
        </w:rPr>
        <w:t>Results</w:t>
      </w:r>
    </w:p>
    <w:p w14:paraId="6E5FBCFA" w14:textId="77777777" w:rsidR="00560D5C" w:rsidRPr="00560D5C" w:rsidRDefault="00560D5C">
      <w:pPr>
        <w:rPr>
          <w:rFonts w:ascii="Tahoma" w:hAnsi="Tahoma" w:cs="Tahoma"/>
          <w:sz w:val="100"/>
          <w:szCs w:val="100"/>
        </w:rPr>
      </w:pPr>
      <w:r w:rsidRPr="00560D5C">
        <w:rPr>
          <w:rFonts w:ascii="Tahoma" w:hAnsi="Tahoma" w:cs="Tahoma"/>
          <w:sz w:val="100"/>
          <w:szCs w:val="100"/>
        </w:rPr>
        <w:t>report</w:t>
      </w:r>
    </w:p>
    <w:p w14:paraId="69E1AF8A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1218308E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450B6EE2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62A9AFE3" w14:textId="77777777" w:rsidR="00560D5C" w:rsidRDefault="00560D5C">
      <w:pPr>
        <w:rPr>
          <w:rFonts w:ascii="Tahoma" w:hAnsi="Tahoma" w:cs="Tahoma"/>
          <w:sz w:val="36"/>
          <w:szCs w:val="36"/>
        </w:rPr>
      </w:pPr>
    </w:p>
    <w:p w14:paraId="22CD84DD" w14:textId="77777777" w:rsidR="00560D5C" w:rsidRDefault="00560D5C">
      <w:pPr>
        <w:rPr>
          <w:rFonts w:ascii="Tahoma" w:hAnsi="Tahoma" w:cs="Tahoma"/>
          <w:sz w:val="36"/>
          <w:szCs w:val="36"/>
        </w:rPr>
      </w:pPr>
    </w:p>
    <w:p w14:paraId="416ECD41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52C50E94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6CCD270B" w14:textId="77777777" w:rsidR="00560D5C" w:rsidRPr="00560D5C" w:rsidRDefault="00560D5C">
      <w:pPr>
        <w:rPr>
          <w:rFonts w:ascii="Tahoma" w:hAnsi="Tahoma" w:cs="Tahoma"/>
          <w:i/>
          <w:iCs/>
          <w:sz w:val="24"/>
          <w:szCs w:val="24"/>
        </w:rPr>
      </w:pPr>
      <w:r w:rsidRPr="00560D5C">
        <w:rPr>
          <w:rFonts w:ascii="Tahoma" w:hAnsi="Tahoma" w:cs="Tahoma"/>
          <w:sz w:val="24"/>
          <w:szCs w:val="24"/>
        </w:rPr>
        <w:t xml:space="preserve">Report produced by </w:t>
      </w:r>
      <w:r w:rsidRPr="00560D5C">
        <w:rPr>
          <w:rFonts w:ascii="Tahoma" w:hAnsi="Tahoma" w:cs="Tahoma"/>
          <w:i/>
          <w:iCs/>
          <w:sz w:val="24"/>
          <w:szCs w:val="24"/>
        </w:rPr>
        <w:t>HRV Metrics</w:t>
      </w:r>
    </w:p>
    <w:p w14:paraId="155FC4B0" w14:textId="77777777" w:rsidR="00560D5C" w:rsidRPr="00560D5C" w:rsidRDefault="00560D5C">
      <w:pPr>
        <w:rPr>
          <w:rFonts w:ascii="Tahoma" w:hAnsi="Tahoma" w:cs="Tahoma"/>
          <w:sz w:val="20"/>
          <w:szCs w:val="20"/>
        </w:rPr>
      </w:pPr>
      <w:r w:rsidRPr="00560D5C">
        <w:rPr>
          <w:rFonts w:ascii="Tahoma" w:hAnsi="Tahoma" w:cs="Tahoma"/>
          <w:i/>
          <w:iCs/>
          <w:sz w:val="20"/>
          <w:szCs w:val="20"/>
        </w:rPr>
        <w:t xml:space="preserve">Developed </w:t>
      </w:r>
      <w:proofErr w:type="gramStart"/>
      <w:r w:rsidRPr="00560D5C">
        <w:rPr>
          <w:rFonts w:ascii="Tahoma" w:hAnsi="Tahoma" w:cs="Tahoma"/>
          <w:i/>
          <w:iCs/>
          <w:sz w:val="20"/>
          <w:szCs w:val="20"/>
        </w:rPr>
        <w:t>by:</w:t>
      </w:r>
      <w:proofErr w:type="gramEnd"/>
      <w:r w:rsidRPr="00560D5C">
        <w:rPr>
          <w:rFonts w:ascii="Tahoma" w:hAnsi="Tahoma" w:cs="Tahoma"/>
          <w:i/>
          <w:iCs/>
          <w:sz w:val="20"/>
          <w:szCs w:val="20"/>
        </w:rPr>
        <w:t xml:space="preserve"> André Miranda &amp; Rafael Correia</w:t>
      </w:r>
    </w:p>
    <w:p w14:paraId="160958CD" w14:textId="77777777" w:rsidR="00560D5C" w:rsidRDefault="00560D5C">
      <w:pPr>
        <w:rPr>
          <w:rFonts w:ascii="Tahoma" w:hAnsi="Tahoma" w:cs="Tahoma"/>
          <w:sz w:val="36"/>
          <w:szCs w:val="36"/>
        </w:rPr>
      </w:pPr>
      <w:r>
        <w:rPr>
          <w:rFonts w:ascii="Tahoma" w:hAnsi="Tahoma" w:cs="Tahoma"/>
          <w:sz w:val="36"/>
          <w:szCs w:val="36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GB"/>
        </w:rPr>
        <w:id w:val="849373868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FA0612C" w14:textId="77777777" w:rsidR="00F90AB0" w:rsidRDefault="00F90AB0">
          <w:pPr>
            <w:pStyle w:val="TOCHeading"/>
          </w:pPr>
          <w:r>
            <w:t>Contents</w:t>
          </w:r>
        </w:p>
        <w:p w14:paraId="5AAE1768" w14:textId="77777777" w:rsidR="00D6676B" w:rsidRDefault="00D6676B"/>
        <w:p w14:paraId="46BCD7BC" w14:textId="36A1079E" w:rsidR="00F90AB0" w:rsidRDefault="00ED37EC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 w:rsidR="00F90AB0"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  <w:lang w:val="en-US"/>
            </w:rPr>
            <w:fldChar w:fldCharType="end"/>
          </w:r>
        </w:p>
      </w:sdtContent>
    </w:sdt>
    <w:p w14:paraId="55AD1FC9" w14:textId="77777777" w:rsidR="00560D5C" w:rsidRPr="00560D5C" w:rsidRDefault="00560D5C">
      <w:pPr>
        <w:rPr>
          <w:rFonts w:ascii="Tahoma" w:hAnsi="Tahoma" w:cs="Tahoma"/>
          <w:sz w:val="36"/>
          <w:szCs w:val="36"/>
        </w:rPr>
      </w:pPr>
    </w:p>
    <w:p w14:paraId="6DA94FB6" w14:textId="2327699B" w:rsidR="00B05C1D" w:rsidRDefault="00B05C1D">
      <w:pPr>
        <w:rPr>
          <w:rFonts w:ascii="Tahoma" w:hAnsi="Tahoma" w:cs="Tahoma"/>
          <w:sz w:val="36"/>
          <w:szCs w:val="36"/>
        </w:rPr>
      </w:pPr>
      <w:r>
        <w:rPr>
          <w:rFonts w:ascii="Tahoma" w:hAnsi="Tahoma" w:cs="Tahoma"/>
          <w:sz w:val="36"/>
          <w:szCs w:val="36"/>
        </w:rPr>
        <w:br w:type="page"/>
      </w:r>
      <w:bookmarkStart w:id="0" w:name="_GoBack"/>
      <w:bookmarkEnd w:id="0"/>
    </w:p>
    <w:p w14:paraId="3A0B2FC8" w14:textId="12B3179A" w:rsidR="00560D5C" w:rsidRDefault="00B05C1D" w:rsidP="00B05C1D">
      <w:pPr>
        <w:pStyle w:val="Heading1"/>
      </w:pPr>
      <w:r>
        <w:lastRenderedPageBreak/>
        <w:t>ECG</w:t>
      </w:r>
    </w:p>
    <w:p w14:paraId="7B9D19E1" w14:textId="54F6C0A7" w:rsidR="00B05C1D" w:rsidRDefault="00B05C1D" w:rsidP="00B05C1D"/>
    <w:sdt>
      <w:sdtPr>
        <w:alias w:val="ECGplot"/>
        <w:tag w:val="Hole"/>
        <w:id w:val="1896153077"/>
        <w:placeholder>
          <w:docPart w:val="DefaultPlaceholder_-1854013440"/>
        </w:placeholder>
        <w:showingPlcHdr/>
      </w:sdtPr>
      <w:sdtEndPr/>
      <w:sdtContent>
        <w:p w14:paraId="1949A082" w14:textId="08F19931" w:rsidR="00B05C1D" w:rsidRDefault="00B05C1D" w:rsidP="009D4639">
          <w:pPr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378EA30D" w14:textId="79BF0E02" w:rsidR="00460E32" w:rsidRDefault="00507AA5" w:rsidP="00507AA5">
      <w:pPr>
        <w:pStyle w:val="Caption"/>
        <w:jc w:val="center"/>
      </w:pPr>
      <w:r>
        <w:t xml:space="preserve">Graph </w:t>
      </w:r>
      <w:r w:rsidR="00ED37EC">
        <w:fldChar w:fldCharType="begin"/>
      </w:r>
      <w:r w:rsidR="00ED37EC">
        <w:instrText xml:space="preserve"> SEQ Graph \* ARABIC </w:instrText>
      </w:r>
      <w:r w:rsidR="00ED37EC">
        <w:fldChar w:fldCharType="separate"/>
      </w:r>
      <w:r w:rsidR="00040E85">
        <w:rPr>
          <w:noProof/>
        </w:rPr>
        <w:t>1</w:t>
      </w:r>
      <w:r w:rsidR="00ED37EC">
        <w:rPr>
          <w:noProof/>
        </w:rPr>
        <w:fldChar w:fldCharType="end"/>
      </w:r>
      <w:r>
        <w:t xml:space="preserve"> - Raw ECG</w:t>
      </w:r>
    </w:p>
    <w:p w14:paraId="294B1D94" w14:textId="77777777" w:rsidR="00460E32" w:rsidRPr="00B05C1D" w:rsidRDefault="00460E32" w:rsidP="00B05C1D"/>
    <w:p w14:paraId="5A8C65AA" w14:textId="42649009" w:rsidR="00460E32" w:rsidRDefault="00460E32">
      <w:pPr>
        <w:rPr>
          <w:rFonts w:ascii="Tahoma" w:hAnsi="Tahoma" w:cs="Tahoma"/>
          <w:sz w:val="36"/>
          <w:szCs w:val="36"/>
        </w:rPr>
      </w:pPr>
      <w:r>
        <w:rPr>
          <w:rFonts w:ascii="Tahoma" w:hAnsi="Tahoma" w:cs="Tahoma"/>
          <w:sz w:val="36"/>
          <w:szCs w:val="36"/>
        </w:rPr>
        <w:br w:type="page"/>
      </w:r>
    </w:p>
    <w:p w14:paraId="26F67E3D" w14:textId="6B9227EB" w:rsidR="00460E32" w:rsidRDefault="00460E32" w:rsidP="00460E32">
      <w:pPr>
        <w:pStyle w:val="Heading1"/>
      </w:pPr>
      <w:r>
        <w:lastRenderedPageBreak/>
        <w:t>Peak detection</w:t>
      </w:r>
    </w:p>
    <w:p w14:paraId="61125E13" w14:textId="18AFFAE9" w:rsidR="00460E32" w:rsidRDefault="00460E32" w:rsidP="00460E32"/>
    <w:sdt>
      <w:sdtPr>
        <w:alias w:val="peakDetection"/>
        <w:tag w:val="Hole"/>
        <w:id w:val="-1001579428"/>
        <w:placeholder>
          <w:docPart w:val="DefaultPlaceholder_-1854013440"/>
        </w:placeholder>
        <w:showingPlcHdr/>
      </w:sdtPr>
      <w:sdtEndPr/>
      <w:sdtContent>
        <w:p w14:paraId="323987B9" w14:textId="1D7C8BA8" w:rsidR="00460E32" w:rsidRDefault="009D4639" w:rsidP="009D4639">
          <w:pPr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1F79C3C6" w14:textId="50C7C519" w:rsidR="00460E32" w:rsidRDefault="009D4639" w:rsidP="009D4639">
      <w:pPr>
        <w:pStyle w:val="Caption"/>
        <w:jc w:val="center"/>
      </w:pPr>
      <w:r>
        <w:t xml:space="preserve">Graph </w:t>
      </w:r>
      <w:r w:rsidR="00ED37EC">
        <w:fldChar w:fldCharType="begin"/>
      </w:r>
      <w:r w:rsidR="00ED37EC">
        <w:instrText xml:space="preserve"> SEQ Graph \* ARABIC </w:instrText>
      </w:r>
      <w:r w:rsidR="00ED37EC">
        <w:fldChar w:fldCharType="separate"/>
      </w:r>
      <w:r w:rsidR="00040E85">
        <w:rPr>
          <w:noProof/>
        </w:rPr>
        <w:t>2</w:t>
      </w:r>
      <w:r w:rsidR="00ED37EC">
        <w:rPr>
          <w:noProof/>
        </w:rPr>
        <w:fldChar w:fldCharType="end"/>
      </w:r>
      <w:r>
        <w:t xml:space="preserve"> - Peak detection</w:t>
      </w:r>
    </w:p>
    <w:p w14:paraId="609E523D" w14:textId="518777C4" w:rsidR="00460E32" w:rsidRDefault="00460E32" w:rsidP="00460E32"/>
    <w:p w14:paraId="550A74DE" w14:textId="637F903C" w:rsidR="009D4639" w:rsidRDefault="009D4639" w:rsidP="00460E32">
      <w:r w:rsidRPr="009D4639">
        <w:rPr>
          <w:rFonts w:ascii="Tahoma" w:hAnsi="Tahoma" w:cs="Tahoma"/>
          <w:sz w:val="24"/>
          <w:szCs w:val="24"/>
        </w:rPr>
        <w:t>Total number of peaks detected</w:t>
      </w:r>
      <w:r>
        <w:t xml:space="preserve">: </w:t>
      </w:r>
      <w:sdt>
        <w:sdtPr>
          <w:alias w:val="numPeaksDet"/>
          <w:tag w:val="Hole"/>
          <w:id w:val="1895391730"/>
          <w:placeholder>
            <w:docPart w:val="DefaultPlaceholder_-1854013440"/>
          </w:placeholder>
          <w:showingPlcHdr/>
        </w:sdtPr>
        <w:sdtEndPr/>
        <w:sdtContent>
          <w:r w:rsidRPr="00697312">
            <w:rPr>
              <w:rStyle w:val="PlaceholderText"/>
              <w:rFonts w:ascii="Tahoma" w:hAnsi="Tahoma" w:cs="Tahoma"/>
              <w:sz w:val="32"/>
              <w:szCs w:val="32"/>
            </w:rPr>
            <w:t>Click or tap here to enter text.</w:t>
          </w:r>
        </w:sdtContent>
      </w:sdt>
    </w:p>
    <w:p w14:paraId="5AF1554E" w14:textId="77777777" w:rsidR="009D4639" w:rsidRDefault="009D4639" w:rsidP="00460E32"/>
    <w:p w14:paraId="1363F653" w14:textId="572505F2" w:rsidR="00F90AB0" w:rsidRDefault="00F90AB0">
      <w:pPr>
        <w:rPr>
          <w:rFonts w:ascii="Tahoma" w:hAnsi="Tahoma" w:cs="Tahoma"/>
          <w:sz w:val="36"/>
          <w:szCs w:val="36"/>
        </w:rPr>
      </w:pPr>
      <w:r>
        <w:rPr>
          <w:rFonts w:ascii="Tahoma" w:hAnsi="Tahoma" w:cs="Tahoma"/>
          <w:sz w:val="36"/>
          <w:szCs w:val="36"/>
        </w:rPr>
        <w:br w:type="page"/>
      </w:r>
    </w:p>
    <w:p w14:paraId="7CED95B5" w14:textId="61A7182B" w:rsidR="00F90AB0" w:rsidRDefault="00F90AB0" w:rsidP="00F90AB0">
      <w:pPr>
        <w:pStyle w:val="Heading1"/>
      </w:pPr>
      <w:proofErr w:type="spellStart"/>
      <w:r>
        <w:lastRenderedPageBreak/>
        <w:t>Tachogram</w:t>
      </w:r>
      <w:proofErr w:type="spellEnd"/>
    </w:p>
    <w:p w14:paraId="62570196" w14:textId="77777777" w:rsidR="006C7D47" w:rsidRPr="006C7D47" w:rsidRDefault="006C7D47" w:rsidP="006C7D47"/>
    <w:sdt>
      <w:sdtPr>
        <w:rPr>
          <w:rFonts w:ascii="Tahoma" w:hAnsi="Tahoma" w:cs="Tahoma"/>
          <w:sz w:val="24"/>
          <w:szCs w:val="24"/>
        </w:rPr>
        <w:alias w:val="TachogramText"/>
        <w:tag w:val="Hole"/>
        <w:id w:val="1387838312"/>
        <w:placeholder>
          <w:docPart w:val="DefaultPlaceholder_-1854013440"/>
        </w:placeholder>
        <w:showingPlcHdr/>
      </w:sdtPr>
      <w:sdtEndPr/>
      <w:sdtContent>
        <w:p w14:paraId="12D90C22" w14:textId="6EAE459E" w:rsidR="008C4C21" w:rsidRDefault="008C4C21" w:rsidP="004226B7">
          <w:pPr>
            <w:jc w:val="center"/>
            <w:rPr>
              <w:rFonts w:ascii="Tahoma" w:hAnsi="Tahoma" w:cs="Tahoma"/>
              <w:sz w:val="24"/>
              <w:szCs w:val="24"/>
            </w:rPr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67DE0B41" w14:textId="4C62A7D6" w:rsidR="006C7D47" w:rsidRPr="006C7D47" w:rsidRDefault="004226B7" w:rsidP="006C7D47">
      <w:pPr>
        <w:pStyle w:val="Caption"/>
        <w:jc w:val="center"/>
      </w:pPr>
      <w:r>
        <w:t xml:space="preserve">Graph </w:t>
      </w:r>
      <w:r w:rsidR="00ED37EC">
        <w:fldChar w:fldCharType="begin"/>
      </w:r>
      <w:r w:rsidR="00ED37EC">
        <w:instrText xml:space="preserve"> SEQ Graph \* ARABIC </w:instrText>
      </w:r>
      <w:r w:rsidR="00ED37EC">
        <w:fldChar w:fldCharType="separate"/>
      </w:r>
      <w:r w:rsidR="00040E85">
        <w:rPr>
          <w:noProof/>
        </w:rPr>
        <w:t>3</w:t>
      </w:r>
      <w:r w:rsidR="00ED37EC">
        <w:rPr>
          <w:noProof/>
        </w:rPr>
        <w:fldChar w:fldCharType="end"/>
      </w:r>
      <w:r>
        <w:t xml:space="preserve"> - </w:t>
      </w:r>
      <w:proofErr w:type="spellStart"/>
      <w:r>
        <w:t>Tachogram</w:t>
      </w:r>
      <w:proofErr w:type="spellEnd"/>
      <w:r>
        <w:t xml:space="preserve"> of the RR intervals</w:t>
      </w:r>
    </w:p>
    <w:sdt>
      <w:sdtPr>
        <w:rPr>
          <w:rFonts w:ascii="Tahoma" w:hAnsi="Tahoma" w:cs="Tahoma"/>
          <w:sz w:val="24"/>
          <w:szCs w:val="24"/>
        </w:rPr>
        <w:alias w:val="BPMtachogram"/>
        <w:tag w:val="Hole"/>
        <w:id w:val="1543252040"/>
        <w:placeholder>
          <w:docPart w:val="DefaultPlaceholder_-1854013440"/>
        </w:placeholder>
        <w:showingPlcHdr/>
      </w:sdtPr>
      <w:sdtEndPr/>
      <w:sdtContent>
        <w:p w14:paraId="46EC9978" w14:textId="556867CD" w:rsidR="004226B7" w:rsidRDefault="004226B7" w:rsidP="004226B7">
          <w:pPr>
            <w:jc w:val="center"/>
            <w:rPr>
              <w:rFonts w:ascii="Tahoma" w:hAnsi="Tahoma" w:cs="Tahoma"/>
              <w:sz w:val="24"/>
              <w:szCs w:val="24"/>
            </w:rPr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2475C54D" w14:textId="30B063A4" w:rsidR="00460E32" w:rsidRDefault="004226B7" w:rsidP="004226B7">
      <w:pPr>
        <w:pStyle w:val="Caption"/>
        <w:jc w:val="center"/>
      </w:pPr>
      <w:r>
        <w:t xml:space="preserve">Graph </w:t>
      </w:r>
      <w:r w:rsidR="00ED37EC">
        <w:fldChar w:fldCharType="begin"/>
      </w:r>
      <w:r w:rsidR="00ED37EC">
        <w:instrText xml:space="preserve"> SEQ Graph \* ARABIC </w:instrText>
      </w:r>
      <w:r w:rsidR="00ED37EC">
        <w:fldChar w:fldCharType="separate"/>
      </w:r>
      <w:r w:rsidR="00040E85">
        <w:rPr>
          <w:noProof/>
        </w:rPr>
        <w:t>4</w:t>
      </w:r>
      <w:r w:rsidR="00ED37EC">
        <w:rPr>
          <w:noProof/>
        </w:rPr>
        <w:fldChar w:fldCharType="end"/>
      </w:r>
      <w:r>
        <w:t xml:space="preserve"> - Heart rate monitoring (BPM)</w:t>
      </w:r>
    </w:p>
    <w:p w14:paraId="6E3EDE92" w14:textId="54B0FA0E" w:rsidR="00460E32" w:rsidRDefault="00460E32">
      <w:pPr>
        <w:rPr>
          <w:rFonts w:ascii="Tahoma" w:hAnsi="Tahoma" w:cs="Tahoma"/>
          <w:sz w:val="24"/>
          <w:szCs w:val="24"/>
        </w:rPr>
      </w:pPr>
      <w:r>
        <w:rPr>
          <w:rFonts w:ascii="Tahoma" w:hAnsi="Tahoma" w:cs="Tahoma"/>
          <w:sz w:val="24"/>
          <w:szCs w:val="24"/>
        </w:rPr>
        <w:br w:type="page"/>
      </w:r>
    </w:p>
    <w:p w14:paraId="3C8A4861" w14:textId="7D6E5210" w:rsidR="00460E32" w:rsidRDefault="00460E32" w:rsidP="00460E32">
      <w:pPr>
        <w:pStyle w:val="Heading1"/>
      </w:pPr>
      <w:r>
        <w:lastRenderedPageBreak/>
        <w:t>Time domain analysis</w:t>
      </w:r>
    </w:p>
    <w:p w14:paraId="0C4F1A5D" w14:textId="51B320A6" w:rsidR="00460E32" w:rsidRDefault="00460E32" w:rsidP="00460E32"/>
    <w:p w14:paraId="3868B012" w14:textId="1C442085" w:rsidR="00B60D9E" w:rsidRPr="00B60D9E" w:rsidRDefault="00B60D9E" w:rsidP="00460E32">
      <w:pPr>
        <w:rPr>
          <w:rFonts w:ascii="Tahoma" w:hAnsi="Tahoma" w:cs="Tahoma"/>
          <w:sz w:val="28"/>
          <w:szCs w:val="28"/>
        </w:rPr>
      </w:pPr>
      <w:r w:rsidRPr="00B60D9E">
        <w:rPr>
          <w:rFonts w:ascii="Tahoma" w:hAnsi="Tahoma" w:cs="Tahoma"/>
          <w:sz w:val="28"/>
          <w:szCs w:val="28"/>
        </w:rPr>
        <w:t>Metrics</w:t>
      </w:r>
    </w:p>
    <w:p w14:paraId="7622236A" w14:textId="0B6A77B5" w:rsidR="00B60D9E" w:rsidRDefault="00B60D9E" w:rsidP="00B60D9E">
      <w:pPr>
        <w:pStyle w:val="Caption"/>
        <w:keepNext/>
        <w:jc w:val="center"/>
      </w:pPr>
      <w:r>
        <w:t xml:space="preserve">Table </w:t>
      </w:r>
      <w:r w:rsidR="00ED37EC">
        <w:fldChar w:fldCharType="begin"/>
      </w:r>
      <w:r w:rsidR="00ED37EC">
        <w:instrText xml:space="preserve"> SEQ Table \* ARABIC </w:instrText>
      </w:r>
      <w:r w:rsidR="00ED37EC">
        <w:fldChar w:fldCharType="separate"/>
      </w:r>
      <w:r w:rsidR="00647526">
        <w:rPr>
          <w:noProof/>
        </w:rPr>
        <w:t>1</w:t>
      </w:r>
      <w:r w:rsidR="00ED37EC">
        <w:rPr>
          <w:noProof/>
        </w:rPr>
        <w:fldChar w:fldCharType="end"/>
      </w:r>
      <w:r>
        <w:t xml:space="preserve"> - Metrics from the time domain analysis</w:t>
      </w:r>
    </w:p>
    <w:tbl>
      <w:tblPr>
        <w:tblStyle w:val="TableGrid"/>
        <w:tblpPr w:leftFromText="180" w:rightFromText="180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2268"/>
        <w:gridCol w:w="2268"/>
      </w:tblGrid>
      <w:tr w:rsidR="00B72F3C" w14:paraId="3A5DC199" w14:textId="77777777" w:rsidTr="0045651D">
        <w:tc>
          <w:tcPr>
            <w:tcW w:w="2268" w:type="dxa"/>
          </w:tcPr>
          <w:p w14:paraId="5022A54B" w14:textId="32F6470B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SDNN</w:t>
            </w:r>
          </w:p>
        </w:tc>
        <w:sdt>
          <w:sdtPr>
            <w:alias w:val="SDNN"/>
            <w:tag w:val="Hole"/>
            <w:id w:val="1996990638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500DBECE" w14:textId="1091E2C8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7C3054E2" w14:textId="77777777" w:rsidTr="0045651D">
        <w:tc>
          <w:tcPr>
            <w:tcW w:w="2268" w:type="dxa"/>
          </w:tcPr>
          <w:p w14:paraId="2180F72F" w14:textId="1AF20A07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SDANN</w:t>
            </w:r>
          </w:p>
        </w:tc>
        <w:sdt>
          <w:sdtPr>
            <w:alias w:val="SDANN"/>
            <w:tag w:val="Hole"/>
            <w:id w:val="-1214643985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50021D71" w14:textId="6C7B7A81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35F73CE8" w14:textId="77777777" w:rsidTr="0045651D">
        <w:tc>
          <w:tcPr>
            <w:tcW w:w="2268" w:type="dxa"/>
          </w:tcPr>
          <w:p w14:paraId="2CDFAABE" w14:textId="4CC46459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SDNN index</w:t>
            </w:r>
          </w:p>
        </w:tc>
        <w:sdt>
          <w:sdtPr>
            <w:alias w:val="SDNNindex"/>
            <w:tag w:val="Hole"/>
            <w:id w:val="517586381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4C56B8AA" w14:textId="092848D3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1307FC6E" w14:textId="77777777" w:rsidTr="0045651D">
        <w:tc>
          <w:tcPr>
            <w:tcW w:w="2268" w:type="dxa"/>
          </w:tcPr>
          <w:p w14:paraId="49C0DEE5" w14:textId="5BD8D9FF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RMSSD</w:t>
            </w:r>
          </w:p>
        </w:tc>
        <w:sdt>
          <w:sdtPr>
            <w:alias w:val="RMSSD"/>
            <w:tag w:val="Hole"/>
            <w:id w:val="112027449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35C649BF" w14:textId="0C065DED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6698FDDD" w14:textId="77777777" w:rsidTr="0045651D">
        <w:tc>
          <w:tcPr>
            <w:tcW w:w="2268" w:type="dxa"/>
          </w:tcPr>
          <w:p w14:paraId="67E74899" w14:textId="4E586C4F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SDSD</w:t>
            </w:r>
          </w:p>
        </w:tc>
        <w:sdt>
          <w:sdtPr>
            <w:alias w:val="SDSD"/>
            <w:tag w:val="Hole"/>
            <w:id w:val="153815408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26780D0A" w14:textId="4589440B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4859F834" w14:textId="77777777" w:rsidTr="0045651D">
        <w:tc>
          <w:tcPr>
            <w:tcW w:w="2268" w:type="dxa"/>
          </w:tcPr>
          <w:p w14:paraId="5406CCAA" w14:textId="6A159D77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NN50</w:t>
            </w:r>
          </w:p>
        </w:tc>
        <w:sdt>
          <w:sdtPr>
            <w:alias w:val="NN50"/>
            <w:tag w:val="Hole"/>
            <w:id w:val="-870839563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164AA2F3" w14:textId="645E6C72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5D5ABB96" w14:textId="77777777" w:rsidTr="0045651D">
        <w:tc>
          <w:tcPr>
            <w:tcW w:w="2268" w:type="dxa"/>
          </w:tcPr>
          <w:p w14:paraId="5A2BD410" w14:textId="1346468B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NN50+</w:t>
            </w:r>
          </w:p>
        </w:tc>
        <w:sdt>
          <w:sdtPr>
            <w:alias w:val="NN50+"/>
            <w:tag w:val="Hole"/>
            <w:id w:val="-2072178684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44070BC1" w14:textId="176632B5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3BAA8B05" w14:textId="77777777" w:rsidTr="0045651D">
        <w:tc>
          <w:tcPr>
            <w:tcW w:w="2268" w:type="dxa"/>
          </w:tcPr>
          <w:p w14:paraId="09CB8EC1" w14:textId="3EB873DC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NN50-</w:t>
            </w:r>
          </w:p>
        </w:tc>
        <w:sdt>
          <w:sdtPr>
            <w:alias w:val="NN50-"/>
            <w:tag w:val="Hole"/>
            <w:id w:val="-2031867308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032BA020" w14:textId="1E28D345" w:rsidR="00B72F3C" w:rsidRDefault="004D092F" w:rsidP="00EA58AE">
                <w:r>
                  <w:t xml:space="preserve"> </w:t>
                </w:r>
              </w:p>
            </w:tc>
          </w:sdtContent>
        </w:sdt>
      </w:tr>
      <w:tr w:rsidR="00B72F3C" w14:paraId="36CB2910" w14:textId="77777777" w:rsidTr="0045651D">
        <w:tc>
          <w:tcPr>
            <w:tcW w:w="2268" w:type="dxa"/>
          </w:tcPr>
          <w:p w14:paraId="110BF8F6" w14:textId="6409A068" w:rsidR="00B72F3C" w:rsidRPr="00507AA5" w:rsidRDefault="00DE3764" w:rsidP="00EA58AE">
            <w:pPr>
              <w:rPr>
                <w:rFonts w:ascii="Tahoma" w:hAnsi="Tahoma" w:cs="Tahoma"/>
              </w:rPr>
            </w:pPr>
            <w:r w:rsidRPr="00507AA5">
              <w:rPr>
                <w:rFonts w:ascii="Tahoma" w:hAnsi="Tahoma" w:cs="Tahoma"/>
              </w:rPr>
              <w:t>pNN50</w:t>
            </w:r>
          </w:p>
        </w:tc>
        <w:sdt>
          <w:sdtPr>
            <w:alias w:val="pNN50"/>
            <w:tag w:val="Hole"/>
            <w:id w:val="1611313873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6AF0E697" w14:textId="27A3D8B3" w:rsidR="00B72F3C" w:rsidRDefault="004D092F" w:rsidP="00EA58AE">
                <w:r>
                  <w:t xml:space="preserve"> </w:t>
                </w:r>
              </w:p>
            </w:tc>
          </w:sdtContent>
        </w:sdt>
      </w:tr>
    </w:tbl>
    <w:p w14:paraId="76D19CBA" w14:textId="00CF6119" w:rsidR="00460E32" w:rsidRDefault="00460E32" w:rsidP="00460E32"/>
    <w:p w14:paraId="2ECCA1B3" w14:textId="7B640A8B" w:rsidR="00B72F3C" w:rsidRDefault="00B72F3C" w:rsidP="00460E32"/>
    <w:p w14:paraId="47F57CE1" w14:textId="2FC4A812" w:rsidR="00B72F3C" w:rsidRDefault="00B72F3C" w:rsidP="00460E32"/>
    <w:p w14:paraId="26707655" w14:textId="437872C5" w:rsidR="00B72F3C" w:rsidRDefault="00B72F3C" w:rsidP="00460E32"/>
    <w:p w14:paraId="7ED7CBE0" w14:textId="37B54830" w:rsidR="00B72F3C" w:rsidRDefault="00B72F3C" w:rsidP="00460E32"/>
    <w:p w14:paraId="409F1DFF" w14:textId="334EA132" w:rsidR="00B72F3C" w:rsidRDefault="00B72F3C" w:rsidP="00460E32"/>
    <w:p w14:paraId="6A8AC1AB" w14:textId="6834BA66" w:rsidR="00B72F3C" w:rsidRDefault="00B72F3C" w:rsidP="00460E32"/>
    <w:p w14:paraId="49DFCFDE" w14:textId="5FB126F3" w:rsidR="00B72F3C" w:rsidRPr="00355A5D" w:rsidRDefault="00B60D9E" w:rsidP="00460E32">
      <w:pPr>
        <w:rPr>
          <w:rFonts w:ascii="Tahoma" w:hAnsi="Tahoma" w:cs="Tahoma"/>
          <w:sz w:val="28"/>
          <w:szCs w:val="28"/>
        </w:rPr>
      </w:pPr>
      <w:r w:rsidRPr="00355A5D">
        <w:rPr>
          <w:rFonts w:ascii="Tahoma" w:hAnsi="Tahoma" w:cs="Tahoma"/>
          <w:sz w:val="28"/>
          <w:szCs w:val="28"/>
        </w:rPr>
        <w:t>Graphs</w:t>
      </w:r>
    </w:p>
    <w:p w14:paraId="01E68E51" w14:textId="04EE7513" w:rsidR="00B72F3C" w:rsidRDefault="00B72F3C" w:rsidP="00460E32"/>
    <w:p w14:paraId="4B0DFD7F" w14:textId="72C2C651" w:rsidR="00B72F3C" w:rsidRDefault="00B72F3C" w:rsidP="00460E32"/>
    <w:p w14:paraId="353F1680" w14:textId="77777777" w:rsidR="00B72F3C" w:rsidRDefault="00B72F3C" w:rsidP="00460E32"/>
    <w:p w14:paraId="770591E2" w14:textId="2BBA8323" w:rsidR="00460E32" w:rsidRDefault="00460E32" w:rsidP="00460E32"/>
    <w:p w14:paraId="2D45AF41" w14:textId="65612CC6" w:rsidR="00460E32" w:rsidRDefault="00460E32">
      <w:r>
        <w:br w:type="page"/>
      </w:r>
    </w:p>
    <w:p w14:paraId="5BFF91CD" w14:textId="135D3984" w:rsidR="00460E32" w:rsidRDefault="00460E32" w:rsidP="00460E32">
      <w:pPr>
        <w:pStyle w:val="Heading1"/>
      </w:pPr>
      <w:r>
        <w:lastRenderedPageBreak/>
        <w:t>Frequency domain analysis</w:t>
      </w:r>
    </w:p>
    <w:p w14:paraId="7A743A51" w14:textId="57EE2C90" w:rsidR="00460E32" w:rsidRDefault="00460E32" w:rsidP="00CE5F20"/>
    <w:p w14:paraId="673062F5" w14:textId="6E0F0394" w:rsidR="00460E32" w:rsidRPr="00355A5D" w:rsidRDefault="00355A5D" w:rsidP="00460E32">
      <w:pPr>
        <w:rPr>
          <w:rFonts w:ascii="Tahoma" w:hAnsi="Tahoma" w:cs="Tahoma"/>
          <w:sz w:val="32"/>
          <w:szCs w:val="32"/>
        </w:rPr>
      </w:pPr>
      <w:r w:rsidRPr="00355A5D">
        <w:rPr>
          <w:rFonts w:ascii="Tahoma" w:hAnsi="Tahoma" w:cs="Tahoma"/>
          <w:sz w:val="32"/>
          <w:szCs w:val="32"/>
        </w:rPr>
        <w:t>Metrics</w:t>
      </w:r>
    </w:p>
    <w:p w14:paraId="51A9795F" w14:textId="6D98DB90" w:rsidR="00647526" w:rsidRDefault="00647526" w:rsidP="00040E85">
      <w:pPr>
        <w:pStyle w:val="Caption"/>
        <w:keepNext/>
        <w:spacing w:after="0"/>
        <w:jc w:val="center"/>
      </w:pPr>
      <w:r>
        <w:t xml:space="preserve">Table </w:t>
      </w:r>
      <w:r w:rsidR="00ED37EC">
        <w:fldChar w:fldCharType="begin"/>
      </w:r>
      <w:r w:rsidR="00ED37EC">
        <w:instrText xml:space="preserve"> SEQ Table \* ARABIC </w:instrText>
      </w:r>
      <w:r w:rsidR="00ED37EC">
        <w:fldChar w:fldCharType="separate"/>
      </w:r>
      <w:r>
        <w:rPr>
          <w:noProof/>
        </w:rPr>
        <w:t>2</w:t>
      </w:r>
      <w:r w:rsidR="00ED37EC">
        <w:rPr>
          <w:noProof/>
        </w:rPr>
        <w:fldChar w:fldCharType="end"/>
      </w:r>
      <w:r>
        <w:t xml:space="preserve"> - Metrics from the frequency domain analysis</w:t>
      </w:r>
    </w:p>
    <w:tbl>
      <w:tblPr>
        <w:tblStyle w:val="TableGrid"/>
        <w:tblpPr w:leftFromText="180" w:rightFromText="180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1271"/>
        <w:gridCol w:w="2268"/>
      </w:tblGrid>
      <w:tr w:rsidR="00460E32" w14:paraId="5F90F895" w14:textId="77777777" w:rsidTr="00CE5F20">
        <w:tc>
          <w:tcPr>
            <w:tcW w:w="1271" w:type="dxa"/>
          </w:tcPr>
          <w:p w14:paraId="753B55BD" w14:textId="305B04FE" w:rsidR="00460E32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VLF power</w:t>
            </w:r>
          </w:p>
        </w:tc>
        <w:sdt>
          <w:sdtPr>
            <w:alias w:val="VLFpower"/>
            <w:tag w:val="Hole"/>
            <w:id w:val="1269496910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005532F8" w14:textId="54143D86" w:rsidR="00460E32" w:rsidRDefault="00B72F3C" w:rsidP="00CE5F20">
                <w:r>
                  <w:t xml:space="preserve"> </w:t>
                </w:r>
              </w:p>
            </w:tc>
          </w:sdtContent>
        </w:sdt>
      </w:tr>
      <w:tr w:rsidR="00460E32" w14:paraId="05CBB012" w14:textId="77777777" w:rsidTr="00CE5F20">
        <w:tc>
          <w:tcPr>
            <w:tcW w:w="1271" w:type="dxa"/>
          </w:tcPr>
          <w:p w14:paraId="579D5794" w14:textId="5B705C80" w:rsidR="00460E32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LF power</w:t>
            </w:r>
          </w:p>
        </w:tc>
        <w:sdt>
          <w:sdtPr>
            <w:alias w:val="LFpower"/>
            <w:tag w:val="Hole"/>
            <w:id w:val="1204745323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4A359CC3" w14:textId="56669C68" w:rsidR="00460E32" w:rsidRDefault="00B72F3C" w:rsidP="00CE5F20">
                <w:r>
                  <w:t xml:space="preserve"> </w:t>
                </w:r>
              </w:p>
            </w:tc>
          </w:sdtContent>
        </w:sdt>
      </w:tr>
      <w:tr w:rsidR="00460E32" w14:paraId="6E68CD9B" w14:textId="77777777" w:rsidTr="00CE5F20">
        <w:tc>
          <w:tcPr>
            <w:tcW w:w="1271" w:type="dxa"/>
          </w:tcPr>
          <w:p w14:paraId="722E6419" w14:textId="555D44BF" w:rsidR="00460E32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HF power</w:t>
            </w:r>
          </w:p>
        </w:tc>
        <w:sdt>
          <w:sdtPr>
            <w:alias w:val="HFpower"/>
            <w:tag w:val="Hole"/>
            <w:id w:val="-741416352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78C310CF" w14:textId="7CB3D8D3" w:rsidR="00460E32" w:rsidRDefault="00B72F3C" w:rsidP="00CE5F20">
                <w:r>
                  <w:t xml:space="preserve"> </w:t>
                </w:r>
              </w:p>
            </w:tc>
          </w:sdtContent>
        </w:sdt>
      </w:tr>
      <w:tr w:rsidR="00460E32" w14:paraId="341F9349" w14:textId="77777777" w:rsidTr="00CE5F20">
        <w:tc>
          <w:tcPr>
            <w:tcW w:w="1271" w:type="dxa"/>
          </w:tcPr>
          <w:p w14:paraId="45A4AF9D" w14:textId="48405B9B" w:rsidR="00460E32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VLF</w:t>
            </w:r>
          </w:p>
        </w:tc>
        <w:sdt>
          <w:sdtPr>
            <w:alias w:val="VLF"/>
            <w:tag w:val="Hole"/>
            <w:id w:val="-1862970065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59F2010F" w14:textId="2BA5C3E3" w:rsidR="00460E32" w:rsidRDefault="00B72F3C" w:rsidP="00CE5F20">
                <w:r>
                  <w:t xml:space="preserve"> </w:t>
                </w:r>
              </w:p>
            </w:tc>
          </w:sdtContent>
        </w:sdt>
      </w:tr>
      <w:tr w:rsidR="00460E32" w14:paraId="628F9984" w14:textId="77777777" w:rsidTr="00CE5F20">
        <w:tc>
          <w:tcPr>
            <w:tcW w:w="1271" w:type="dxa"/>
          </w:tcPr>
          <w:p w14:paraId="3A623482" w14:textId="76FB8208" w:rsidR="00460E32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LF</w:t>
            </w:r>
          </w:p>
        </w:tc>
        <w:sdt>
          <w:sdtPr>
            <w:alias w:val="LF"/>
            <w:tag w:val="Hole"/>
            <w:id w:val="-886796667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648522A9" w14:textId="61B72F9F" w:rsidR="00460E32" w:rsidRDefault="00B72F3C" w:rsidP="00CE5F20">
                <w:r>
                  <w:t xml:space="preserve"> </w:t>
                </w:r>
              </w:p>
            </w:tc>
          </w:sdtContent>
        </w:sdt>
      </w:tr>
      <w:tr w:rsidR="00460E32" w14:paraId="4FD2313F" w14:textId="77777777" w:rsidTr="00CE5F20">
        <w:tc>
          <w:tcPr>
            <w:tcW w:w="1271" w:type="dxa"/>
          </w:tcPr>
          <w:p w14:paraId="3A013AEA" w14:textId="216FD1D1" w:rsidR="00460E32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HF</w:t>
            </w:r>
          </w:p>
        </w:tc>
        <w:sdt>
          <w:sdtPr>
            <w:alias w:val="HF"/>
            <w:tag w:val="Hole"/>
            <w:id w:val="1311134947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5C3DF44E" w14:textId="6A42D16F" w:rsidR="00460E32" w:rsidRDefault="00B72F3C" w:rsidP="00CE5F20">
                <w:r>
                  <w:t xml:space="preserve"> </w:t>
                </w:r>
              </w:p>
            </w:tc>
          </w:sdtContent>
        </w:sdt>
      </w:tr>
      <w:tr w:rsidR="00824E5A" w14:paraId="3FC81CED" w14:textId="77777777" w:rsidTr="00CE5F20">
        <w:tc>
          <w:tcPr>
            <w:tcW w:w="1271" w:type="dxa"/>
          </w:tcPr>
          <w:p w14:paraId="10BCD48F" w14:textId="4A148827" w:rsidR="00824E5A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LF norm</w:t>
            </w:r>
          </w:p>
        </w:tc>
        <w:sdt>
          <w:sdtPr>
            <w:alias w:val="LFnorm"/>
            <w:tag w:val="Hole"/>
            <w:id w:val="-56475711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373322BA" w14:textId="67990DE6" w:rsidR="00824E5A" w:rsidRDefault="00B72F3C" w:rsidP="00CE5F20">
                <w:r>
                  <w:t xml:space="preserve"> </w:t>
                </w:r>
              </w:p>
            </w:tc>
          </w:sdtContent>
        </w:sdt>
      </w:tr>
      <w:tr w:rsidR="00824E5A" w14:paraId="1CF03A7B" w14:textId="77777777" w:rsidTr="00CE5F20">
        <w:tc>
          <w:tcPr>
            <w:tcW w:w="1271" w:type="dxa"/>
          </w:tcPr>
          <w:p w14:paraId="72A66E66" w14:textId="3293AF2F" w:rsidR="00824E5A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HF norm</w:t>
            </w:r>
          </w:p>
        </w:tc>
        <w:sdt>
          <w:sdtPr>
            <w:alias w:val="HFnorm"/>
            <w:tag w:val="Hole"/>
            <w:id w:val="-1671250594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75E63E48" w14:textId="31BB610A" w:rsidR="00824E5A" w:rsidRDefault="00B72F3C" w:rsidP="00CE5F20">
                <w:r>
                  <w:t xml:space="preserve"> </w:t>
                </w:r>
              </w:p>
            </w:tc>
          </w:sdtContent>
        </w:sdt>
      </w:tr>
      <w:tr w:rsidR="00824E5A" w14:paraId="0F6150BD" w14:textId="77777777" w:rsidTr="00CE5F20">
        <w:tc>
          <w:tcPr>
            <w:tcW w:w="1271" w:type="dxa"/>
          </w:tcPr>
          <w:p w14:paraId="5CB59C14" w14:textId="31501DAB" w:rsidR="00824E5A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LF/HF</w:t>
            </w:r>
          </w:p>
        </w:tc>
        <w:sdt>
          <w:sdtPr>
            <w:alias w:val="LF_HF"/>
            <w:tag w:val="Hole"/>
            <w:id w:val="-1183671200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3E319657" w14:textId="7F90A4F8" w:rsidR="00824E5A" w:rsidRDefault="00B72F3C" w:rsidP="00CE5F20">
                <w:r>
                  <w:t xml:space="preserve"> </w:t>
                </w:r>
              </w:p>
            </w:tc>
          </w:sdtContent>
        </w:sdt>
      </w:tr>
      <w:tr w:rsidR="00824E5A" w14:paraId="3A7A9B69" w14:textId="77777777" w:rsidTr="00CE5F20">
        <w:tc>
          <w:tcPr>
            <w:tcW w:w="1271" w:type="dxa"/>
          </w:tcPr>
          <w:p w14:paraId="00B1559D" w14:textId="2FB4DEBB" w:rsidR="00824E5A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Peak LF</w:t>
            </w:r>
          </w:p>
        </w:tc>
        <w:sdt>
          <w:sdtPr>
            <w:alias w:val="Peak_LF"/>
            <w:tag w:val="Hole"/>
            <w:id w:val="-1119064015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2E2E1F7C" w14:textId="54A2850E" w:rsidR="00824E5A" w:rsidRDefault="00B72F3C" w:rsidP="00CE5F20">
                <w:r>
                  <w:t xml:space="preserve"> </w:t>
                </w:r>
              </w:p>
            </w:tc>
          </w:sdtContent>
        </w:sdt>
      </w:tr>
      <w:tr w:rsidR="00824E5A" w14:paraId="06D3EB45" w14:textId="77777777" w:rsidTr="00CE5F20">
        <w:tc>
          <w:tcPr>
            <w:tcW w:w="1271" w:type="dxa"/>
          </w:tcPr>
          <w:p w14:paraId="596E1E7C" w14:textId="57CD4C1B" w:rsidR="00824E5A" w:rsidRPr="00CE5F20" w:rsidRDefault="00824E5A" w:rsidP="00CE5F20">
            <w:pPr>
              <w:rPr>
                <w:rFonts w:ascii="Tahoma" w:hAnsi="Tahoma" w:cs="Tahoma"/>
              </w:rPr>
            </w:pPr>
            <w:r w:rsidRPr="00CE5F20">
              <w:rPr>
                <w:rFonts w:ascii="Tahoma" w:hAnsi="Tahoma" w:cs="Tahoma"/>
              </w:rPr>
              <w:t>Peak HF</w:t>
            </w:r>
          </w:p>
        </w:tc>
        <w:sdt>
          <w:sdtPr>
            <w:alias w:val="Peak_HF"/>
            <w:tag w:val="Hole"/>
            <w:id w:val="-392268866"/>
            <w:placeholder>
              <w:docPart w:val="DefaultPlaceholder_-1854013440"/>
            </w:placeholder>
          </w:sdtPr>
          <w:sdtEndPr/>
          <w:sdtContent>
            <w:tc>
              <w:tcPr>
                <w:tcW w:w="2268" w:type="dxa"/>
              </w:tcPr>
              <w:p w14:paraId="70945D80" w14:textId="4B2EBD33" w:rsidR="00824E5A" w:rsidRDefault="00B72F3C" w:rsidP="00CE5F20">
                <w:r>
                  <w:t xml:space="preserve"> </w:t>
                </w:r>
              </w:p>
            </w:tc>
          </w:sdtContent>
        </w:sdt>
      </w:tr>
    </w:tbl>
    <w:p w14:paraId="34E7FAFE" w14:textId="24712609" w:rsidR="00460E32" w:rsidRDefault="00460E32" w:rsidP="00460E32"/>
    <w:p w14:paraId="23CCE8D5" w14:textId="070D0AC0" w:rsidR="00CE5F20" w:rsidRDefault="00CE5F20" w:rsidP="00460E32"/>
    <w:p w14:paraId="1A621349" w14:textId="3F8A9F73" w:rsidR="00CE5F20" w:rsidRDefault="00CE5F20" w:rsidP="00460E32"/>
    <w:p w14:paraId="4413E701" w14:textId="4A91DE3D" w:rsidR="00CE5F20" w:rsidRDefault="00CE5F20" w:rsidP="00460E32"/>
    <w:p w14:paraId="5907B1EF" w14:textId="17420D9F" w:rsidR="00CE5F20" w:rsidRDefault="00CE5F20" w:rsidP="00460E32"/>
    <w:p w14:paraId="5C114089" w14:textId="1CE5B551" w:rsidR="00CE5F20" w:rsidRDefault="00CE5F20" w:rsidP="00460E32"/>
    <w:p w14:paraId="3369AD55" w14:textId="782B6599" w:rsidR="00CE5F20" w:rsidRDefault="00CE5F20" w:rsidP="00460E32"/>
    <w:p w14:paraId="33E5A8FA" w14:textId="1D8997E5" w:rsidR="00CE5F20" w:rsidRDefault="00CE5F20" w:rsidP="00460E32"/>
    <w:p w14:paraId="4294FDA3" w14:textId="2D980A90" w:rsidR="00355A5D" w:rsidRPr="00355A5D" w:rsidRDefault="00355A5D" w:rsidP="00460E32">
      <w:pPr>
        <w:rPr>
          <w:rFonts w:ascii="Tahoma" w:hAnsi="Tahoma" w:cs="Tahoma"/>
          <w:sz w:val="32"/>
          <w:szCs w:val="32"/>
        </w:rPr>
      </w:pPr>
      <w:r>
        <w:rPr>
          <w:rFonts w:ascii="Tahoma" w:hAnsi="Tahoma" w:cs="Tahoma"/>
          <w:sz w:val="32"/>
          <w:szCs w:val="32"/>
        </w:rPr>
        <w:t>Graphs</w:t>
      </w:r>
    </w:p>
    <w:sdt>
      <w:sdtPr>
        <w:alias w:val="spectrumPlot"/>
        <w:tag w:val="Hole"/>
        <w:id w:val="942811833"/>
        <w:placeholder>
          <w:docPart w:val="DefaultPlaceholder_-1854013440"/>
        </w:placeholder>
        <w:showingPlcHdr/>
      </w:sdtPr>
      <w:sdtEndPr/>
      <w:sdtContent>
        <w:p w14:paraId="15BABEB2" w14:textId="1F8462EC" w:rsidR="00CE5F20" w:rsidRDefault="00355A5D" w:rsidP="00040E85">
          <w:pPr>
            <w:spacing w:after="0"/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5D9FE61D" w14:textId="35202F2F" w:rsidR="00460E32" w:rsidRDefault="00040E85" w:rsidP="00040E85">
      <w:pPr>
        <w:pStyle w:val="Caption"/>
        <w:jc w:val="center"/>
      </w:pPr>
      <w:r>
        <w:t xml:space="preserve">Graph </w:t>
      </w:r>
      <w:fldSimple w:instr=" SEQ Graph \* ARABIC ">
        <w:r>
          <w:rPr>
            <w:noProof/>
          </w:rPr>
          <w:t>5</w:t>
        </w:r>
      </w:fldSimple>
      <w:r>
        <w:t xml:space="preserve"> - Power density spectrum</w:t>
      </w:r>
    </w:p>
    <w:p w14:paraId="2848073A" w14:textId="6E4A12FC" w:rsidR="00460E32" w:rsidRDefault="00460E32">
      <w:r>
        <w:br w:type="page"/>
      </w:r>
    </w:p>
    <w:p w14:paraId="2AC7425D" w14:textId="2C99A3DC" w:rsidR="00460E32" w:rsidRDefault="00460E32" w:rsidP="00460E32">
      <w:pPr>
        <w:pStyle w:val="Heading1"/>
      </w:pPr>
      <w:r>
        <w:lastRenderedPageBreak/>
        <w:t>Non-linear analysis</w:t>
      </w:r>
    </w:p>
    <w:p w14:paraId="49359E14" w14:textId="28FE2E53" w:rsidR="00460E32" w:rsidRDefault="00460E32" w:rsidP="00460E32"/>
    <w:p w14:paraId="3A43DD73" w14:textId="4AE61D50" w:rsidR="00460E32" w:rsidRDefault="00460E32" w:rsidP="00460E32">
      <w:pPr>
        <w:pStyle w:val="Heading2"/>
      </w:pPr>
      <w:proofErr w:type="spellStart"/>
      <w:r>
        <w:t>Poincaré</w:t>
      </w:r>
      <w:proofErr w:type="spellEnd"/>
      <w:r>
        <w:t xml:space="preserve"> plot</w:t>
      </w:r>
    </w:p>
    <w:sdt>
      <w:sdtPr>
        <w:alias w:val="poincarePlot"/>
        <w:tag w:val="Hole"/>
        <w:id w:val="791014147"/>
        <w:placeholder>
          <w:docPart w:val="DefaultPlaceholder_-1854013440"/>
        </w:placeholder>
        <w:showingPlcHdr/>
      </w:sdtPr>
      <w:sdtEndPr/>
      <w:sdtContent>
        <w:p w14:paraId="78FF6AB0" w14:textId="1BC13601" w:rsidR="00460E32" w:rsidRDefault="005E2AF1" w:rsidP="005E2AF1">
          <w:pPr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1C3574C0" w14:textId="5756853C" w:rsidR="00460E32" w:rsidRDefault="00040E85" w:rsidP="00040E85">
      <w:pPr>
        <w:pStyle w:val="Caption"/>
        <w:jc w:val="center"/>
      </w:pPr>
      <w:r>
        <w:t xml:space="preserve">Graph </w:t>
      </w:r>
      <w:fldSimple w:instr=" SEQ Graph \* ARABIC ">
        <w:r>
          <w:rPr>
            <w:noProof/>
          </w:rPr>
          <w:t>6</w:t>
        </w:r>
      </w:fldSimple>
      <w:r>
        <w:t xml:space="preserve"> - </w:t>
      </w:r>
      <w:proofErr w:type="spellStart"/>
      <w:r>
        <w:t>Poincaré</w:t>
      </w:r>
      <w:proofErr w:type="spellEnd"/>
      <w:r>
        <w:t xml:space="preserve"> plot</w:t>
      </w:r>
    </w:p>
    <w:p w14:paraId="4CA3EA1E" w14:textId="13783256" w:rsidR="00460E32" w:rsidRDefault="00460E32" w:rsidP="00460E32">
      <w:pPr>
        <w:pStyle w:val="Heading2"/>
      </w:pPr>
      <w:r>
        <w:t>Detrended fluctuations (DFA)</w:t>
      </w:r>
    </w:p>
    <w:sdt>
      <w:sdtPr>
        <w:alias w:val="DFAplot"/>
        <w:tag w:val="Hole"/>
        <w:id w:val="1982261464"/>
        <w:placeholder>
          <w:docPart w:val="DefaultPlaceholder_-1854013440"/>
        </w:placeholder>
        <w:showingPlcHdr/>
      </w:sdtPr>
      <w:sdtEndPr/>
      <w:sdtContent>
        <w:p w14:paraId="052FCE49" w14:textId="0C12BF26" w:rsidR="00460E32" w:rsidRDefault="005E2AF1" w:rsidP="005E2AF1">
          <w:pPr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7592F2B4" w14:textId="2EAC985A" w:rsidR="00460E32" w:rsidRDefault="00040E85" w:rsidP="00040E85">
      <w:pPr>
        <w:pStyle w:val="Caption"/>
        <w:jc w:val="center"/>
      </w:pPr>
      <w:r>
        <w:t xml:space="preserve">Graph </w:t>
      </w:r>
      <w:fldSimple w:instr=" SEQ Graph \* ARABIC ">
        <w:r>
          <w:rPr>
            <w:noProof/>
          </w:rPr>
          <w:t>7</w:t>
        </w:r>
      </w:fldSimple>
      <w:r>
        <w:t xml:space="preserve"> - Detrended fluctuations plot</w:t>
      </w:r>
    </w:p>
    <w:p w14:paraId="42C8529B" w14:textId="32E5FAFD" w:rsidR="00460E32" w:rsidRDefault="00460E32" w:rsidP="00460E32">
      <w:pPr>
        <w:pStyle w:val="Heading2"/>
      </w:pPr>
      <w:r>
        <w:t>Entropy</w:t>
      </w:r>
    </w:p>
    <w:sdt>
      <w:sdtPr>
        <w:alias w:val="MSEplot"/>
        <w:tag w:val="Hole"/>
        <w:id w:val="285709542"/>
        <w:placeholder>
          <w:docPart w:val="DefaultPlaceholder_-1854013440"/>
        </w:placeholder>
        <w:showingPlcHdr/>
      </w:sdtPr>
      <w:sdtEndPr/>
      <w:sdtContent>
        <w:p w14:paraId="3BDA8065" w14:textId="54D79D22" w:rsidR="00460E32" w:rsidRDefault="005E2AF1" w:rsidP="005E2AF1">
          <w:pPr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6ADEFDC8" w14:textId="02F54904" w:rsidR="00460E32" w:rsidRDefault="00040E85" w:rsidP="00040E85">
      <w:pPr>
        <w:pStyle w:val="Caption"/>
        <w:jc w:val="center"/>
      </w:pPr>
      <w:r>
        <w:t xml:space="preserve">Graph </w:t>
      </w:r>
      <w:fldSimple w:instr=" SEQ Graph \* ARABIC ">
        <w:r>
          <w:rPr>
            <w:noProof/>
          </w:rPr>
          <w:t>8</w:t>
        </w:r>
      </w:fldSimple>
      <w:r>
        <w:t xml:space="preserve"> - Multiscale sample entropy</w:t>
      </w:r>
    </w:p>
    <w:p w14:paraId="26F90C5C" w14:textId="2A823DE3" w:rsidR="00460E32" w:rsidRDefault="00460E32" w:rsidP="00460E32">
      <w:pPr>
        <w:pStyle w:val="Heading2"/>
      </w:pPr>
      <w:r>
        <w:t>Recurrence plot</w:t>
      </w:r>
    </w:p>
    <w:sdt>
      <w:sdtPr>
        <w:alias w:val="RecurrencePlot"/>
        <w:tag w:val="Hole"/>
        <w:id w:val="1453973137"/>
        <w:placeholder>
          <w:docPart w:val="DefaultPlaceholder_-1854013440"/>
        </w:placeholder>
        <w:showingPlcHdr/>
      </w:sdtPr>
      <w:sdtEndPr/>
      <w:sdtContent>
        <w:p w14:paraId="618CF40C" w14:textId="6E9C4A01" w:rsidR="00460E32" w:rsidRDefault="005E2AF1" w:rsidP="005E2AF1">
          <w:pPr>
            <w:jc w:val="center"/>
          </w:pPr>
          <w:r w:rsidRPr="00475855">
            <w:rPr>
              <w:rStyle w:val="PlaceholderText"/>
            </w:rPr>
            <w:t>Click or tap here to enter text.</w:t>
          </w:r>
        </w:p>
      </w:sdtContent>
    </w:sdt>
    <w:p w14:paraId="50759137" w14:textId="64BA723F" w:rsidR="00460E32" w:rsidRDefault="00040E85" w:rsidP="00040E85">
      <w:pPr>
        <w:pStyle w:val="Caption"/>
        <w:jc w:val="center"/>
      </w:pPr>
      <w:r>
        <w:t xml:space="preserve">Graph </w:t>
      </w:r>
      <w:fldSimple w:instr=" SEQ Graph \* ARABIC ">
        <w:r>
          <w:rPr>
            <w:noProof/>
          </w:rPr>
          <w:t>9</w:t>
        </w:r>
      </w:fldSimple>
      <w:r>
        <w:t xml:space="preserve"> - Recurrence plot</w:t>
      </w:r>
    </w:p>
    <w:p w14:paraId="3BAF718C" w14:textId="54A3D542" w:rsidR="00460E32" w:rsidRDefault="00460E32" w:rsidP="00460E32"/>
    <w:p w14:paraId="2C39372B" w14:textId="77777777" w:rsidR="00460E32" w:rsidRPr="00460E32" w:rsidRDefault="00460E32" w:rsidP="00460E32"/>
    <w:sectPr w:rsidR="00460E32" w:rsidRPr="00460E3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8FC580F" w14:textId="77777777" w:rsidR="00ED37EC" w:rsidRDefault="00ED37EC" w:rsidP="00BB4D1D">
      <w:pPr>
        <w:spacing w:after="0" w:line="240" w:lineRule="auto"/>
      </w:pPr>
      <w:r>
        <w:separator/>
      </w:r>
    </w:p>
  </w:endnote>
  <w:endnote w:type="continuationSeparator" w:id="0">
    <w:p w14:paraId="5065F56D" w14:textId="77777777" w:rsidR="00ED37EC" w:rsidRDefault="00ED37EC" w:rsidP="00BB4D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6A43E30" w14:textId="77777777" w:rsidR="00BB4D1D" w:rsidRDefault="00BB4D1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8EFE16" w14:textId="77777777" w:rsidR="00BB4D1D" w:rsidRDefault="00BB4D1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B81C04" w14:textId="77777777" w:rsidR="00BB4D1D" w:rsidRDefault="00BB4D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0921B1B" w14:textId="77777777" w:rsidR="00ED37EC" w:rsidRDefault="00ED37EC" w:rsidP="00BB4D1D">
      <w:pPr>
        <w:spacing w:after="0" w:line="240" w:lineRule="auto"/>
      </w:pPr>
      <w:r>
        <w:separator/>
      </w:r>
    </w:p>
  </w:footnote>
  <w:footnote w:type="continuationSeparator" w:id="0">
    <w:p w14:paraId="058E9145" w14:textId="77777777" w:rsidR="00ED37EC" w:rsidRDefault="00ED37EC" w:rsidP="00BB4D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AACEBD0" w14:textId="77777777" w:rsidR="00BB4D1D" w:rsidRDefault="00BB4D1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97868C" w14:textId="77777777" w:rsidR="00BB4D1D" w:rsidRDefault="00BB4D1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821C82" w14:textId="77777777" w:rsidR="00BB4D1D" w:rsidRDefault="00BB4D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44D8"/>
    <w:rsid w:val="00040E85"/>
    <w:rsid w:val="001F3622"/>
    <w:rsid w:val="002119C4"/>
    <w:rsid w:val="00355A5D"/>
    <w:rsid w:val="003A70CF"/>
    <w:rsid w:val="004226B7"/>
    <w:rsid w:val="00435B0A"/>
    <w:rsid w:val="00460E32"/>
    <w:rsid w:val="004D092F"/>
    <w:rsid w:val="00507AA5"/>
    <w:rsid w:val="00560D5C"/>
    <w:rsid w:val="005E2AF1"/>
    <w:rsid w:val="00647526"/>
    <w:rsid w:val="00697312"/>
    <w:rsid w:val="006C7D47"/>
    <w:rsid w:val="007C5970"/>
    <w:rsid w:val="008151AC"/>
    <w:rsid w:val="00824E5A"/>
    <w:rsid w:val="008521EC"/>
    <w:rsid w:val="008544D8"/>
    <w:rsid w:val="008C4C21"/>
    <w:rsid w:val="009C4A8E"/>
    <w:rsid w:val="009D4639"/>
    <w:rsid w:val="00AF72BD"/>
    <w:rsid w:val="00B05C1D"/>
    <w:rsid w:val="00B60D9E"/>
    <w:rsid w:val="00B72F3C"/>
    <w:rsid w:val="00BB4D1D"/>
    <w:rsid w:val="00BC091E"/>
    <w:rsid w:val="00CC5109"/>
    <w:rsid w:val="00CD344A"/>
    <w:rsid w:val="00CE5F20"/>
    <w:rsid w:val="00D6676B"/>
    <w:rsid w:val="00DE3764"/>
    <w:rsid w:val="00E32B9C"/>
    <w:rsid w:val="00E354E9"/>
    <w:rsid w:val="00E9640F"/>
    <w:rsid w:val="00ED37EC"/>
    <w:rsid w:val="00F90AB0"/>
    <w:rsid w:val="00FB37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BDD34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4C21"/>
    <w:pPr>
      <w:keepNext/>
      <w:keepLines/>
      <w:pBdr>
        <w:bottom w:val="single" w:sz="4" w:space="1" w:color="auto"/>
      </w:pBdr>
      <w:spacing w:before="240" w:after="0"/>
      <w:outlineLvl w:val="0"/>
    </w:pPr>
    <w:rPr>
      <w:rFonts w:ascii="Tahoma" w:eastAsiaTheme="majorEastAsia" w:hAnsi="Tahoma" w:cstheme="majorBidi"/>
      <w:color w:val="0070C0"/>
      <w:sz w:val="4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60E32"/>
    <w:pPr>
      <w:keepNext/>
      <w:keepLines/>
      <w:pBdr>
        <w:bottom w:val="single" w:sz="12" w:space="1" w:color="auto"/>
      </w:pBdr>
      <w:spacing w:before="40" w:after="0"/>
      <w:outlineLvl w:val="1"/>
    </w:pPr>
    <w:rPr>
      <w:rFonts w:ascii="Tahoma" w:eastAsiaTheme="majorEastAsia" w:hAnsi="Tahoma" w:cstheme="majorBidi"/>
      <w:color w:val="0070C0"/>
      <w:sz w:val="3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B4D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B4D1D"/>
  </w:style>
  <w:style w:type="paragraph" w:styleId="Footer">
    <w:name w:val="footer"/>
    <w:basedOn w:val="Normal"/>
    <w:link w:val="FooterChar"/>
    <w:uiPriority w:val="99"/>
    <w:unhideWhenUsed/>
    <w:rsid w:val="00BB4D1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B4D1D"/>
  </w:style>
  <w:style w:type="character" w:styleId="PlaceholderText">
    <w:name w:val="Placeholder Text"/>
    <w:basedOn w:val="DefaultParagraphFont"/>
    <w:uiPriority w:val="99"/>
    <w:semiHidden/>
    <w:rsid w:val="00BB4D1D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8C4C21"/>
    <w:rPr>
      <w:rFonts w:ascii="Tahoma" w:eastAsiaTheme="majorEastAsia" w:hAnsi="Tahoma" w:cstheme="majorBidi"/>
      <w:color w:val="0070C0"/>
      <w:sz w:val="44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F90AB0"/>
    <w:pPr>
      <w:outlineLvl w:val="9"/>
    </w:pPr>
    <w:rPr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460E32"/>
    <w:rPr>
      <w:rFonts w:ascii="Tahoma" w:eastAsiaTheme="majorEastAsia" w:hAnsi="Tahoma" w:cstheme="majorBidi"/>
      <w:color w:val="0070C0"/>
      <w:sz w:val="32"/>
      <w:szCs w:val="26"/>
    </w:rPr>
  </w:style>
  <w:style w:type="table" w:styleId="TableGrid">
    <w:name w:val="Table Grid"/>
    <w:basedOn w:val="TableNormal"/>
    <w:uiPriority w:val="39"/>
    <w:rsid w:val="00460E3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507AA5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F72EB8-8B52-4B0A-9F25-9EC36E3DCC09}"/>
      </w:docPartPr>
      <w:docPartBody>
        <w:p w:rsidR="00486B50" w:rsidRDefault="00BA08D2">
          <w:r w:rsidRPr="0047585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8D2"/>
    <w:rsid w:val="00246DD5"/>
    <w:rsid w:val="00486B50"/>
    <w:rsid w:val="008479F2"/>
    <w:rsid w:val="00A46C5A"/>
    <w:rsid w:val="00B33674"/>
    <w:rsid w:val="00B8592C"/>
    <w:rsid w:val="00BA08D2"/>
    <w:rsid w:val="00BE0973"/>
    <w:rsid w:val="00C04F45"/>
    <w:rsid w:val="00C52DF9"/>
    <w:rsid w:val="00D8586F"/>
    <w:rsid w:val="00E04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08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A08D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33603B1E-9570-4654-914F-8BB92B1418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152</TotalTime>
  <Pages>8</Pages>
  <Words>251</Words>
  <Characters>1436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Cabral Correia, J.R. (José Rafael, Student X-BMT)</dc:creator>
  <cp:keywords/>
  <dc:description/>
  <cp:lastModifiedBy>Cabral Correia, J.R. (José Rafael, Student X-BMT)</cp:lastModifiedBy>
  <cp:revision>22</cp:revision>
  <dcterms:created xsi:type="dcterms:W3CDTF">2019-06-14T16:04:00Z</dcterms:created>
  <dcterms:modified xsi:type="dcterms:W3CDTF">2019-06-14T22:05:00Z</dcterms:modified>
</cp:coreProperties>
</file>