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5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26446" cy="2317416"/>
            <wp:effectExtent b="0" l="0" r="0" t="0"/>
            <wp:docPr id="2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446" cy="231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Relatório Pentesting MountSec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DOCUMENTO CONFIDENCIAL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Consultores: Gabriel Silva Lopes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Lucas Cavalcanti Mancilha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Sergio Roberto dos Santos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30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08 setembro de 2021</w:t>
      </w:r>
    </w:p>
    <w:p w:rsidR="00000000" w:rsidDel="00000000" w:rsidP="00000000" w:rsidRDefault="00000000" w:rsidRPr="00000000" w14:paraId="00000010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99" w:line="232" w:lineRule="auto"/>
        <w:ind w:right="720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right" w:pos="2703"/>
        </w:tabs>
        <w:spacing w:before="251" w:line="289" w:lineRule="auto"/>
        <w:ind w:left="3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Tel: (81) 3414-7950</w:t>
      </w:r>
    </w:p>
    <w:p w:rsidR="00000000" w:rsidDel="00000000" w:rsidP="00000000" w:rsidRDefault="00000000" w:rsidRPr="00000000" w14:paraId="00000013">
      <w:pPr>
        <w:tabs>
          <w:tab w:val="right" w:pos="2703"/>
        </w:tabs>
        <w:spacing w:before="251" w:line="289" w:lineRule="auto"/>
        <w:ind w:left="3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E-mail: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leakhunters@kpmg.com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right" w:pos="2703"/>
        </w:tabs>
        <w:spacing w:before="251" w:line="289" w:lineRule="auto"/>
        <w:ind w:left="301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https://home.kpmg/br/pt/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RESUMO</w:t>
      </w:r>
    </w:p>
    <w:p w:rsidR="00000000" w:rsidDel="00000000" w:rsidP="00000000" w:rsidRDefault="00000000" w:rsidRPr="00000000" w14:paraId="0000001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empresa de consultoria LeakHunters foi contratada pela empresa MountSec para identificar e analisar vulnerabilidades em seu ambiente informático. Categorizar os riscos dessas explorações e recomendar boas práticas de mitigação. </w:t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Palavras-chave: Vulnerabilidades. Riscos. Mitigação.</w:t>
      </w:r>
    </w:p>
    <w:p w:rsidR="00000000" w:rsidDel="00000000" w:rsidP="00000000" w:rsidRDefault="00000000" w:rsidRPr="00000000" w14:paraId="0000003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ILUSTRAÇÕES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bookmark=id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1: Enumerando e Identificando vulnerabilidade e </w:t>
            </w:r>
          </w:hyperlink>
          <w:hyperlink w:anchor="bookmark=id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exploit MS17-010_EternalBlue</w:t>
            </w:r>
          </w:hyperlink>
          <w:hyperlink w:anchor="bookmark=id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_heading=h.2iq8gzs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begin"/>
            <w:instrText xml:space="preserve"> HYPERLINK \l "_heading=h.2iq8gzs"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2: Identificando vulnerabilidade </w:t>
            </w:r>
          </w:hyperlink>
          <w:hyperlink w:anchor="bookmark=id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MS17-010_EternalBlue</w:t>
            </w:r>
          </w:hyperlink>
          <w:hyperlink w:anchor="bookmark=id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_heading=h.xvir7l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3: Iniciando a exploração do </w:t>
            </w:r>
          </w:hyperlink>
          <w:hyperlink w:anchor="bookmark=id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hyperlink>
          <w:hyperlink w:anchor="bookmark=id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alvo.</w:t>
              <w:tab/>
            </w:r>
          </w:hyperlink>
          <w:r w:rsidDel="00000000" w:rsidR="00000000" w:rsidRPr="00000000">
            <w:fldChar w:fldCharType="begin"/>
            <w:instrText xml:space="preserve"> PAGEREF _heading=h.3hv69ve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begin"/>
            <w:instrText xml:space="preserve"> HYPERLINK \l "_heading=h.3hv69ve"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4: 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Exploit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executado com sucesso 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shell</w:t>
            </w:r>
          </w:hyperlink>
          <w:hyperlink w:anchor="bookmark=id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reversa estabelecida</w:t>
              <w:tab/>
            </w:r>
          </w:hyperlink>
          <w:r w:rsidDel="00000000" w:rsidR="00000000" w:rsidRPr="00000000">
            <w:fldChar w:fldCharType="begin"/>
            <w:instrText xml:space="preserve"> PAGEREF _heading=h.1x0gk37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5: Efetivando acesso ao disco local do host alvo</w:t>
              <w:tab/>
            </w:r>
          </w:hyperlink>
          <w:r w:rsidDel="00000000" w:rsidR="00000000" w:rsidRPr="00000000">
            <w:fldChar w:fldCharType="begin"/>
            <w:instrText xml:space="preserve"> PAGEREF _heading=h.4h042r0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begin"/>
            <w:instrText xml:space="preserve"> HYPERLINK \l "_heading=h.4h042r0"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6: Listando os usuários do host e modificando password do administrador</w:t>
              <w:tab/>
            </w:r>
          </w:hyperlink>
          <w:r w:rsidDel="00000000" w:rsidR="00000000" w:rsidRPr="00000000">
            <w:fldChar w:fldCharType="begin"/>
            <w:instrText xml:space="preserve"> PAGEREF _heading=h.2w5ecyt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7: Alteração de senha com sucesso</w:t>
              <w:tab/>
            </w:r>
          </w:hyperlink>
          <w:r w:rsidDel="00000000" w:rsidR="00000000" w:rsidRPr="00000000">
            <w:fldChar w:fldCharType="begin"/>
            <w:instrText xml:space="preserve"> PAGEREF _heading=h.1baon6m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begin"/>
            <w:instrText xml:space="preserve"> HYPERLINK \l "_heading=h.1baon6m"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8: Acesso total garantido</w:t>
              <w:tab/>
            </w:r>
          </w:hyperlink>
          <w:r w:rsidDel="00000000" w:rsidR="00000000" w:rsidRPr="00000000">
            <w:fldChar w:fldCharType="begin"/>
            <w:instrText xml:space="preserve"> PAGEREF _heading=h.3vac5uf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9: </w:t>
            </w:r>
          </w:hyperlink>
          <w:hyperlink w:anchor="bookmark=id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há antivírus instalado</w:t>
            </w:r>
          </w:hyperlink>
          <w:hyperlink w:anchor="bookmark=id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_heading=h.2afmg28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begin"/>
            <w:instrText xml:space="preserve"> HYPERLINK \l "_heading=h.2afmg28"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10: </w:t>
            </w:r>
          </w:hyperlink>
          <w:hyperlink w:anchor="bookmark=id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Firewall</w:t>
            </w:r>
          </w:hyperlink>
          <w:hyperlink w:anchor="bookmark=id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desativado</w:t>
              <w:tab/>
            </w:r>
          </w:hyperlink>
          <w:r w:rsidDel="00000000" w:rsidR="00000000" w:rsidRPr="00000000">
            <w:fldChar w:fldCharType="begin"/>
            <w:instrText xml:space="preserve"> PAGEREF _heading=h.pkwqa1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11: Área de trabalho remota</w:t>
              <w:tab/>
            </w:r>
          </w:hyperlink>
          <w:r w:rsidDel="00000000" w:rsidR="00000000" w:rsidRPr="00000000">
            <w:fldChar w:fldCharType="begin"/>
            <w:instrText xml:space="preserve"> PAGEREF _heading=h.39kk8xu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begin"/>
            <w:instrText xml:space="preserve"> HYPERLINK \l "_heading=h.39kk8xu"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12: Telnet instalado</w:t>
              <w:tab/>
            </w:r>
          </w:hyperlink>
          <w:r w:rsidDel="00000000" w:rsidR="00000000" w:rsidRPr="00000000">
            <w:fldChar w:fldCharType="begin"/>
            <w:instrText xml:space="preserve"> PAGEREF _heading=h.1opuj5n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grqr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13: Serviço de transferência de inteligência de plano de fundo desabilitado</w:t>
              <w:tab/>
            </w:r>
          </w:hyperlink>
          <w:r w:rsidDel="00000000" w:rsidR="00000000" w:rsidRPr="00000000">
            <w:fldChar w:fldCharType="begin"/>
            <w:instrText xml:space="preserve"> PAGEREF _heading=h.48pi1tg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begin"/>
            <w:instrText xml:space="preserve"> HYPERLINK \l "_heading=h.48pi1tg"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14: Serviço de criptografia desabilitado</w:t>
              <w:tab/>
            </w:r>
          </w:hyperlink>
          <w:r w:rsidDel="00000000" w:rsidR="00000000" w:rsidRPr="00000000">
            <w:fldChar w:fldCharType="begin"/>
            <w:instrText xml:space="preserve"> PAGEREF _heading=h.2nusc19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15: Pasta download com arquivos confidenciais desprotegidos</w:t>
              <w:tab/>
            </w:r>
          </w:hyperlink>
          <w:r w:rsidDel="00000000" w:rsidR="00000000" w:rsidRPr="00000000">
            <w:fldChar w:fldCharType="begin"/>
            <w:instrText xml:space="preserve"> PAGEREF _heading=h.1302m92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begin"/>
            <w:instrText xml:space="preserve"> HYPERLINK \l "_heading=h.1302m92"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16: Pasta raiz</w:t>
              <w:tab/>
            </w:r>
          </w:hyperlink>
          <w:r w:rsidDel="00000000" w:rsidR="00000000" w:rsidRPr="00000000">
            <w:fldChar w:fldCharType="begin"/>
            <w:instrText xml:space="preserve"> PAGEREF _heading=h.3mzq4wv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17: Usuários do domínio</w:t>
              <w:tab/>
            </w:r>
          </w:hyperlink>
          <w:r w:rsidDel="00000000" w:rsidR="00000000" w:rsidRPr="00000000">
            <w:fldChar w:fldCharType="begin"/>
            <w:instrText xml:space="preserve"> PAGEREF _heading=h.2250f4o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begin"/>
            <w:instrText xml:space="preserve"> HYPERLINK \l "_heading=h.2250f4o"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18: Recolhendo informação sobre </w:t>
            </w:r>
          </w:hyperlink>
          <w:hyperlink w:anchor="bookmark=id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cross-site request forgery</w:t>
            </w:r>
          </w:hyperlink>
          <w:hyperlink w:anchor="bookmark=id.nmf1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_heading=h.haapch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19: Descobrindo vulnerabilidade no protocolo </w:t>
            </w:r>
          </w:hyperlink>
          <w:hyperlink w:anchor="bookmark=id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SSL</w:t>
            </w:r>
          </w:hyperlink>
          <w:hyperlink w:anchor="bookmark=id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_heading=h.319y80a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begin"/>
            <w:instrText xml:space="preserve"> HYPERLINK \l "_heading=h.319y80a"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20: Identificando vulnerabilidades 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SSL-TLS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</w:t>
            </w:r>
          </w:hyperlink>
          <w:hyperlink w:anchor="bookmark=id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_heading=h.1gf8i83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21: Explorando vulnerabilidade do 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estabelecendo 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shell</w:t>
            </w:r>
          </w:hyperlink>
          <w:hyperlink w:anchor="bookmark=id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reversa</w:t>
              <w:tab/>
            </w:r>
          </w:hyperlink>
          <w:r w:rsidDel="00000000" w:rsidR="00000000" w:rsidRPr="00000000">
            <w:fldChar w:fldCharType="begin"/>
            <w:instrText xml:space="preserve"> PAGEREF _heading=h.40ew0vw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begin"/>
            <w:instrText xml:space="preserve"> HYPERLINK \l "_heading=h.40ew0vw"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22: Acesso garantido ao </w:t>
            </w:r>
          </w:hyperlink>
          <w:hyperlink w:anchor="bookmark=id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hyperlink>
          <w:hyperlink w:anchor="bookmark=id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alvo</w:t>
              <w:tab/>
            </w:r>
          </w:hyperlink>
          <w:r w:rsidDel="00000000" w:rsidR="00000000" w:rsidRPr="00000000">
            <w:fldChar w:fldCharType="begin"/>
            <w:instrText xml:space="preserve"> PAGEREF _heading=h.2fk6b3p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23: Identificando vulnerabilidade no serviço </w:t>
            </w:r>
          </w:hyperlink>
          <w:hyperlink w:anchor="bookmark=id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FTPD</w:t>
            </w:r>
          </w:hyperlink>
          <w:hyperlink w:anchor="bookmark=id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1.3.1</w:t>
              <w:tab/>
            </w:r>
          </w:hyperlink>
          <w:r w:rsidDel="00000000" w:rsidR="00000000" w:rsidRPr="00000000">
            <w:fldChar w:fldCharType="begin"/>
            <w:instrText xml:space="preserve"> PAGEREF _heading=h.upglbi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begin"/>
            <w:instrText xml:space="preserve"> HYPERLINK \l "_heading=h.upglbi"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24: Listando e explorando falha grave na configuração do </w:t>
            </w:r>
          </w:hyperlink>
          <w:hyperlink w:anchor="bookmark=id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Telnet</w:t>
            </w:r>
          </w:hyperlink>
          <w:hyperlink w:anchor="bookmark=id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_heading=h.3ep43zb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25: Ganho de acesso total 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root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ao 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</w:t>
            </w:r>
          </w:hyperlink>
          <w:hyperlink w:anchor="bookmark=id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alvo através da porta 1524</w:t>
              <w:tab/>
            </w:r>
          </w:hyperlink>
          <w:r w:rsidDel="00000000" w:rsidR="00000000" w:rsidRPr="00000000">
            <w:fldChar w:fldCharType="begin"/>
            <w:instrText xml:space="preserve"> PAGEREF _heading=h.1tuee74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begin"/>
            <w:instrText xml:space="preserve"> HYPERLINK \l "_heading=h.1tuee74"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26: Identificando vulnerabilidades (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Querys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 no servidor apache 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http-sql-injection</w:t>
            </w:r>
          </w:hyperlink>
          <w:hyperlink w:anchor="bookmark=id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_heading=h.4du1wux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Figura 27: Identificando vulnerabilidade a ataque 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ao 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http-Slowloris</w:t>
            </w:r>
          </w:hyperlink>
          <w:hyperlink w:anchor="bookmark=id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_heading=h.2szc72q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begin"/>
            <w:instrText xml:space="preserve"> HYPERLINK \l "_heading=h.2szc72q"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1egqt2p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28: Listando vulnerabilidade de possível exploração </w:t>
        </w:r>
      </w:hyperlink>
      <w:hyperlink w:anchor="bookmark=id.1egqt2p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MiTM</w:t>
        </w:r>
      </w:hyperlink>
      <w:hyperlink w:anchor="bookmark=id.1egqt2p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fldChar w:fldCharType="begin"/>
        <w:instrText xml:space="preserve"> HYPERLINK \l "bookmark=id.1egqt2p"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3ygebqi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29: Enumerando vulnerabilidade vs</w:t>
        </w:r>
      </w:hyperlink>
      <w:hyperlink w:anchor="bookmark=id.3ygebqi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FTPD</w:t>
        </w:r>
      </w:hyperlink>
      <w:r w:rsidDel="00000000" w:rsidR="00000000" w:rsidRPr="00000000">
        <w:fldChar w:fldCharType="begin"/>
        <w:instrText xml:space="preserve"> HYPERLINK \l "bookmark=id.3ygebqi"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2.3.4</w:t>
        <w:tab/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30: 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Exploit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 implementado e Acesso total (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root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) garantido através do vs</w:t>
        </w:r>
      </w:hyperlink>
      <w:hyperlink w:anchor="bookmark=id.2dlolyb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FTPD</w:t>
        </w:r>
      </w:hyperlink>
      <w:r w:rsidDel="00000000" w:rsidR="00000000" w:rsidRPr="00000000">
        <w:fldChar w:fldCharType="begin"/>
        <w:instrText xml:space="preserve"> HYPERLINK \l "bookmark=id.2dlolyb"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2.3.4</w:t>
        <w:tab/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\l "bookmark=id.sqyw64"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Figura 31: Demonstração de possível persistência do atacante no sistema</w:t>
        <w:tab/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fldChar w:fldCharType="end"/>
      </w:r>
      <w:hyperlink w:anchor="bookmark=id.3cqmetx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Figura 32: Acesso </w:t>
        </w:r>
      </w:hyperlink>
      <w:hyperlink w:anchor="bookmark=id.3cqmetx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Tomcat</w:t>
        </w:r>
      </w:hyperlink>
      <w:r w:rsidDel="00000000" w:rsidR="00000000" w:rsidRPr="00000000">
        <w:fldChar w:fldCharType="begin"/>
        <w:instrText xml:space="preserve"> HYPERLINK \l "bookmark=id.3cqmetx"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58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\l "bookmark=id.3cqmetx"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DE ABREVIATURAS E SIGLAS</w:t>
      </w:r>
    </w:p>
    <w:p w:rsidR="00000000" w:rsidDel="00000000" w:rsidP="00000000" w:rsidRDefault="00000000" w:rsidRPr="00000000" w14:paraId="0000006C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BITS –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Background Intelligent Transfer Service </w:t>
      </w:r>
    </w:p>
    <w:p w:rsidR="00000000" w:rsidDel="00000000" w:rsidP="00000000" w:rsidRDefault="00000000" w:rsidRPr="00000000" w14:paraId="0000006D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EFS – Encrypting File System</w:t>
      </w:r>
    </w:p>
    <w:p w:rsidR="00000000" w:rsidDel="00000000" w:rsidP="00000000" w:rsidRDefault="00000000" w:rsidRPr="00000000" w14:paraId="0000006E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DOS – Denial Of Service</w:t>
      </w:r>
    </w:p>
    <w:p w:rsidR="00000000" w:rsidDel="00000000" w:rsidP="00000000" w:rsidRDefault="00000000" w:rsidRPr="00000000" w14:paraId="0000006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FTP – File Transfer Protocol</w:t>
      </w:r>
    </w:p>
    <w:p w:rsidR="00000000" w:rsidDel="00000000" w:rsidP="00000000" w:rsidRDefault="00000000" w:rsidRPr="00000000" w14:paraId="0000007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CVE – Common Vulnerabilities and Exposures</w:t>
      </w:r>
    </w:p>
    <w:p w:rsidR="00000000" w:rsidDel="00000000" w:rsidP="00000000" w:rsidRDefault="00000000" w:rsidRPr="00000000" w14:paraId="0000007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CVSS – Common Vulnerability Scoring System</w:t>
      </w:r>
    </w:p>
    <w:p w:rsidR="00000000" w:rsidDel="00000000" w:rsidP="00000000" w:rsidRDefault="00000000" w:rsidRPr="00000000" w14:paraId="0000007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 – Hypertext Transfer Protocol</w:t>
      </w:r>
    </w:p>
    <w:p w:rsidR="00000000" w:rsidDel="00000000" w:rsidP="00000000" w:rsidRDefault="00000000" w:rsidRPr="00000000" w14:paraId="0000007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MITM – Man In The Middle</w:t>
      </w:r>
    </w:p>
    <w:p w:rsidR="00000000" w:rsidDel="00000000" w:rsidP="00000000" w:rsidRDefault="00000000" w:rsidRPr="00000000" w14:paraId="00000074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NIST – National Institute of Standard and Tecnology</w:t>
      </w:r>
    </w:p>
    <w:p w:rsidR="00000000" w:rsidDel="00000000" w:rsidP="00000000" w:rsidRDefault="00000000" w:rsidRPr="00000000" w14:paraId="00000075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PTES – Penetration Testing Executive Standard</w:t>
      </w:r>
    </w:p>
    <w:p w:rsidR="00000000" w:rsidDel="00000000" w:rsidP="00000000" w:rsidRDefault="00000000" w:rsidRPr="00000000" w14:paraId="0000007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 – Secure Sockets Layer</w:t>
      </w:r>
    </w:p>
    <w:p w:rsidR="00000000" w:rsidDel="00000000" w:rsidP="00000000" w:rsidRDefault="00000000" w:rsidRPr="00000000" w14:paraId="00000077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TLS – Transport Layer Security</w:t>
      </w:r>
    </w:p>
    <w:p w:rsidR="00000000" w:rsidDel="00000000" w:rsidP="00000000" w:rsidRDefault="00000000" w:rsidRPr="00000000" w14:paraId="0000007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sectPr>
          <w:headerReference r:id="rId10" w:type="default"/>
          <w:footerReference r:id="rId11" w:type="default"/>
          <w:pgSz w:h="16837" w:w="11905" w:orient="portrait"/>
          <w:pgMar w:bottom="1138" w:top="1699" w:left="1699" w:right="1138" w:header="706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SUMÁRIO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  <w:tab/>
              <w:t xml:space="preserve">MountSec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  <w:tab/>
              <w:t xml:space="preserve">Objetivo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  <w:tab/>
              <w:t xml:space="preserve">Objetivo principal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  <w:tab/>
              <w:t xml:space="preserve">Objetivos específicos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  <w:tab/>
              <w:t xml:space="preserve">Justificativas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</w:t>
              <w:tab/>
              <w:t xml:space="preserve">Organização do trabalho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RESULTADOS DO PENTEST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Servidor Windows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</w:t>
              <w:tab/>
              <w:t xml:space="preserve">Por dentro do servidor Windows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</w:t>
              <w:tab/>
              <w:t xml:space="preserve">Não possui antivírus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</w:t>
              <w:tab/>
              <w:t xml:space="preserve">Firewall desativado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</w:t>
              <w:tab/>
              <w:t xml:space="preserve">Área de trabalho remota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</w:t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Telnet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instalado</w:t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</w:t>
              <w:tab/>
              <w:t xml:space="preserve">Serviço de transferência de inteligência de plano de fundo desabilitado</w:t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2.1.7</w:t>
              <w:tab/>
              <w:t xml:space="preserve">Serviço de criptografia desabilitados</w:t>
              <w:tab/>
            </w:r>
          </w:hyperlink>
          <w:r w:rsidDel="00000000" w:rsidR="00000000" w:rsidRPr="00000000">
            <w:fldChar w:fldCharType="begin"/>
            <w:instrText xml:space="preserve"> HYPERLINK \l "_heading=h.23ckvvd"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2.1.8</w:t>
              <w:tab/>
              <w:t xml:space="preserve">Pasta download com arquivos confidenciais desprotegidos</w:t>
              <w:tab/>
            </w:r>
          </w:hyperlink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2.1.9</w:t>
              <w:tab/>
              <w:t xml:space="preserve">Pasta raiz</w:t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begin"/>
            <w:instrText xml:space="preserve"> HYPERLINK \l "_heading=h.vx1227"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32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bookmark=id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2.1.9.1</w:t>
              <w:tab/>
              <w:t xml:space="preserve">Usuários do domínio</w:t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70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bookmark=id.28h4q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  <w:tab/>
              <w:t xml:space="preserve">Servidor </w:t>
            </w:r>
          </w:hyperlink>
          <w:r w:rsidDel="00000000" w:rsidR="00000000" w:rsidRPr="00000000">
            <w:fldChar w:fldCharType="begin"/>
            <w:instrText xml:space="preserve"> PAGEREF bookmark=id.28h4qwu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Linux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hyperlink w:anchor="_heading=h.184mha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hyperlink>
          <w:r w:rsidDel="00000000" w:rsidR="00000000" w:rsidRPr="00000000">
            <w:fldChar w:fldCharType="begin"/>
            <w:instrText xml:space="preserve"> HYPERLINK \l "_heading=h.184mhaj"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9"/>
              <w:tab w:val="right" w:pos="9058"/>
            </w:tabs>
            <w:spacing w:after="20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mallCaps w:val="1"/>
              <w:color w:val="000000"/>
              <w:sz w:val="24"/>
              <w:szCs w:val="24"/>
              <w:u w:val="none"/>
              <w:rtl w:val="0"/>
            </w:rPr>
            <w:t xml:space="preserve">3</w:t>
          </w:r>
          <w:hyperlink w:anchor="_heading=h.25b2l0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CONSIDERAÇÕES FINAIS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28"/>
              <w:tab w:val="right" w:pos="9090"/>
            </w:tabs>
            <w:spacing w:after="120" w:before="12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gcv8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  <w:t xml:space="preserve">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36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C">
      <w:pPr>
        <w:spacing w:after="280" w:before="28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2" w:type="default"/>
          <w:headerReference r:id="rId13" w:type="first"/>
          <w:headerReference r:id="rId14" w:type="even"/>
          <w:type w:val="continuous"/>
          <w:pgSz w:h="16837" w:w="11905" w:orient="portrait"/>
          <w:pgMar w:bottom="1138" w:top="1699" w:left="1699" w:right="1138" w:header="706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 EXECUTIVO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LeakHunters foi contratada pela MountSec para conduzir um teste de penetração, com objetivo de identificar possíveis vulnerabilidades, afim de evitar vazamento de dados, pois, recentemente a empresa sofreu incidentes de segurança. </w:t>
      </w:r>
    </w:p>
    <w:p w:rsidR="00000000" w:rsidDel="00000000" w:rsidP="00000000" w:rsidRDefault="00000000" w:rsidRPr="00000000" w14:paraId="000000A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atividades foram conduzidas de forma controlada, visando simular um agente malicioso em um ataque direcionado contra a MountSec</w:t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2"/>
        </w:numPr>
        <w:spacing w:after="280" w:before="280" w:lineRule="auto"/>
        <w:ind w:left="576" w:hanging="576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MountSec</w:t>
      </w:r>
    </w:p>
    <w:p w:rsidR="00000000" w:rsidDel="00000000" w:rsidP="00000000" w:rsidRDefault="00000000" w:rsidRPr="00000000" w14:paraId="000000A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Recentemente, a empresa MountSec sofreu alguns incidentes de segurança onde todos os servidores foram criptografados, gerando perdas financeiras e de clientes. O time de segurança conseguiu refazer todas as máquinas comprometidas e os sistemas críticos voltaram a normalidade. O CISO em conjunto do Board, decidiram contratar um serviço de pentest com o objetivo de avaliar a infraestrutura crítica de aplicações após esse estressante incidente de segurança. </w:t>
      </w:r>
    </w:p>
    <w:p w:rsidR="00000000" w:rsidDel="00000000" w:rsidP="00000000" w:rsidRDefault="00000000" w:rsidRPr="00000000" w14:paraId="000000A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principal objetivo do pentest é identificar as vulnerabilidades que a empresa possa vir a ser explorada e sofrer um novo ataque. </w:t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2"/>
        </w:numPr>
        <w:spacing w:after="280" w:before="280" w:lineRule="auto"/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MountSec contratou este serviço com a expectativa de descobrir o mais rápido possível as vulnerabilidades presentes no seu servidor, pois está com medo de ocorrer um vazamento de dados.</w:t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Objetivo principal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uma avaliação de risco e vulnerabilidades no servidor da empresa MountSec. O tipo de serviço contrato foi o Black Box.   </w:t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cumprir o objetivo geral proposto, este pentesting tem os seguintes objetivos específicos: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de eventuais vulnerabilidades; se um atacante pode penetrar nas defesas da MountSec.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Analisar as aplicações publicadas nesse servidor.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de eventuais riscos de explorações, suas severidades e impactos de uma violação de segurança.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Recomendações e boas práticas do mercado para mitigação das vulnerabilidades, na infraestrutura interna e disponibilidade dos sistemas de informação da MountSec.</w:t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Justificativas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pentesting proposto visa encontrar vulnerabilidades no ambiente da MountSec, e para realização destes esforços foram colocados a identificação e exploração de pontos fracos de segurança que poderiam permitir que um invasor remoto obtivesse acesso não autorizado aos dados organizacionais. Os ataques foram conduzidos com o nível de acesso que um usuário geral da Internet teria. A avaliação foi conduzida de acordo com as recomendações descritas no NIST SP 800-115 e PTES, com todos os testes e ações sendo conduzidas sob condições controladas.  </w:t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Organização deste trabalho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está organizado como segue:</w:t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capítulo 2 apresenta como foram feitos os testes e técnicas utilizadas, demonstrada em passo a passo, visando identificar eventuais vulnerabilidades.</w:t>
      </w:r>
    </w:p>
    <w:p w:rsidR="00000000" w:rsidDel="00000000" w:rsidP="00000000" w:rsidRDefault="00000000" w:rsidRPr="00000000" w14:paraId="000000B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capítulo 3 tem-se a fundamentação em recomendar melhores práticas para mitigação de vulnerabilidades.</w:t>
      </w:r>
    </w:p>
    <w:p w:rsidR="00000000" w:rsidDel="00000000" w:rsidP="00000000" w:rsidRDefault="00000000" w:rsidRPr="00000000" w14:paraId="000000B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capítulo 4 apresenta uma avaliação de risco e vulnerabilidades.</w:t>
      </w:r>
    </w:p>
    <w:p w:rsidR="00000000" w:rsidDel="00000000" w:rsidP="00000000" w:rsidRDefault="00000000" w:rsidRPr="00000000" w14:paraId="000000B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177800</wp:posOffset>
                </wp:positionV>
                <wp:extent cx="1831340" cy="12700"/>
                <wp:effectExtent b="0" l="0" r="0" t="0"/>
                <wp:wrapTopAndBottom distB="0" distT="0"/>
                <wp:docPr id="20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30330" y="3775238"/>
                          <a:ext cx="183134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177800</wp:posOffset>
                </wp:positionV>
                <wp:extent cx="1831340" cy="12700"/>
                <wp:effectExtent b="0" l="0" r="0" t="0"/>
                <wp:wrapTopAndBottom distB="0" distT="0"/>
                <wp:docPr id="20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134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92" w:line="276" w:lineRule="auto"/>
        <w:ind w:left="3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NIST SP 800-115 | NIST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92" w:line="276" w:lineRule="auto"/>
        <w:ind w:left="3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The Penetration Testing Execution Standard (pentest-standard.org)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numPr>
          <w:ilvl w:val="0"/>
          <w:numId w:val="2"/>
        </w:numPr>
        <w:spacing w:before="280" w:lineRule="auto"/>
        <w:ind w:left="432" w:hanging="43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RESULTADOS DO PENTEST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Utilizando a ferramenta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Metasploit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foi feito um reconhecimento inicial da rede MountSec, que resultou na descoberta de dois servidores,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 Server 2008 R2 DataCenter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Linux.</w:t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testes no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foram identificadas as seguintes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</w:t>
      </w:r>
    </w:p>
    <w:p w:rsidR="00000000" w:rsidDel="00000000" w:rsidP="00000000" w:rsidRDefault="00000000" w:rsidRPr="00000000" w14:paraId="000000C9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Porta</w:t>
        <w:tab/>
        <w:tab/>
        <w:t xml:space="preserve">Serviço e Versão</w:t>
        <w:tab/>
        <w:tab/>
        <w:tab/>
        <w:t xml:space="preserve">Vulnerável?</w:t>
      </w:r>
    </w:p>
    <w:p w:rsidR="00000000" w:rsidDel="00000000" w:rsidP="00000000" w:rsidRDefault="00000000" w:rsidRPr="00000000" w14:paraId="000000C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25/tcp  </w:t>
        <w:tab/>
        <w:t xml:space="preserve">smtp (Microsoft Exchange)</w:t>
        <w:tab/>
        <w:tab/>
        <w:t xml:space="preserve">Sim (CVE-2010-4344, 2014-3566)</w:t>
      </w:r>
    </w:p>
    <w:p w:rsidR="00000000" w:rsidDel="00000000" w:rsidP="00000000" w:rsidRDefault="00000000" w:rsidRPr="00000000" w14:paraId="000000C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53/tcp  </w:t>
        <w:tab/>
        <w:t xml:space="preserve">domain (Microsoft DNS)</w:t>
        <w:tab/>
        <w:tab/>
        <w:t xml:space="preserve">?</w:t>
      </w:r>
    </w:p>
    <w:p w:rsidR="00000000" w:rsidDel="00000000" w:rsidP="00000000" w:rsidRDefault="00000000" w:rsidRPr="00000000" w14:paraId="000000C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80/tcp  </w:t>
        <w:tab/>
        <w:t xml:space="preserve">http (Microsoft IIS httpd 7.5)</w:t>
        <w:tab/>
        <w:tab/>
        <w:t xml:space="preserve">?</w:t>
      </w:r>
    </w:p>
    <w:p w:rsidR="00000000" w:rsidDel="00000000" w:rsidP="00000000" w:rsidRDefault="00000000" w:rsidRPr="00000000" w14:paraId="000000C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88/tcp  </w:t>
        <w:tab/>
        <w:t xml:space="preserve">kerberos-sec </w:t>
        <w:tab/>
        <w:tab/>
        <w:tab/>
        <w:tab/>
        <w:t xml:space="preserve">?</w:t>
      </w:r>
    </w:p>
    <w:p w:rsidR="00000000" w:rsidDel="00000000" w:rsidP="00000000" w:rsidRDefault="00000000" w:rsidRPr="00000000" w14:paraId="000000C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135/tcp </w:t>
        <w:tab/>
        <w:t xml:space="preserve">msrpc (Microsoft Windows RPC)</w:t>
        <w:tab/>
        <w:t xml:space="preserve">?</w:t>
      </w:r>
    </w:p>
    <w:p w:rsidR="00000000" w:rsidDel="00000000" w:rsidP="00000000" w:rsidRDefault="00000000" w:rsidRPr="00000000" w14:paraId="000000C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139/tcp </w:t>
        <w:tab/>
        <w:t xml:space="preserve">netbios-ssn</w:t>
        <w:tab/>
        <w:tab/>
        <w:tab/>
        <w:tab/>
        <w:t xml:space="preserve">?</w:t>
      </w:r>
    </w:p>
    <w:p w:rsidR="00000000" w:rsidDel="00000000" w:rsidP="00000000" w:rsidRDefault="00000000" w:rsidRPr="00000000" w14:paraId="000000D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389/tcp </w:t>
        <w:tab/>
        <w:t xml:space="preserve">ldap (Active Directory LDAP)</w:t>
        <w:tab/>
        <w:tab/>
        <w:t xml:space="preserve">?</w:t>
      </w:r>
    </w:p>
    <w:p w:rsidR="00000000" w:rsidDel="00000000" w:rsidP="00000000" w:rsidRDefault="00000000" w:rsidRPr="00000000" w14:paraId="000000D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443/tcp </w:t>
        <w:tab/>
        <w:t xml:space="preserve">ssl/https?</w:t>
        <w:tab/>
        <w:tab/>
        <w:tab/>
        <w:tab/>
        <w:t xml:space="preserve">Sim (CVE-2014-3566)</w:t>
      </w:r>
    </w:p>
    <w:p w:rsidR="00000000" w:rsidDel="00000000" w:rsidP="00000000" w:rsidRDefault="00000000" w:rsidRPr="00000000" w14:paraId="000000D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445/tcp </w:t>
        <w:tab/>
        <w:t xml:space="preserve">microsoft-ds(Windows Server 2008)</w:t>
        <w:tab/>
        <w:t xml:space="preserve">Sim (CVE-2017-0143, 2017-0146)</w:t>
      </w:r>
    </w:p>
    <w:p w:rsidR="00000000" w:rsidDel="00000000" w:rsidP="00000000" w:rsidRDefault="00000000" w:rsidRPr="00000000" w14:paraId="000000D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464/tcp </w:t>
        <w:tab/>
        <w:t xml:space="preserve">kpasswd5?</w:t>
        <w:tab/>
        <w:tab/>
        <w:tab/>
        <w:tab/>
        <w:t xml:space="preserve">?</w:t>
      </w:r>
    </w:p>
    <w:p w:rsidR="00000000" w:rsidDel="00000000" w:rsidP="00000000" w:rsidRDefault="00000000" w:rsidRPr="00000000" w14:paraId="000000D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587/tcp </w:t>
        <w:tab/>
        <w:t xml:space="preserve">smtp (Microsoft Exchange smtpd)</w:t>
        <w:tab/>
        <w:t xml:space="preserve">Sim (CVE-2014-3566)</w:t>
      </w:r>
    </w:p>
    <w:p w:rsidR="00000000" w:rsidDel="00000000" w:rsidP="00000000" w:rsidRDefault="00000000" w:rsidRPr="00000000" w14:paraId="000000D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593/tcp 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D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636/tcp </w:t>
        <w:tab/>
        <w:t xml:space="preserve">ldapssl?</w:t>
        <w:tab/>
        <w:tab/>
        <w:tab/>
        <w:tab/>
        <w:t xml:space="preserve">?</w:t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808/tcp </w:t>
        <w:tab/>
        <w:t xml:space="preserve">ccproxy-http?</w:t>
        <w:tab/>
        <w:tab/>
        <w:tab/>
        <w:tab/>
        <w:t xml:space="preserve">?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1801/tcp</w:t>
        <w:tab/>
        <w:t xml:space="preserve">msmq?</w:t>
        <w:tab/>
        <w:tab/>
        <w:tab/>
        <w:tab/>
        <w:t xml:space="preserve">?</w:t>
      </w:r>
    </w:p>
    <w:p w:rsidR="00000000" w:rsidDel="00000000" w:rsidP="00000000" w:rsidRDefault="00000000" w:rsidRPr="00000000" w14:paraId="000000D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2103/tcp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D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2105/tcp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D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2107/tcp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D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3268/tcp</w:t>
        <w:tab/>
        <w:t xml:space="preserve">ldap (Active Directory LDAP)</w:t>
        <w:tab/>
        <w:tab/>
        <w:t xml:space="preserve">?</w:t>
      </w:r>
    </w:p>
    <w:p w:rsidR="00000000" w:rsidDel="00000000" w:rsidP="00000000" w:rsidRDefault="00000000" w:rsidRPr="00000000" w14:paraId="000000D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3269/tcp</w:t>
        <w:tab/>
        <w:t xml:space="preserve">globalcatLDAPssl?</w:t>
        <w:tab/>
        <w:tab/>
        <w:tab/>
        <w:t xml:space="preserve">?</w:t>
      </w:r>
    </w:p>
    <w:p w:rsidR="00000000" w:rsidDel="00000000" w:rsidP="00000000" w:rsidRDefault="00000000" w:rsidRPr="00000000" w14:paraId="000000D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3389/tcp</w:t>
        <w:tab/>
        <w:t xml:space="preserve">ssl/ms-wbt-server?</w:t>
        <w:tab/>
        <w:tab/>
        <w:tab/>
        <w:t xml:space="preserve">?</w:t>
      </w:r>
    </w:p>
    <w:p w:rsidR="00000000" w:rsidDel="00000000" w:rsidP="00000000" w:rsidRDefault="00000000" w:rsidRPr="00000000" w14:paraId="000000D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6001/tcp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6002/tcp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6003/tcp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6004/tcp</w:t>
        <w:tab/>
        <w:t xml:space="preserve">ncacn_http (RPC over HTTP 1.0)</w:t>
        <w:tab/>
        <w:t xml:space="preserve">?</w:t>
      </w:r>
    </w:p>
    <w:p w:rsidR="00000000" w:rsidDel="00000000" w:rsidP="00000000" w:rsidRDefault="00000000" w:rsidRPr="00000000" w14:paraId="000000E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6005/tcp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E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6006/tcp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E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6007/tcp</w:t>
        <w:tab/>
        <w:t xml:space="preserve">msrpc (Windows RPC)</w:t>
        <w:tab/>
        <w:tab/>
        <w:t xml:space="preserve">?</w:t>
      </w:r>
    </w:p>
    <w:p w:rsidR="00000000" w:rsidDel="00000000" w:rsidP="00000000" w:rsidRDefault="00000000" w:rsidRPr="00000000" w14:paraId="000000E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6025/tcp</w:t>
        <w:tab/>
        <w:t xml:space="preserve">marpc (Windows RPC)</w:t>
        <w:tab/>
        <w:tab/>
        <w:t xml:space="preserve">?</w:t>
      </w:r>
    </w:p>
    <w:p w:rsidR="00000000" w:rsidDel="00000000" w:rsidP="00000000" w:rsidRDefault="00000000" w:rsidRPr="00000000" w14:paraId="000000E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47001/tcp</w:t>
        <w:tab/>
        <w:t xml:space="preserve">winrm</w:t>
        <w:tab/>
        <w:tab/>
        <w:tab/>
        <w:tab/>
        <w:tab/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testes no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foram identificadas as seguintes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</w:t>
      </w:r>
    </w:p>
    <w:p w:rsidR="00000000" w:rsidDel="00000000" w:rsidP="00000000" w:rsidRDefault="00000000" w:rsidRPr="00000000" w14:paraId="000000E9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Porta</w:t>
        <w:tab/>
        <w:tab/>
        <w:t xml:space="preserve">Serviço e Versão</w:t>
        <w:tab/>
        <w:tab/>
        <w:tab/>
        <w:t xml:space="preserve">Vulnerável?</w:t>
      </w:r>
    </w:p>
    <w:p w:rsidR="00000000" w:rsidDel="00000000" w:rsidP="00000000" w:rsidRDefault="00000000" w:rsidRPr="00000000" w14:paraId="000000E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21/tcp</w:t>
        <w:tab/>
        <w:tab/>
        <w:t xml:space="preserve">ftp (vsftpd 2.3.4)</w:t>
        <w:tab/>
        <w:tab/>
        <w:tab/>
        <w:t xml:space="preserve">Sim (CVE-2011-2523)</w:t>
      </w:r>
    </w:p>
    <w:p w:rsidR="00000000" w:rsidDel="00000000" w:rsidP="00000000" w:rsidRDefault="00000000" w:rsidRPr="00000000" w14:paraId="000000E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22/tcp</w:t>
        <w:tab/>
        <w:tab/>
        <w:t xml:space="preserve">ssh (OpenSSH 4.7)</w:t>
        <w:tab/>
        <w:tab/>
        <w:tab/>
        <w:t xml:space="preserve">Sim (CVE-?)</w:t>
      </w:r>
    </w:p>
    <w:p w:rsidR="00000000" w:rsidDel="00000000" w:rsidP="00000000" w:rsidRDefault="00000000" w:rsidRPr="00000000" w14:paraId="000000E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23/tcp</w:t>
        <w:tab/>
        <w:tab/>
        <w:t xml:space="preserve">telnet (Linux telnetd)</w:t>
        <w:tab/>
        <w:tab/>
        <w:tab/>
        <w:t xml:space="preserve">Sim (CVE-?)</w:t>
      </w:r>
    </w:p>
    <w:p w:rsidR="00000000" w:rsidDel="00000000" w:rsidP="00000000" w:rsidRDefault="00000000" w:rsidRPr="00000000" w14:paraId="000000E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25/tcp</w:t>
        <w:tab/>
        <w:tab/>
        <w:t xml:space="preserve">smtp (Postfix)</w:t>
        <w:tab/>
        <w:tab/>
        <w:tab/>
        <w:tab/>
        <w:t xml:space="preserve">Sim (CVE-2015-4000, 2014-3566)</w:t>
      </w:r>
    </w:p>
    <w:p w:rsidR="00000000" w:rsidDel="00000000" w:rsidP="00000000" w:rsidRDefault="00000000" w:rsidRPr="00000000" w14:paraId="000000E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53/tcp</w:t>
        <w:tab/>
        <w:tab/>
        <w:t xml:space="preserve">domain (ISC BIND 9.4.2)</w:t>
        <w:tab/>
        <w:tab/>
        <w:t xml:space="preserve">Sim (CVE-2020-8617)</w:t>
      </w:r>
    </w:p>
    <w:p w:rsidR="00000000" w:rsidDel="00000000" w:rsidP="00000000" w:rsidRDefault="00000000" w:rsidRPr="00000000" w14:paraId="000000E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80/tcp</w:t>
        <w:tab/>
        <w:tab/>
        <w:t xml:space="preserve">http (Apache httpd 2.2.8)</w:t>
        <w:tab/>
        <w:tab/>
        <w:t xml:space="preserve">Sim (CVE-2007-6750)</w:t>
      </w:r>
    </w:p>
    <w:p w:rsidR="00000000" w:rsidDel="00000000" w:rsidP="00000000" w:rsidRDefault="00000000" w:rsidRPr="00000000" w14:paraId="000000F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111/tcp</w:t>
        <w:tab/>
        <w:tab/>
        <w:t xml:space="preserve">rpcbind</w:t>
        <w:tab/>
        <w:tab/>
        <w:tab/>
        <w:tab/>
        <w:t xml:space="preserve">Não Identificado</w:t>
      </w:r>
    </w:p>
    <w:p w:rsidR="00000000" w:rsidDel="00000000" w:rsidP="00000000" w:rsidRDefault="00000000" w:rsidRPr="00000000" w14:paraId="000000F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139/tcp</w:t>
        <w:tab/>
        <w:t xml:space="preserve">netbios-ssn (Samba 3.X - 4.X)</w:t>
        <w:tab/>
        <w:t xml:space="preserve">Sim (CVE-2016-2118)</w:t>
      </w:r>
    </w:p>
    <w:p w:rsidR="00000000" w:rsidDel="00000000" w:rsidP="00000000" w:rsidRDefault="00000000" w:rsidRPr="00000000" w14:paraId="000000F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443/tcp   </w:t>
        <w:tab/>
        <w:t xml:space="preserve">https</w:t>
        <w:tab/>
        <w:tab/>
        <w:tab/>
        <w:tab/>
        <w:tab/>
        <w:t xml:space="preserve">Não Identificado</w:t>
      </w:r>
    </w:p>
    <w:p w:rsidR="00000000" w:rsidDel="00000000" w:rsidP="00000000" w:rsidRDefault="00000000" w:rsidRPr="00000000" w14:paraId="000000F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445/tcp   </w:t>
        <w:tab/>
        <w:t xml:space="preserve">microsoft-ds (Samba 3.X - 4.X)</w:t>
        <w:tab/>
        <w:t xml:space="preserve">Sim (CVE-2016-2118)</w:t>
      </w:r>
    </w:p>
    <w:p w:rsidR="00000000" w:rsidDel="00000000" w:rsidP="00000000" w:rsidRDefault="00000000" w:rsidRPr="00000000" w14:paraId="000000F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512/tcp   </w:t>
        <w:tab/>
        <w:t xml:space="preserve">exec (netkit-rsh rexecd)</w:t>
        <w:tab/>
        <w:tab/>
        <w:t xml:space="preserve">Não Identificado</w:t>
      </w:r>
    </w:p>
    <w:p w:rsidR="00000000" w:rsidDel="00000000" w:rsidP="00000000" w:rsidRDefault="00000000" w:rsidRPr="00000000" w14:paraId="000000F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513/tcp</w:t>
        <w:tab/>
        <w:t xml:space="preserve">login (OpenBSD or Solaris rlogind)</w:t>
        <w:tab/>
        <w:t xml:space="preserve">Sim (CVE-1999-0651)</w:t>
      </w:r>
    </w:p>
    <w:p w:rsidR="00000000" w:rsidDel="00000000" w:rsidP="00000000" w:rsidRDefault="00000000" w:rsidRPr="00000000" w14:paraId="000000F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514/tcp   </w:t>
        <w:tab/>
        <w:t xml:space="preserve">shell (tcpwrapped)</w:t>
        <w:tab/>
        <w:tab/>
        <w:tab/>
        <w:t xml:space="preserve">Não Identificado</w:t>
      </w:r>
    </w:p>
    <w:p w:rsidR="00000000" w:rsidDel="00000000" w:rsidP="00000000" w:rsidRDefault="00000000" w:rsidRPr="00000000" w14:paraId="000000F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1099/tcp</w:t>
        <w:tab/>
        <w:t xml:space="preserve">rmiregistry (java-rmi)</w:t>
        <w:tab/>
        <w:tab/>
        <w:tab/>
        <w:t xml:space="preserve">Sim (CVE-2011-3556)</w:t>
      </w:r>
    </w:p>
    <w:p w:rsidR="00000000" w:rsidDel="00000000" w:rsidP="00000000" w:rsidRDefault="00000000" w:rsidRPr="00000000" w14:paraId="000000F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1524/tcp</w:t>
        <w:tab/>
        <w:t xml:space="preserve">ingreslock (Bindshell)</w:t>
        <w:tab/>
        <w:tab/>
        <w:tab/>
        <w:t xml:space="preserve">Sim (CVE-?)</w:t>
      </w:r>
    </w:p>
    <w:p w:rsidR="00000000" w:rsidDel="00000000" w:rsidP="00000000" w:rsidRDefault="00000000" w:rsidRPr="00000000" w14:paraId="000000F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2049/tcp</w:t>
        <w:tab/>
        <w:t xml:space="preserve">nfs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ab/>
        <w:t xml:space="preserve">Sim (CVE-1999-0554)</w:t>
      </w:r>
    </w:p>
    <w:p w:rsidR="00000000" w:rsidDel="00000000" w:rsidP="00000000" w:rsidRDefault="00000000" w:rsidRPr="00000000" w14:paraId="000000F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2121/tcp</w:t>
        <w:tab/>
        <w:t xml:space="preserve">ccproxy-ftp</w:t>
      </w:r>
      <w:r w:rsidDel="00000000" w:rsidR="00000000" w:rsidRPr="00000000">
        <w:rPr>
          <w:rFonts w:ascii="Arial" w:cs="Arial" w:eastAsia="Arial" w:hAnsi="Arial"/>
          <w:rtl w:val="0"/>
        </w:rPr>
        <w:t xml:space="preserve"> (ProFTPD 1.3.1)</w:t>
        <w:tab/>
        <w:tab/>
        <w:t xml:space="preserve">Sim (CVE-2021-4130, 2019-18217)</w:t>
      </w:r>
    </w:p>
    <w:p w:rsidR="00000000" w:rsidDel="00000000" w:rsidP="00000000" w:rsidRDefault="00000000" w:rsidRPr="00000000" w14:paraId="000000F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3306/tcp</w:t>
        <w:tab/>
        <w:t xml:space="preserve">mysql</w:t>
      </w:r>
      <w:r w:rsidDel="00000000" w:rsidR="00000000" w:rsidRPr="00000000">
        <w:rPr>
          <w:rFonts w:ascii="Arial" w:cs="Arial" w:eastAsia="Arial" w:hAnsi="Arial"/>
          <w:rtl w:val="0"/>
        </w:rPr>
        <w:t xml:space="preserve"> (MySQL 5.0.51a)</w:t>
        <w:tab/>
        <w:tab/>
        <w:t xml:space="preserve">Sim (CVE-?)</w:t>
      </w:r>
    </w:p>
    <w:p w:rsidR="00000000" w:rsidDel="00000000" w:rsidP="00000000" w:rsidRDefault="00000000" w:rsidRPr="00000000" w14:paraId="000000F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3389/</w:t>
      </w:r>
      <w:r w:rsidDel="00000000" w:rsidR="00000000" w:rsidRPr="00000000">
        <w:rPr>
          <w:rFonts w:ascii="Arial" w:cs="Arial" w:eastAsia="Arial" w:hAnsi="Arial"/>
          <w:rtl w:val="0"/>
        </w:rPr>
        <w:t xml:space="preserve">tcp</w:t>
        <w:tab/>
        <w:t xml:space="preserve">ms</w:t>
      </w:r>
      <w:r w:rsidDel="00000000" w:rsidR="00000000" w:rsidRPr="00000000">
        <w:rPr>
          <w:rFonts w:ascii="Arial" w:cs="Arial" w:eastAsia="Arial" w:hAnsi="Arial"/>
          <w:rtl w:val="0"/>
        </w:rPr>
        <w:t xml:space="preserve">-wbt-server</w:t>
        <w:tab/>
        <w:tab/>
        <w:tab/>
        <w:tab/>
        <w:t xml:space="preserve">Não Identificado</w:t>
      </w:r>
    </w:p>
    <w:p w:rsidR="00000000" w:rsidDel="00000000" w:rsidP="00000000" w:rsidRDefault="00000000" w:rsidRPr="00000000" w14:paraId="000000FD">
      <w:pPr>
        <w:spacing w:after="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5432/tcp</w:t>
        <w:tab/>
        <w:t xml:space="preserve">postgresql</w:t>
      </w:r>
      <w:r w:rsidDel="00000000" w:rsidR="00000000" w:rsidRPr="00000000">
        <w:rPr>
          <w:rFonts w:ascii="Arial" w:cs="Arial" w:eastAsia="Arial" w:hAnsi="Arial"/>
          <w:rtl w:val="0"/>
        </w:rPr>
        <w:t xml:space="preserve"> (DB 8.3.0 - 8.3.7)</w:t>
        <w:tab/>
        <w:tab/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Sim (CVE-2007-3280)</w:t>
      </w:r>
    </w:p>
    <w:p w:rsidR="00000000" w:rsidDel="00000000" w:rsidP="00000000" w:rsidRDefault="00000000" w:rsidRPr="00000000" w14:paraId="000000F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5900/tcp</w:t>
        <w:tab/>
        <w:t xml:space="preserve">vnc</w:t>
      </w:r>
      <w:r w:rsidDel="00000000" w:rsidR="00000000" w:rsidRPr="00000000">
        <w:rPr>
          <w:rFonts w:ascii="Arial" w:cs="Arial" w:eastAsia="Arial" w:hAnsi="Arial"/>
          <w:rtl w:val="0"/>
        </w:rPr>
        <w:t xml:space="preserve"> (Protocol 3.3)</w:t>
        <w:tab/>
        <w:tab/>
        <w:tab/>
        <w:t xml:space="preserve">Sim (CVE-?)</w:t>
      </w:r>
    </w:p>
    <w:p w:rsidR="00000000" w:rsidDel="00000000" w:rsidP="00000000" w:rsidRDefault="00000000" w:rsidRPr="00000000" w14:paraId="000000F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6000/tcp</w:t>
        <w:tab/>
        <w:t xml:space="preserve">X11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ab/>
        <w:t xml:space="preserve">Sim (CVE-0526)</w:t>
      </w:r>
    </w:p>
    <w:p w:rsidR="00000000" w:rsidDel="00000000" w:rsidP="00000000" w:rsidRDefault="00000000" w:rsidRPr="00000000" w14:paraId="0000010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6667/tcp</w:t>
        <w:tab/>
        <w:t xml:space="preserve">irc</w:t>
      </w:r>
      <w:r w:rsidDel="00000000" w:rsidR="00000000" w:rsidRPr="00000000">
        <w:rPr>
          <w:rFonts w:ascii="Arial" w:cs="Arial" w:eastAsia="Arial" w:hAnsi="Arial"/>
          <w:rtl w:val="0"/>
        </w:rPr>
        <w:t xml:space="preserve"> (UnrealIRCd)</w:t>
        <w:tab/>
        <w:tab/>
        <w:tab/>
        <w:t xml:space="preserve">Sim (CVE-2010-2075)</w:t>
      </w:r>
    </w:p>
    <w:p w:rsidR="00000000" w:rsidDel="00000000" w:rsidP="00000000" w:rsidRDefault="00000000" w:rsidRPr="00000000" w14:paraId="0000010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8009/tcp</w:t>
        <w:tab/>
        <w:t xml:space="preserve">ajp13</w:t>
      </w:r>
      <w:r w:rsidDel="00000000" w:rsidR="00000000" w:rsidRPr="00000000">
        <w:rPr>
          <w:rFonts w:ascii="Arial" w:cs="Arial" w:eastAsia="Arial" w:hAnsi="Arial"/>
          <w:rtl w:val="0"/>
        </w:rPr>
        <w:t xml:space="preserve"> (Apache Jserv Protocol v1.3)</w:t>
        <w:tab/>
        <w:t xml:space="preserve">Sim (CVE-2020-1745, 2020-1938)</w:t>
      </w:r>
    </w:p>
    <w:p w:rsidR="00000000" w:rsidDel="00000000" w:rsidP="00000000" w:rsidRDefault="00000000" w:rsidRPr="00000000" w14:paraId="0000010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8180/tcp</w:t>
        <w:tab/>
        <w:t xml:space="preserve">Apache Tomcat/Coyote (1.1)</w:t>
        <w:tab/>
        <w:tab/>
        <w:t xml:space="preserve">Sim (CVE-2020-1745, 2020-1938)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numPr>
          <w:ilvl w:val="1"/>
          <w:numId w:val="2"/>
        </w:numPr>
        <w:spacing w:after="280" w:before="280" w:lineRule="auto"/>
        <w:ind w:left="576" w:hanging="576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Servidor </w:t>
      </w:r>
      <w:r w:rsidDel="00000000" w:rsidR="00000000" w:rsidRPr="00000000">
        <w:rPr>
          <w:i w:val="1"/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instalado é o controlador de domínio.</w:t>
      </w:r>
    </w:p>
    <w:p w:rsidR="00000000" w:rsidDel="00000000" w:rsidP="00000000" w:rsidRDefault="00000000" w:rsidRPr="00000000" w14:paraId="0000010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Seguem sequência de figuras demonstrando ganho de acesso ao servidor explorando a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 ETERNALBLUE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Primeiramente foi realizado uma busca pela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bookmarkStart w:colFirst="0" w:colLast="0" w:name="bookmark=id.2s8eyo1" w:id="9"/>
    <w:bookmarkEnd w:id="9"/>
    <w:p w:rsidR="00000000" w:rsidDel="00000000" w:rsidP="00000000" w:rsidRDefault="00000000" w:rsidRPr="00000000" w14:paraId="000001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4817" cy="4875957"/>
            <wp:effectExtent b="0" l="0" r="0" t="0"/>
            <wp:docPr id="2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817" cy="487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1: Enumerando e Identificando vulnerabilidade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exploit MS17-010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Depois foi identificado a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ms17-010-EternalBlue</w:t>
      </w:r>
      <w:r w:rsidDel="00000000" w:rsidR="00000000" w:rsidRPr="00000000">
        <w:rPr>
          <w:rtl w:val="0"/>
        </w:rPr>
      </w:r>
    </w:p>
    <w:bookmarkStart w:colFirst="0" w:colLast="0" w:name="bookmark=id.17dp8vu" w:id="10"/>
    <w:bookmarkEnd w:id="10"/>
    <w:p w:rsidR="00000000" w:rsidDel="00000000" w:rsidP="00000000" w:rsidRDefault="00000000" w:rsidRPr="00000000" w14:paraId="000001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81590" cy="4621468"/>
            <wp:effectExtent b="0" l="0" r="0" t="0"/>
            <wp:docPr id="22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590" cy="4621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2: Identificando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MS17-010-EternalBlue</w:t>
      </w:r>
    </w:p>
    <w:p w:rsidR="00000000" w:rsidDel="00000000" w:rsidP="00000000" w:rsidRDefault="00000000" w:rsidRPr="00000000" w14:paraId="0000010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escolhido opção de vulnerabilidade a ser explorada, foi realizado configuração para o alvo e iniciado exploração.</w:t>
      </w:r>
    </w:p>
    <w:bookmarkStart w:colFirst="0" w:colLast="0" w:name="bookmark=id.3rdcrjn" w:id="11"/>
    <w:bookmarkEnd w:id="11"/>
    <w:p w:rsidR="00000000" w:rsidDel="00000000" w:rsidP="00000000" w:rsidRDefault="00000000" w:rsidRPr="00000000" w14:paraId="0000010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6398" cy="4592898"/>
            <wp:effectExtent b="0" l="0" r="0" t="0"/>
            <wp:docPr id="22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398" cy="459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3: Iniciando a exploração 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alvo</w:t>
      </w:r>
    </w:p>
    <w:p w:rsidR="00000000" w:rsidDel="00000000" w:rsidP="00000000" w:rsidRDefault="00000000" w:rsidRPr="00000000" w14:paraId="0000011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obtido conexão com o alvo.</w:t>
      </w:r>
    </w:p>
    <w:p w:rsidR="00000000" w:rsidDel="00000000" w:rsidP="00000000" w:rsidRDefault="00000000" w:rsidRPr="00000000" w14:paraId="0000011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1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49166" cy="4552208"/>
            <wp:effectExtent b="0" l="0" r="0" t="0"/>
            <wp:docPr id="22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166" cy="455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executado com sucesso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reversa estabelecida</w:t>
      </w:r>
    </w:p>
    <w:p w:rsidR="00000000" w:rsidDel="00000000" w:rsidP="00000000" w:rsidRDefault="00000000" w:rsidRPr="00000000" w14:paraId="0000011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Chamada para carregar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comando.</w:t>
      </w:r>
    </w:p>
    <w:p w:rsidR="00000000" w:rsidDel="00000000" w:rsidP="00000000" w:rsidRDefault="00000000" w:rsidRPr="00000000" w14:paraId="0000011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lnxbz9" w:id="13"/>
    <w:bookmarkEnd w:id="13"/>
    <w:p w:rsidR="00000000" w:rsidDel="00000000" w:rsidP="00000000" w:rsidRDefault="00000000" w:rsidRPr="00000000" w14:paraId="0000011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2817" cy="4582025"/>
            <wp:effectExtent b="0" l="0" r="0" t="0"/>
            <wp:docPr id="23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817" cy="458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5: Efetivando acesso ao disco local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alvo</w:t>
      </w:r>
    </w:p>
    <w:p w:rsidR="00000000" w:rsidDel="00000000" w:rsidP="00000000" w:rsidRDefault="00000000" w:rsidRPr="00000000" w14:paraId="0000011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acesso ao disco local, foi realizado busca para descobrir os usuários existentes.</w:t>
      </w:r>
    </w:p>
    <w:bookmarkStart w:colFirst="0" w:colLast="0" w:name="bookmark=id.35nkun2" w:id="14"/>
    <w:bookmarkEnd w:id="14"/>
    <w:p w:rsidR="00000000" w:rsidDel="00000000" w:rsidP="00000000" w:rsidRDefault="00000000" w:rsidRPr="00000000" w14:paraId="0000011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20047" cy="4617846"/>
            <wp:effectExtent b="0" l="0" r="0" t="0"/>
            <wp:docPr id="22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047" cy="461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6: Listando os usuários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modificando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identificar que havia um usuário administrador ativo, foi realizado tentativa de alteração de senha, que foi feita com sucesso.</w:t>
      </w:r>
    </w:p>
    <w:p w:rsidR="00000000" w:rsidDel="00000000" w:rsidP="00000000" w:rsidRDefault="00000000" w:rsidRPr="00000000" w14:paraId="0000012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ksv4uv" w:id="15"/>
    <w:bookmarkEnd w:id="15"/>
    <w:p w:rsidR="00000000" w:rsidDel="00000000" w:rsidP="00000000" w:rsidRDefault="00000000" w:rsidRPr="00000000" w14:paraId="0000012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72596" cy="1243168"/>
            <wp:effectExtent b="0" l="0" r="0" t="0"/>
            <wp:docPr id="2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596" cy="124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7: Alteração de senha com sucesso</w:t>
      </w:r>
    </w:p>
    <w:p w:rsidR="00000000" w:rsidDel="00000000" w:rsidP="00000000" w:rsidRDefault="00000000" w:rsidRPr="00000000" w14:paraId="0000012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Ganho de acesso ao servidor com totais permissões administrativa foi feito. A partir de momento temos controle total ao servidor.</w:t>
      </w:r>
    </w:p>
    <w:p w:rsidR="00000000" w:rsidDel="00000000" w:rsidP="00000000" w:rsidRDefault="00000000" w:rsidRPr="00000000" w14:paraId="0000012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4sinio" w:id="16"/>
    <w:bookmarkEnd w:id="16"/>
    <w:p w:rsidR="00000000" w:rsidDel="00000000" w:rsidP="00000000" w:rsidRDefault="00000000" w:rsidRPr="00000000" w14:paraId="0000012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849245"/>
            <wp:effectExtent b="0" l="0" r="0" t="0"/>
            <wp:docPr id="2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4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8: Acesso total garantido</w:t>
      </w:r>
    </w:p>
    <w:p w:rsidR="00000000" w:rsidDel="00000000" w:rsidP="00000000" w:rsidRDefault="00000000" w:rsidRPr="00000000" w14:paraId="00000129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dentro do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ganho de acesso na máquina, forma exploradas as configurações internas, conforme seguem figuras.</w:t>
      </w:r>
    </w:p>
    <w:bookmarkStart w:colFirst="0" w:colLast="0" w:name="bookmark=id.3j2qqm3" w:id="18"/>
    <w:bookmarkEnd w:id="18"/>
    <w:p w:rsidR="00000000" w:rsidDel="00000000" w:rsidP="00000000" w:rsidRDefault="00000000" w:rsidRPr="00000000" w14:paraId="0000012B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possui antivírus</w:t>
      </w:r>
    </w:p>
    <w:p w:rsidR="00000000" w:rsidDel="00000000" w:rsidP="00000000" w:rsidRDefault="00000000" w:rsidRPr="00000000" w14:paraId="0000012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primeira verificação feita foi checar os programas instalados e se havia um antivírus instalado, e não há, o que é um motivo de atenção estar sem essa devida proteção.</w:t>
      </w:r>
    </w:p>
    <w:bookmarkStart w:colFirst="0" w:colLast="0" w:name="bookmark=id.1y810tw" w:id="20"/>
    <w:bookmarkEnd w:id="20"/>
    <w:p w:rsidR="00000000" w:rsidDel="00000000" w:rsidP="00000000" w:rsidRDefault="00000000" w:rsidRPr="00000000" w14:paraId="0000012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2920"/>
            <wp:effectExtent b="0" l="0" r="0" t="0"/>
            <wp:docPr id="23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9: Não há antivírus instalado</w:t>
      </w:r>
    </w:p>
    <w:bookmarkStart w:colFirst="0" w:colLast="0" w:name="bookmark=id.2xcytpi" w:id="21"/>
    <w:bookmarkEnd w:id="21"/>
    <w:p w:rsidR="00000000" w:rsidDel="00000000" w:rsidP="00000000" w:rsidRDefault="00000000" w:rsidRPr="00000000" w14:paraId="0000012F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i7ojhp" w:id="22"/>
      <w:bookmarkEnd w:id="22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desativado</w:t>
      </w:r>
    </w:p>
    <w:p w:rsidR="00000000" w:rsidDel="00000000" w:rsidP="00000000" w:rsidRDefault="00000000" w:rsidRPr="00000000" w14:paraId="0000013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Verificamos também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desativado, esse componente oferece filtragem de pacotes e funções, e é um grande aliado para proteção do servidor. </w:t>
      </w:r>
    </w:p>
    <w:bookmarkStart w:colFirst="0" w:colLast="0" w:name="bookmark=id.1ci93xb" w:id="23"/>
    <w:bookmarkEnd w:id="23"/>
    <w:p w:rsidR="00000000" w:rsidDel="00000000" w:rsidP="00000000" w:rsidRDefault="00000000" w:rsidRPr="00000000" w14:paraId="0000013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04665"/>
            <wp:effectExtent b="0" l="0" r="0" t="0"/>
            <wp:docPr id="23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0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10: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Firewall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desativado</w:t>
      </w:r>
    </w:p>
    <w:bookmarkStart w:colFirst="0" w:colLast="0" w:name="bookmark=id.2bn6wsx" w:id="24"/>
    <w:bookmarkEnd w:id="24"/>
    <w:p w:rsidR="00000000" w:rsidDel="00000000" w:rsidP="00000000" w:rsidRDefault="00000000" w:rsidRPr="00000000" w14:paraId="00000133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whwml4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trabalho remota</w:t>
      </w:r>
    </w:p>
    <w:p w:rsidR="00000000" w:rsidDel="00000000" w:rsidP="00000000" w:rsidRDefault="00000000" w:rsidRPr="00000000" w14:paraId="0000013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Verificado que a configuração da área de trabalho remoto está configurada para permitir acesso a qualquer computador utilizando qualquer versão para esse acesso, menos seguro, de acordo com o próprio fabricante.</w:t>
      </w:r>
    </w:p>
    <w:bookmarkStart w:colFirst="0" w:colLast="0" w:name="bookmark=id.qsh70q" w:id="26"/>
    <w:bookmarkEnd w:id="26"/>
    <w:p w:rsidR="00000000" w:rsidDel="00000000" w:rsidP="00000000" w:rsidRDefault="00000000" w:rsidRPr="00000000" w14:paraId="0000013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2920"/>
            <wp:effectExtent b="0" l="0" r="0" t="0"/>
            <wp:docPr id="23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11: Área de trabalho remota</w:t>
      </w:r>
    </w:p>
    <w:bookmarkStart w:colFirst="0" w:colLast="0" w:name="bookmark=id.1pxezwc" w:id="27"/>
    <w:bookmarkEnd w:id="27"/>
    <w:p w:rsidR="00000000" w:rsidDel="00000000" w:rsidP="00000000" w:rsidRDefault="00000000" w:rsidRPr="00000000" w14:paraId="00000137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as4poj" w:id="28"/>
      <w:bookmarkEnd w:id="28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instalado</w:t>
      </w:r>
    </w:p>
    <w:p w:rsidR="00000000" w:rsidDel="00000000" w:rsidP="00000000" w:rsidRDefault="00000000" w:rsidRPr="00000000" w14:paraId="0000013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realizado a instalação da função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servidor, para permitir acesso remoto, porém, o uso desse protocolo não é seguro, pois, caso houver uma interceptação de pacotes, poderia ver facilmente o conteúdo do pacote pois não há criptografia, está em texto simples seu conteúdo. </w:t>
      </w:r>
    </w:p>
    <w:bookmarkStart w:colFirst="0" w:colLast="0" w:name="bookmark=id.49x2ik5" w:id="29"/>
    <w:bookmarkEnd w:id="29"/>
    <w:p w:rsidR="00000000" w:rsidDel="00000000" w:rsidP="00000000" w:rsidRDefault="00000000" w:rsidRPr="00000000" w14:paraId="0000013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21175"/>
            <wp:effectExtent b="0" l="0" r="0" t="0"/>
            <wp:docPr id="2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12: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instalado</w:t>
      </w:r>
    </w:p>
    <w:bookmarkStart w:colFirst="0" w:colLast="0" w:name="bookmark=id.147n2zr" w:id="30"/>
    <w:bookmarkEnd w:id="30"/>
    <w:p w:rsidR="00000000" w:rsidDel="00000000" w:rsidP="00000000" w:rsidRDefault="00000000" w:rsidRPr="00000000" w14:paraId="0000013B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p2csry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Pasta raiz com dados confidencias desprotegidos</w:t>
      </w:r>
    </w:p>
    <w:p w:rsidR="00000000" w:rsidDel="00000000" w:rsidP="00000000" w:rsidRDefault="00000000" w:rsidRPr="00000000" w14:paraId="0000013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pasta C: existem arquivos sem qualquer tipo de proteção, entre eles existem há arquivos confidenciais, com dados sensíveis, incluindo um arquivo contendo usuários e senhas.  </w:t>
      </w:r>
    </w:p>
    <w:bookmarkStart w:colFirst="0" w:colLast="0" w:name="bookmark=id.3o7alnk" w:id="32"/>
    <w:bookmarkEnd w:id="32"/>
    <w:p w:rsidR="00000000" w:rsidDel="00000000" w:rsidP="00000000" w:rsidRDefault="00000000" w:rsidRPr="00000000" w14:paraId="0000013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6095"/>
            <wp:effectExtent b="0" l="0" r="0" t="0"/>
            <wp:docPr id="23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16: Arquivos desprotegidos na raiz do sistema operacional</w:t>
      </w:r>
    </w:p>
    <w:bookmarkStart w:colFirst="0" w:colLast="0" w:name="bookmark=id.ihv636" w:id="33"/>
    <w:bookmarkEnd w:id="33"/>
    <w:p w:rsidR="00000000" w:rsidDel="00000000" w:rsidP="00000000" w:rsidRDefault="00000000" w:rsidRPr="00000000" w14:paraId="0000013F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3ckvvd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Usuários do domínio</w:t>
      </w:r>
    </w:p>
    <w:p w:rsidR="00000000" w:rsidDel="00000000" w:rsidP="00000000" w:rsidRDefault="00000000" w:rsidRPr="00000000" w14:paraId="0000014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Verificado que no controlador de domínio há somente dois usuários com a conta habilitada, sendo que um deles é o usuário Administrador; não seria uma boa prática recomendável o uso desse usuário para operações de rotina. </w:t>
      </w:r>
    </w:p>
    <w:bookmarkStart w:colFirst="0" w:colLast="0" w:name="bookmark=id.32hioqz" w:id="35"/>
    <w:bookmarkEnd w:id="35"/>
    <w:p w:rsidR="00000000" w:rsidDel="00000000" w:rsidP="00000000" w:rsidRDefault="00000000" w:rsidRPr="00000000" w14:paraId="0000014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25620"/>
            <wp:effectExtent b="0" l="0" r="0" t="0"/>
            <wp:docPr id="23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2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17: Usuários do domínio</w:t>
      </w:r>
    </w:p>
    <w:bookmarkStart w:colFirst="0" w:colLast="0" w:name="bookmark=id.41mghml" w:id="36"/>
    <w:bookmarkEnd w:id="36"/>
    <w:p w:rsidR="00000000" w:rsidDel="00000000" w:rsidP="00000000" w:rsidRDefault="00000000" w:rsidRPr="00000000" w14:paraId="00000143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hmsyys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Serviço de transferência de inteligência de plano de fundo desabilitado</w:t>
      </w:r>
    </w:p>
    <w:p w:rsidR="00000000" w:rsidDel="00000000" w:rsidP="00000000" w:rsidRDefault="00000000" w:rsidRPr="00000000" w14:paraId="0000014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serviço de transferência de inteligência de plano de fundo está desabilitado, e isso impede pacote de atualizações do fabricante, gerando mais um ponto de vulnerabilidade. </w:t>
      </w:r>
    </w:p>
    <w:bookmarkStart w:colFirst="0" w:colLast="0" w:name="bookmark=id.2grqrue" w:id="38"/>
    <w:bookmarkEnd w:id="38"/>
    <w:p w:rsidR="00000000" w:rsidDel="00000000" w:rsidP="00000000" w:rsidRDefault="00000000" w:rsidRPr="00000000" w14:paraId="0000014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7365"/>
            <wp:effectExtent b="0" l="0" r="0" t="0"/>
            <wp:docPr id="23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13: Serviço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está desabilitado</w:t>
      </w:r>
    </w:p>
    <w:bookmarkStart w:colFirst="0" w:colLast="0" w:name="bookmark=id.3fwokq0" w:id="39"/>
    <w:bookmarkEnd w:id="39"/>
    <w:p w:rsidR="00000000" w:rsidDel="00000000" w:rsidP="00000000" w:rsidRDefault="00000000" w:rsidRPr="00000000" w14:paraId="00000147">
      <w:pPr>
        <w:pStyle w:val="Heading3"/>
        <w:numPr>
          <w:ilvl w:val="2"/>
          <w:numId w:val="2"/>
        </w:numPr>
        <w:spacing w:after="280" w:before="280" w:line="240" w:lineRule="auto"/>
        <w:ind w:left="1287" w:hanging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x1227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Serviço de criptografia desabilitado</w:t>
      </w:r>
    </w:p>
    <w:p w:rsidR="00000000" w:rsidDel="00000000" w:rsidP="00000000" w:rsidRDefault="00000000" w:rsidRPr="00000000" w14:paraId="0000014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serviço nativo do sistema operacional está desabilitado, impedindo que haja proteção de criptografia sobre diretórios e arquivos. </w:t>
      </w:r>
    </w:p>
    <w:bookmarkStart w:colFirst="0" w:colLast="0" w:name="bookmark=id.1v1yuxt" w:id="41"/>
    <w:bookmarkEnd w:id="41"/>
    <w:p w:rsidR="00000000" w:rsidDel="00000000" w:rsidP="00000000" w:rsidRDefault="00000000" w:rsidRPr="00000000" w14:paraId="0000014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32605"/>
            <wp:effectExtent b="0" l="0" r="0" t="0"/>
            <wp:docPr id="24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3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14: Serviço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EFS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desabilitado</w:t>
      </w:r>
    </w:p>
    <w:bookmarkStart w:colFirst="0" w:colLast="0" w:name="bookmark=id.4f1mdlm" w:id="42"/>
    <w:bookmarkEnd w:id="42"/>
    <w:p w:rsidR="00000000" w:rsidDel="00000000" w:rsidP="00000000" w:rsidRDefault="00000000" w:rsidRPr="00000000" w14:paraId="0000014B">
      <w:pPr>
        <w:pStyle w:val="Heading4"/>
        <w:numPr>
          <w:ilvl w:val="3"/>
          <w:numId w:val="2"/>
        </w:numPr>
        <w:ind w:left="864" w:hanging="86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Dados confidenciais na pasta </w:t>
      </w:r>
      <w:r w:rsidDel="00000000" w:rsidR="00000000" w:rsidRPr="00000000">
        <w:rPr>
          <w:i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pasta download há diversos arquivos com livre acesso e sem qualquer tipo de proteção, entre existem arquivos confidenciais, com dados sensíveis, entre eles um arquivo contendo usuários e senhas. </w:t>
      </w:r>
    </w:p>
    <w:bookmarkStart w:colFirst="0" w:colLast="0" w:name="bookmark=id.2u6wntf" w:id="43"/>
    <w:bookmarkEnd w:id="43"/>
    <w:p w:rsidR="00000000" w:rsidDel="00000000" w:rsidP="00000000" w:rsidRDefault="00000000" w:rsidRPr="00000000" w14:paraId="0000014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4314190"/>
            <wp:effectExtent b="0" l="0" r="0" t="0"/>
            <wp:docPr id="24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1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15: Pasta download com arquivos confidenciais desprotegidos</w:t>
      </w:r>
    </w:p>
    <w:p w:rsidR="00000000" w:rsidDel="00000000" w:rsidP="00000000" w:rsidRDefault="00000000" w:rsidRPr="00000000" w14:paraId="00000150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</w:r>
    </w:p>
    <w:bookmarkStart w:colFirst="0" w:colLast="0" w:name="bookmark=id.28h4qwu" w:id="45"/>
    <w:bookmarkEnd w:id="45"/>
    <w:p w:rsidR="00000000" w:rsidDel="00000000" w:rsidP="00000000" w:rsidRDefault="00000000" w:rsidRPr="00000000" w14:paraId="00000153">
      <w:pPr>
        <w:pStyle w:val="Heading4"/>
        <w:numPr>
          <w:ilvl w:val="3"/>
          <w:numId w:val="3"/>
        </w:numPr>
        <w:ind w:left="864" w:hanging="864"/>
        <w:rPr>
          <w:sz w:val="24"/>
          <w:szCs w:val="24"/>
        </w:rPr>
      </w:pPr>
      <w:bookmarkStart w:colFirst="0" w:colLast="0" w:name="_heading=h.3tbugp1" w:id="46"/>
      <w:bookmarkEnd w:id="46"/>
      <w:r w:rsidDel="00000000" w:rsidR="00000000" w:rsidRPr="00000000">
        <w:rPr>
          <w:sz w:val="24"/>
          <w:szCs w:val="24"/>
          <w:rtl w:val="0"/>
        </w:rPr>
        <w:t xml:space="preserve">Servidor Linux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servidor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instalado é o controlador de domínio.</w:t>
      </w:r>
    </w:p>
    <w:p w:rsidR="00000000" w:rsidDel="00000000" w:rsidP="00000000" w:rsidRDefault="00000000" w:rsidRPr="00000000" w14:paraId="0000015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Seguem sequência de figuras demonstrando ganho de acesso ao servidor explorando uma e suas vulnerabilidades.</w:t>
      </w:r>
    </w:p>
    <w:p w:rsidR="00000000" w:rsidDel="00000000" w:rsidP="00000000" w:rsidRDefault="00000000" w:rsidRPr="00000000" w14:paraId="0000015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Primeiramente foi realizado uma busca no ambiente, e recolhido informações sobre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cross-site request forgery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nmf14n" w:id="47"/>
    <w:bookmarkEnd w:id="47"/>
    <w:p w:rsidR="00000000" w:rsidDel="00000000" w:rsidP="00000000" w:rsidRDefault="00000000" w:rsidRPr="00000000" w14:paraId="0000015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5200"/>
            <wp:effectExtent b="0" l="0" r="0" t="0"/>
            <wp:docPr id="242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18: Recolhendo informação sobre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cross-site request forgery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Dessa forma foi identificado uma vulnerabilidade no protocolo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SSL.</w:t>
      </w:r>
      <w:r w:rsidDel="00000000" w:rsidR="00000000" w:rsidRPr="00000000">
        <w:rPr>
          <w:rtl w:val="0"/>
        </w:rPr>
      </w:r>
    </w:p>
    <w:bookmarkStart w:colFirst="0" w:colLast="0" w:name="bookmark=id.37m2jsg" w:id="48"/>
    <w:bookmarkEnd w:id="48"/>
    <w:p w:rsidR="00000000" w:rsidDel="00000000" w:rsidP="00000000" w:rsidRDefault="00000000" w:rsidRPr="00000000" w14:paraId="0000015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3930"/>
            <wp:effectExtent b="0" l="0" r="0" t="0"/>
            <wp:docPr id="24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19: Descobrindo vulnerabilidade no protocolo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Iniciado tentativa de conexão com o alvo.</w:t>
      </w:r>
    </w:p>
    <w:p w:rsidR="00000000" w:rsidDel="00000000" w:rsidP="00000000" w:rsidRDefault="00000000" w:rsidRPr="00000000" w14:paraId="0000016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mrcu09" w:id="49"/>
    <w:bookmarkEnd w:id="49"/>
    <w:p w:rsidR="00000000" w:rsidDel="00000000" w:rsidP="00000000" w:rsidRDefault="00000000" w:rsidRPr="00000000" w14:paraId="0000016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3930"/>
            <wp:effectExtent b="0" l="0" r="0" t="0"/>
            <wp:docPr id="2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20: Identificando vulnerabilidades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SSL-TLS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Realizado exploração e estabelecido conexão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reverso.</w:t>
      </w:r>
    </w:p>
    <w:bookmarkStart w:colFirst="0" w:colLast="0" w:name="bookmark=id.46r0co2" w:id="50"/>
    <w:bookmarkEnd w:id="50"/>
    <w:p w:rsidR="00000000" w:rsidDel="00000000" w:rsidP="00000000" w:rsidRDefault="00000000" w:rsidRPr="00000000" w14:paraId="0000016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41550"/>
            <wp:effectExtent b="0" l="0" r="0" t="0"/>
            <wp:docPr id="2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4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21: Explorando vulnerabilidade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Postgre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estabelecendo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reversa</w:t>
      </w:r>
    </w:p>
    <w:p w:rsidR="00000000" w:rsidDel="00000000" w:rsidP="00000000" w:rsidRDefault="00000000" w:rsidRPr="00000000" w14:paraId="0000016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Acesso realizado com sucesso.</w:t>
      </w:r>
    </w:p>
    <w:p w:rsidR="00000000" w:rsidDel="00000000" w:rsidP="00000000" w:rsidRDefault="00000000" w:rsidRPr="00000000" w14:paraId="0000016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lwamvv" w:id="51"/>
    <w:bookmarkEnd w:id="51"/>
    <w:p w:rsidR="00000000" w:rsidDel="00000000" w:rsidP="00000000" w:rsidRDefault="00000000" w:rsidRPr="00000000" w14:paraId="0000016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44090"/>
            <wp:effectExtent b="0" l="0" r="0" t="0"/>
            <wp:docPr id="2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4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22: Acesso garantido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alvo</w:t>
      </w:r>
    </w:p>
    <w:p w:rsidR="00000000" w:rsidDel="00000000" w:rsidP="00000000" w:rsidRDefault="00000000" w:rsidRPr="00000000" w14:paraId="0000016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essa etapa, foi realizado nova busca de vulnerabilidades, e identificado uma possível falha no serviço ftpd.</w:t>
      </w:r>
    </w:p>
    <w:bookmarkStart w:colFirst="0" w:colLast="0" w:name="bookmark=id.111kx3o" w:id="52"/>
    <w:bookmarkEnd w:id="52"/>
    <w:p w:rsidR="00000000" w:rsidDel="00000000" w:rsidP="00000000" w:rsidRDefault="00000000" w:rsidRPr="00000000" w14:paraId="0000016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12340"/>
            <wp:effectExtent b="0" l="0" r="0" t="0"/>
            <wp:docPr id="2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1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23: Identificando vulnerabilidade no serviço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FTPD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1.3.1</w:t>
      </w:r>
    </w:p>
    <w:p w:rsidR="00000000" w:rsidDel="00000000" w:rsidP="00000000" w:rsidRDefault="00000000" w:rsidRPr="00000000" w14:paraId="0000017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a busca, foi listado pontos de exploração e na sequencia realizado tentativa de explorar.</w:t>
      </w:r>
    </w:p>
    <w:p w:rsidR="00000000" w:rsidDel="00000000" w:rsidP="00000000" w:rsidRDefault="00000000" w:rsidRPr="00000000" w14:paraId="0000017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l18frh" w:id="53"/>
    <w:bookmarkEnd w:id="53"/>
    <w:p w:rsidR="00000000" w:rsidDel="00000000" w:rsidP="00000000" w:rsidRDefault="00000000" w:rsidRPr="00000000" w14:paraId="0000017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25675"/>
            <wp:effectExtent b="0" l="0" r="0" t="0"/>
            <wp:docPr id="2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24: Listando e explorando falha grave na configuração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ganho de acesso como administrador no alvo foi realizado.</w:t>
      </w:r>
    </w:p>
    <w:p w:rsidR="00000000" w:rsidDel="00000000" w:rsidP="00000000" w:rsidRDefault="00000000" w:rsidRPr="00000000" w14:paraId="0000017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06ipza" w:id="54"/>
    <w:bookmarkEnd w:id="54"/>
    <w:p w:rsidR="00000000" w:rsidDel="00000000" w:rsidP="00000000" w:rsidRDefault="00000000" w:rsidRPr="00000000" w14:paraId="00000179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23770"/>
            <wp:effectExtent b="0" l="0" r="0" t="0"/>
            <wp:docPr id="21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25: Ganho de acesso total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alvo através da porta 1524</w:t>
      </w:r>
    </w:p>
    <w:p w:rsidR="00000000" w:rsidDel="00000000" w:rsidP="00000000" w:rsidRDefault="00000000" w:rsidRPr="00000000" w14:paraId="0000017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Nova busca por vulnerabilidades foi iniciada.</w:t>
      </w:r>
    </w:p>
    <w:p w:rsidR="00000000" w:rsidDel="00000000" w:rsidP="00000000" w:rsidRDefault="00000000" w:rsidRPr="00000000" w14:paraId="0000017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4k668n3" w:id="55"/>
    <w:bookmarkEnd w:id="55"/>
    <w:p w:rsidR="00000000" w:rsidDel="00000000" w:rsidP="00000000" w:rsidRDefault="00000000" w:rsidRPr="00000000" w14:paraId="0000017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3399155"/>
            <wp:effectExtent b="0" l="0" r="0" t="0"/>
            <wp:docPr id="2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39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26: Identificando vulnerabilidades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Querys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no servidor apache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http-sql-injection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 novas vulnerabilidades e realizado configuração para nova tentativa de exploração.</w:t>
      </w:r>
    </w:p>
    <w:p w:rsidR="00000000" w:rsidDel="00000000" w:rsidP="00000000" w:rsidRDefault="00000000" w:rsidRPr="00000000" w14:paraId="0000018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zbgiuw" w:id="56"/>
    <w:bookmarkEnd w:id="56"/>
    <w:p w:rsidR="00000000" w:rsidDel="00000000" w:rsidP="00000000" w:rsidRDefault="00000000" w:rsidRPr="00000000" w14:paraId="0000018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24405"/>
            <wp:effectExtent b="0" l="0" r="0" t="0"/>
            <wp:docPr id="2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2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27: Identificando vulnerabilidade a ataque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http-Slowloris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Checagem de vulnerabilidade homem do meio.</w:t>
      </w:r>
    </w:p>
    <w:p w:rsidR="00000000" w:rsidDel="00000000" w:rsidP="00000000" w:rsidRDefault="00000000" w:rsidRPr="00000000" w14:paraId="0000018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1egqt2p" w:id="57"/>
    <w:bookmarkEnd w:id="57"/>
    <w:p w:rsidR="00000000" w:rsidDel="00000000" w:rsidP="00000000" w:rsidRDefault="00000000" w:rsidRPr="00000000" w14:paraId="0000018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0120"/>
            <wp:effectExtent b="0" l="0" r="0" t="0"/>
            <wp:docPr id="2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28: Listando vulnerabilidade de possível exploração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MiTM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Enumerando vulnerabilidade ftpd.</w:t>
      </w:r>
    </w:p>
    <w:p w:rsidR="00000000" w:rsidDel="00000000" w:rsidP="00000000" w:rsidRDefault="00000000" w:rsidRPr="00000000" w14:paraId="0000018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ygebqi" w:id="58"/>
    <w:bookmarkEnd w:id="58"/>
    <w:p w:rsidR="00000000" w:rsidDel="00000000" w:rsidP="00000000" w:rsidRDefault="00000000" w:rsidRPr="00000000" w14:paraId="0000018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30120"/>
            <wp:effectExtent b="0" l="0" r="0" t="0"/>
            <wp:docPr id="22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29: Enumerando vulnerabilidade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vsFTPD 2.3.4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Realizado nova configuração, e outra tentativa de exploração iniciada, e ganho de acesso como administrador foi efetuado.</w:t>
      </w:r>
    </w:p>
    <w:p w:rsidR="00000000" w:rsidDel="00000000" w:rsidP="00000000" w:rsidRDefault="00000000" w:rsidRPr="00000000" w14:paraId="0000019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2dlolyb" w:id="59"/>
    <w:bookmarkEnd w:id="59"/>
    <w:p w:rsidR="00000000" w:rsidDel="00000000" w:rsidP="00000000" w:rsidRDefault="00000000" w:rsidRPr="00000000" w14:paraId="0000019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2214880"/>
            <wp:effectExtent b="0" l="0" r="0" t="0"/>
            <wp:docPr id="20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1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30: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Exploit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implementado e Acesso total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garantido através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vsFTPD 2.3.4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Abaixo está demonstração de persistência de ataque ao sistema.</w:t>
      </w:r>
    </w:p>
    <w:p w:rsidR="00000000" w:rsidDel="00000000" w:rsidP="00000000" w:rsidRDefault="00000000" w:rsidRPr="00000000" w14:paraId="0000019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sqyw64" w:id="60"/>
    <w:bookmarkEnd w:id="60"/>
    <w:p w:rsidR="00000000" w:rsidDel="00000000" w:rsidP="00000000" w:rsidRDefault="00000000" w:rsidRPr="00000000" w14:paraId="0000019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5340" cy="3672840"/>
            <wp:effectExtent b="0" l="0" r="0" t="0"/>
            <wp:docPr id="20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67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31: Demonstração de possível persistência do atacante no sistema</w:t>
      </w:r>
    </w:p>
    <w:p w:rsidR="00000000" w:rsidDel="00000000" w:rsidP="00000000" w:rsidRDefault="00000000" w:rsidRPr="00000000" w14:paraId="0000019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Acesso ao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Tomcat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bookmark=id.3cqmetx" w:id="61"/>
    <w:bookmarkEnd w:id="61"/>
    <w:p w:rsidR="00000000" w:rsidDel="00000000" w:rsidP="00000000" w:rsidRDefault="00000000" w:rsidRPr="00000000" w14:paraId="0000019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8180" cy="3388360"/>
            <wp:effectExtent b="0" l="0" r="0" t="0"/>
            <wp:docPr id="20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38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32: Acesso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r0uhxc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spacing w:after="280" w:before="280" w:lineRule="auto"/>
        <w:ind w:left="0" w:firstLine="0"/>
        <w:jc w:val="both"/>
        <w:rPr/>
      </w:pPr>
      <w:bookmarkStart w:colFirst="0" w:colLast="0" w:name="_heading=h.1664s55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1"/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A9">
      <w:pPr>
        <w:pStyle w:val="Heading1"/>
        <w:numPr>
          <w:ilvl w:val="0"/>
          <w:numId w:val="3"/>
        </w:numPr>
        <w:spacing w:after="280" w:before="280" w:lineRule="auto"/>
        <w:ind w:left="432" w:hanging="432"/>
        <w:jc w:val="both"/>
        <w:rPr/>
      </w:pPr>
      <w:bookmarkStart w:colFirst="0" w:colLast="0" w:name="_heading=h.25b2l0r" w:id="64"/>
      <w:bookmarkEnd w:id="64"/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1A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realização deste teste de segurança permitiu identificar vulnerabilidades e problemas de segurança que poderiam causar um impacto negativo aos negócios do cliente. Com isso podemos concluir que o teste atingiu o objetivo proposto.</w:t>
      </w:r>
    </w:p>
    <w:p w:rsidR="00000000" w:rsidDel="00000000" w:rsidP="00000000" w:rsidRDefault="00000000" w:rsidRPr="00000000" w14:paraId="000001A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Podemos concluir que a avaliação de segurança como o teste de invasão apresentado neste relatório é fundamental para identificar vulnerabilidades, testar e melhorar controles e mecanismos de defesa a fim de garantir um bom grau de segurança da informação em seu ambiente digital.</w:t>
      </w:r>
    </w:p>
    <w:p w:rsidR="00000000" w:rsidDel="00000000" w:rsidP="00000000" w:rsidRDefault="00000000" w:rsidRPr="00000000" w14:paraId="000001A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já agradecemos a MountSec Corp pela confiança e oportunidade em oferecer nossos serviços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Pentesting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Segurança Ofensiva.</w:t>
      </w:r>
    </w:p>
    <w:p w:rsidR="00000000" w:rsidDel="00000000" w:rsidP="00000000" w:rsidRDefault="00000000" w:rsidRPr="00000000" w14:paraId="000001A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spacing w:after="280" w:before="280" w:lineRule="auto"/>
        <w:ind w:left="432" w:hanging="432"/>
        <w:jc w:val="both"/>
        <w:rPr/>
      </w:pPr>
      <w:bookmarkStart w:colFirst="0" w:colLast="0" w:name="_heading=h.kgcv8k" w:id="65"/>
      <w:bookmarkEnd w:id="65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1BD">
      <w:pPr>
        <w:pStyle w:val="Heading3"/>
        <w:spacing w:after="75" w:before="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4g0dwd" w:id="66"/>
      <w:bookmarkEnd w:id="66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Guia técnico para testes de segurança da informação e avaliação.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NIST SP 800-115,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Disponível em: &lt;https://www.nist.gov/privacy-framework/nist-sp-800-115&gt;. Acesso em: 08 de ago. 2021.</w:t>
      </w:r>
    </w:p>
    <w:p w:rsidR="00000000" w:rsidDel="00000000" w:rsidP="00000000" w:rsidRDefault="00000000" w:rsidRPr="00000000" w14:paraId="000001BE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spacing w:after="75" w:before="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1jlao46" w:id="67"/>
      <w:bookmarkEnd w:id="67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Organização de alto nível padrão.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PTES,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Disponível em: &lt;http://www.pentest-standard.org/index.php/Main_Page&gt;. Acesso em: 08 de ago. 2021.</w:t>
      </w:r>
    </w:p>
    <w:p w:rsidR="00000000" w:rsidDel="00000000" w:rsidP="00000000" w:rsidRDefault="00000000" w:rsidRPr="00000000" w14:paraId="000001C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spacing w:after="0" w:before="0" w:lin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bookmarkStart w:colFirst="0" w:colLast="0" w:name="_heading=h.43ky6rz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926446" cy="2317416"/>
            <wp:effectExtent b="0" l="0" r="0" t="0"/>
            <wp:docPr descr="Logotipo&#10;&#10;Descrição gerada automaticamente" id="210" name="image9.png"/>
            <a:graphic>
              <a:graphicData uri="http://schemas.openxmlformats.org/drawingml/2006/picture">
                <pic:pic>
                  <pic:nvPicPr>
                    <pic:cNvPr descr="Logotipo&#10;&#10;Descrição gerada automaticament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446" cy="231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9" w:type="default"/>
      <w:headerReference r:id="rId50" w:type="first"/>
      <w:headerReference r:id="rId51" w:type="even"/>
      <w:footerReference r:id="rId52" w:type="default"/>
      <w:footerReference r:id="rId53" w:type="first"/>
      <w:type w:val="nextPage"/>
      <w:pgSz w:h="16837" w:w="11905" w:orient="portrait"/>
      <w:pgMar w:bottom="1138" w:top="1699" w:left="1699" w:right="1138" w:header="706" w:footer="70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Copyright © 2021 LeakHunters. All rights reserved.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5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Copyright © 2021 LeakHunters. All rights reserved.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C">
    <w:pPr>
      <w:rPr/>
    </w:pPr>
    <w:r w:rsidDel="00000000" w:rsidR="00000000" w:rsidRPr="00000000">
      <w:rPr>
        <w:sz w:val="20"/>
        <w:szCs w:val="20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804228</wp:posOffset>
              </wp:positionV>
              <wp:extent cx="2947670" cy="216535"/>
              <wp:effectExtent b="0" l="0" r="0" t="0"/>
              <wp:wrapNone/>
              <wp:docPr id="205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876928" y="3676495"/>
                        <a:ext cx="29381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309.0000057220459"/>
                            <w:ind w:left="20" w:right="0" w:firstLine="2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R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ELATÓRIO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ENTESTING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– M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OUNT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EC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804228</wp:posOffset>
              </wp:positionV>
              <wp:extent cx="2947670" cy="216535"/>
              <wp:effectExtent b="0" l="0" r="0" t="0"/>
              <wp:wrapNone/>
              <wp:docPr id="20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67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0"/>
        <w:szCs w:val="20"/>
      </w:rPr>
      <w:drawing>
        <wp:inline distB="0" distT="0" distL="0" distR="0">
          <wp:extent cx="2052754" cy="901421"/>
          <wp:effectExtent b="0" l="0" r="0" t="0"/>
          <wp:docPr id="2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2754" cy="9014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D">
    <w:pPr>
      <w:rPr/>
    </w:pPr>
    <w:r w:rsidDel="00000000" w:rsidR="00000000" w:rsidRPr="00000000">
      <w:rPr>
        <w:sz w:val="20"/>
        <w:szCs w:val="20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809308</wp:posOffset>
              </wp:positionV>
              <wp:extent cx="2947670" cy="216535"/>
              <wp:effectExtent b="0" l="0" r="0" t="0"/>
              <wp:wrapNone/>
              <wp:docPr id="20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876928" y="3676495"/>
                        <a:ext cx="29381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309.0000057220459"/>
                            <w:ind w:left="20" w:right="0" w:firstLine="2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R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ELATÓRIO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ENTESTING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– M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OUNT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EC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809308</wp:posOffset>
              </wp:positionV>
              <wp:extent cx="2947670" cy="216535"/>
              <wp:effectExtent b="0" l="0" r="0" t="0"/>
              <wp:wrapNone/>
              <wp:docPr id="20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67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0"/>
        <w:szCs w:val="20"/>
      </w:rPr>
      <w:drawing>
        <wp:inline distB="0" distT="0" distL="0" distR="0">
          <wp:extent cx="2052754" cy="901421"/>
          <wp:effectExtent b="0" l="0" r="0" t="0"/>
          <wp:docPr id="21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2754" cy="9014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F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1131888</wp:posOffset>
              </wp:positionV>
              <wp:extent cx="2947670" cy="216535"/>
              <wp:effectExtent b="0" l="0" r="0" t="0"/>
              <wp:wrapNone/>
              <wp:docPr id="206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876928" y="3676495"/>
                        <a:ext cx="29381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309.0000057220459"/>
                            <w:ind w:left="20" w:right="0" w:firstLine="2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R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ELATÓRIO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ENTESTING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– M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OUNT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EC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align>right</wp:align>
              </wp:positionH>
              <wp:positionV relativeFrom="page">
                <wp:posOffset>1131888</wp:posOffset>
              </wp:positionV>
              <wp:extent cx="2947670" cy="216535"/>
              <wp:effectExtent b="0" l="0" r="0" t="0"/>
              <wp:wrapNone/>
              <wp:docPr id="206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767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2052754" cy="901421"/>
          <wp:effectExtent b="0" l="0" r="0" t="0"/>
          <wp:docPr id="2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2754" cy="90142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1287" w:hanging="720.0000000000001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2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9"/>
      <w:numFmt w:val="decimal"/>
      <w:lvlText w:val="%1.%2.%3"/>
      <w:lvlJc w:val="left"/>
      <w:pPr>
        <w:ind w:left="1287" w:hanging="720.0000000000001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left="432" w:hanging="432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  <w:ind w:left="576" w:hanging="576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87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widowControl w:val="0"/>
      <w:spacing w:after="0" w:line="1017.9999999999998" w:lineRule="auto"/>
      <w:ind w:left="692"/>
    </w:pPr>
    <w:rPr>
      <w:b w:val="1"/>
      <w:sz w:val="90"/>
      <w:szCs w:val="90"/>
    </w:rPr>
  </w:style>
  <w:style w:type="paragraph" w:styleId="Normal" w:default="1">
    <w:name w:val="Normal"/>
    <w:qFormat w:val="1"/>
    <w:pPr>
      <w:suppressAutoHyphens w:val="1"/>
      <w:spacing w:after="200" w:line="276" w:lineRule="auto"/>
    </w:pPr>
    <w:rPr>
      <w:rFonts w:ascii="Calibri" w:cs="Calibri" w:eastAsia="Calibri" w:hAnsi="Calibri"/>
      <w:sz w:val="22"/>
      <w:szCs w:val="22"/>
      <w:lang w:eastAsia="ar-SA"/>
    </w:rPr>
  </w:style>
  <w:style w:type="paragraph" w:styleId="Ttulo1">
    <w:name w:val="heading 1"/>
    <w:basedOn w:val="Normal"/>
    <w:next w:val="Normal"/>
    <w:qFormat w:val="1"/>
    <w:pPr>
      <w:keepNext w:val="1"/>
      <w:keepLines w:val="1"/>
      <w:numPr>
        <w:numId w:val="25"/>
      </w:numPr>
      <w:spacing w:after="0" w:before="480" w:line="240" w:lineRule="auto"/>
      <w:outlineLvl w:val="0"/>
    </w:pPr>
    <w:rPr>
      <w:rFonts w:ascii="Times New Roman" w:eastAsia="Times New Roman" w:hAnsi="Times New Roman"/>
      <w:b w:val="1"/>
      <w:bCs w:val="1"/>
      <w:sz w:val="24"/>
      <w:szCs w:val="28"/>
    </w:rPr>
  </w:style>
  <w:style w:type="paragraph" w:styleId="Ttulo2">
    <w:name w:val="heading 2"/>
    <w:basedOn w:val="Normal"/>
    <w:next w:val="Normal"/>
    <w:qFormat w:val="1"/>
    <w:pPr>
      <w:keepNext w:val="1"/>
      <w:keepLines w:val="1"/>
      <w:numPr>
        <w:ilvl w:val="1"/>
        <w:numId w:val="25"/>
      </w:numPr>
      <w:spacing w:after="0" w:before="200" w:line="240" w:lineRule="auto"/>
      <w:outlineLvl w:val="1"/>
    </w:pPr>
    <w:rPr>
      <w:rFonts w:ascii="Times New Roman" w:eastAsia="Times New Roman" w:hAnsi="Times New Roman"/>
      <w:b w:val="1"/>
      <w:bCs w:val="1"/>
      <w:sz w:val="24"/>
      <w:szCs w:val="26"/>
    </w:rPr>
  </w:style>
  <w:style w:type="paragraph" w:styleId="Ttulo3">
    <w:name w:val="heading 3"/>
    <w:basedOn w:val="Normal"/>
    <w:next w:val="Normal"/>
    <w:link w:val="Ttulo3Char"/>
    <w:qFormat w:val="1"/>
    <w:pPr>
      <w:keepNext w:val="1"/>
      <w:numPr>
        <w:ilvl w:val="2"/>
        <w:numId w:val="25"/>
      </w:numPr>
      <w:spacing w:after="60" w:before="240"/>
      <w:outlineLvl w:val="2"/>
    </w:pPr>
    <w:rPr>
      <w:rFonts w:ascii="Arial" w:cs="Arial" w:hAnsi="Arial"/>
      <w:b w:val="1"/>
      <w:bCs w:val="1"/>
      <w:sz w:val="26"/>
      <w:szCs w:val="26"/>
    </w:rPr>
  </w:style>
  <w:style w:type="paragraph" w:styleId="Ttulo4">
    <w:name w:val="heading 4"/>
    <w:basedOn w:val="Normal"/>
    <w:next w:val="Normal"/>
    <w:link w:val="Ttulo4Char"/>
    <w:qFormat w:val="1"/>
    <w:pPr>
      <w:keepNext w:val="1"/>
      <w:numPr>
        <w:ilvl w:val="3"/>
        <w:numId w:val="25"/>
      </w:numPr>
      <w:spacing w:after="60" w:before="240"/>
      <w:outlineLvl w:val="3"/>
    </w:pPr>
    <w:rPr>
      <w:rFonts w:ascii="Times New Roman" w:hAnsi="Times New Roman"/>
      <w:b w:val="1"/>
      <w:bCs w:val="1"/>
      <w:sz w:val="28"/>
      <w:szCs w:val="28"/>
    </w:rPr>
  </w:style>
  <w:style w:type="paragraph" w:styleId="Ttulo5">
    <w:name w:val="heading 5"/>
    <w:basedOn w:val="Normal"/>
    <w:next w:val="Normal"/>
    <w:qFormat w:val="1"/>
    <w:pPr>
      <w:numPr>
        <w:ilvl w:val="4"/>
        <w:numId w:val="25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Ttulo6">
    <w:name w:val="heading 6"/>
    <w:basedOn w:val="Normal"/>
    <w:next w:val="Normal"/>
    <w:qFormat w:val="1"/>
    <w:pPr>
      <w:numPr>
        <w:ilvl w:val="5"/>
        <w:numId w:val="25"/>
      </w:numPr>
      <w:spacing w:after="60" w:before="240"/>
      <w:outlineLvl w:val="5"/>
    </w:pPr>
    <w:rPr>
      <w:rFonts w:ascii="Times New Roman" w:hAnsi="Times New Roman"/>
      <w:b w:val="1"/>
      <w:bCs w:val="1"/>
    </w:rPr>
  </w:style>
  <w:style w:type="paragraph" w:styleId="Ttulo7">
    <w:name w:val="heading 7"/>
    <w:basedOn w:val="Normal"/>
    <w:next w:val="Normal"/>
    <w:qFormat w:val="1"/>
    <w:pPr>
      <w:numPr>
        <w:ilvl w:val="6"/>
        <w:numId w:val="25"/>
      </w:num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 w:val="1"/>
    <w:pPr>
      <w:numPr>
        <w:ilvl w:val="7"/>
        <w:numId w:val="25"/>
      </w:num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5"/>
      </w:numPr>
      <w:spacing w:after="60" w:before="240"/>
      <w:outlineLvl w:val="8"/>
    </w:pPr>
    <w:rPr>
      <w:rFonts w:ascii="Arial" w:cs="Arial" w:hAnsi="Arial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WW8Num1z2" w:customStyle="1">
    <w:name w:val="WW8Num1z2"/>
    <w:rPr>
      <w:rFonts w:ascii="Times New Roman" w:cs="Times New Roman" w:hAnsi="Times New Roman"/>
      <w:sz w:val="24"/>
      <w:szCs w:val="24"/>
    </w:rPr>
  </w:style>
  <w:style w:type="character" w:styleId="WW8Num1z3" w:customStyle="1">
    <w:name w:val="WW8Num1z3"/>
    <w:rPr>
      <w:sz w:val="24"/>
      <w:szCs w:val="24"/>
    </w:rPr>
  </w:style>
  <w:style w:type="character" w:styleId="WW8Num4z0" w:customStyle="1">
    <w:name w:val="WW8Num4z0"/>
    <w:rPr>
      <w:rFonts w:ascii="Symbol" w:hAnsi="Symbol"/>
    </w:rPr>
  </w:style>
  <w:style w:type="character" w:styleId="WW8Num4z1" w:customStyle="1">
    <w:name w:val="WW8Num4z1"/>
    <w:rPr>
      <w:rFonts w:ascii="Courier New" w:hAnsi="Courier New"/>
    </w:rPr>
  </w:style>
  <w:style w:type="character" w:styleId="WW8Num4z2" w:customStyle="1">
    <w:name w:val="WW8Num4z2"/>
    <w:rPr>
      <w:rFonts w:ascii="Wingdings" w:hAnsi="Wingdings"/>
    </w:rPr>
  </w:style>
  <w:style w:type="character" w:styleId="WW8Num5z0" w:customStyle="1">
    <w:name w:val="WW8Num5z0"/>
    <w:rPr>
      <w:rFonts w:ascii="Symbol" w:hAnsi="Symbol"/>
    </w:rPr>
  </w:style>
  <w:style w:type="character" w:styleId="WW8Num5z1" w:customStyle="1">
    <w:name w:val="WW8Num5z1"/>
    <w:rPr>
      <w:rFonts w:ascii="Courier New" w:cs="Courier New" w:hAnsi="Courier New"/>
    </w:rPr>
  </w:style>
  <w:style w:type="character" w:styleId="WW8Num5z2" w:customStyle="1">
    <w:name w:val="WW8Num5z2"/>
    <w:rPr>
      <w:rFonts w:ascii="Wingdings" w:hAnsi="Wingdings"/>
    </w:rPr>
  </w:style>
  <w:style w:type="character" w:styleId="WW8Num12z0" w:customStyle="1">
    <w:name w:val="WW8Num12z0"/>
    <w:rPr>
      <w:rFonts w:ascii="Symbol" w:hAnsi="Symbol"/>
    </w:rPr>
  </w:style>
  <w:style w:type="character" w:styleId="WW8Num12z1" w:customStyle="1">
    <w:name w:val="WW8Num12z1"/>
    <w:rPr>
      <w:rFonts w:ascii="Courier New" w:hAnsi="Courier New"/>
    </w:rPr>
  </w:style>
  <w:style w:type="character" w:styleId="WW8Num12z2" w:customStyle="1">
    <w:name w:val="WW8Num12z2"/>
    <w:rPr>
      <w:rFonts w:ascii="Wingdings" w:hAnsi="Wingdings"/>
    </w:rPr>
  </w:style>
  <w:style w:type="character" w:styleId="WW8Num13z0" w:customStyle="1">
    <w:name w:val="WW8Num13z0"/>
    <w:rPr>
      <w:rFonts w:ascii="Symbol" w:hAnsi="Symbol"/>
    </w:rPr>
  </w:style>
  <w:style w:type="character" w:styleId="WW8Num13z1" w:customStyle="1">
    <w:name w:val="WW8Num13z1"/>
    <w:rPr>
      <w:rFonts w:ascii="Courier New" w:hAnsi="Courier New"/>
    </w:rPr>
  </w:style>
  <w:style w:type="character" w:styleId="WW8Num13z2" w:customStyle="1">
    <w:name w:val="WW8Num13z2"/>
    <w:rPr>
      <w:rFonts w:ascii="Wingdings" w:hAnsi="Wingdings"/>
    </w:rPr>
  </w:style>
  <w:style w:type="character" w:styleId="WW8Num14z0" w:customStyle="1">
    <w:name w:val="WW8Num14z0"/>
    <w:rPr>
      <w:rFonts w:ascii="Symbol" w:hAnsi="Symbol"/>
    </w:rPr>
  </w:style>
  <w:style w:type="character" w:styleId="WW8Num14z1" w:customStyle="1">
    <w:name w:val="WW8Num14z1"/>
    <w:rPr>
      <w:rFonts w:ascii="Courier New" w:hAnsi="Courier New"/>
    </w:rPr>
  </w:style>
  <w:style w:type="character" w:styleId="WW8Num14z2" w:customStyle="1">
    <w:name w:val="WW8Num14z2"/>
    <w:rPr>
      <w:rFonts w:ascii="Wingdings" w:hAnsi="Wingdings"/>
    </w:rPr>
  </w:style>
  <w:style w:type="character" w:styleId="WW8Num15z0" w:customStyle="1">
    <w:name w:val="WW8Num15z0"/>
    <w:rPr>
      <w:rFonts w:ascii="Symbol" w:hAnsi="Symbol"/>
    </w:rPr>
  </w:style>
  <w:style w:type="character" w:styleId="WW8Num15z1" w:customStyle="1">
    <w:name w:val="WW8Num15z1"/>
    <w:rPr>
      <w:rFonts w:ascii="Courier New" w:cs="Courier New" w:hAnsi="Courier New"/>
    </w:rPr>
  </w:style>
  <w:style w:type="character" w:styleId="WW8Num15z2" w:customStyle="1">
    <w:name w:val="WW8Num15z2"/>
    <w:rPr>
      <w:rFonts w:ascii="Wingdings" w:hAnsi="Wingdings"/>
    </w:rPr>
  </w:style>
  <w:style w:type="character" w:styleId="WW8Num16z0" w:customStyle="1">
    <w:name w:val="WW8Num16z0"/>
    <w:rPr>
      <w:rFonts w:ascii="Symbol" w:hAnsi="Symbol"/>
    </w:rPr>
  </w:style>
  <w:style w:type="character" w:styleId="WW8Num16z1" w:customStyle="1">
    <w:name w:val="WW8Num16z1"/>
    <w:rPr>
      <w:rFonts w:ascii="Courier New" w:cs="Courier New" w:hAnsi="Courier New"/>
    </w:rPr>
  </w:style>
  <w:style w:type="character" w:styleId="WW8Num16z2" w:customStyle="1">
    <w:name w:val="WW8Num16z2"/>
    <w:rPr>
      <w:rFonts w:ascii="Wingdings" w:hAnsi="Wingdings"/>
    </w:rPr>
  </w:style>
  <w:style w:type="character" w:styleId="WW8Num17z0" w:customStyle="1">
    <w:name w:val="WW8Num17z0"/>
    <w:rPr>
      <w:rFonts w:ascii="Symbol" w:hAnsi="Symbol"/>
    </w:rPr>
  </w:style>
  <w:style w:type="character" w:styleId="WW8Num17z1" w:customStyle="1">
    <w:name w:val="WW8Num17z1"/>
    <w:rPr>
      <w:rFonts w:ascii="Courier New" w:cs="Courier New" w:hAnsi="Courier New"/>
    </w:rPr>
  </w:style>
  <w:style w:type="character" w:styleId="WW8Num17z2" w:customStyle="1">
    <w:name w:val="WW8Num17z2"/>
    <w:rPr>
      <w:rFonts w:ascii="Wingdings" w:hAnsi="Wingdings"/>
    </w:rPr>
  </w:style>
  <w:style w:type="character" w:styleId="WW8Num18z0" w:customStyle="1">
    <w:name w:val="WW8Num18z0"/>
    <w:rPr>
      <w:rFonts w:ascii="Symbol" w:hAnsi="Symbol"/>
    </w:rPr>
  </w:style>
  <w:style w:type="character" w:styleId="WW8Num18z1" w:customStyle="1">
    <w:name w:val="WW8Num18z1"/>
    <w:rPr>
      <w:rFonts w:ascii="Courier New" w:cs="Courier New" w:hAnsi="Courier New"/>
    </w:rPr>
  </w:style>
  <w:style w:type="character" w:styleId="WW8Num18z2" w:customStyle="1">
    <w:name w:val="WW8Num18z2"/>
    <w:rPr>
      <w:rFonts w:ascii="Wingdings" w:hAnsi="Wingdings"/>
    </w:rPr>
  </w:style>
  <w:style w:type="character" w:styleId="WW8Num20z0" w:customStyle="1">
    <w:name w:val="WW8Num20z0"/>
    <w:rPr>
      <w:rFonts w:ascii="Symbol" w:hAnsi="Symbol"/>
    </w:rPr>
  </w:style>
  <w:style w:type="character" w:styleId="WW8Num20z1" w:customStyle="1">
    <w:name w:val="WW8Num20z1"/>
    <w:rPr>
      <w:rFonts w:ascii="Courier New" w:cs="Courier New" w:hAnsi="Courier New"/>
    </w:rPr>
  </w:style>
  <w:style w:type="character" w:styleId="WW8Num20z2" w:customStyle="1">
    <w:name w:val="WW8Num20z2"/>
    <w:rPr>
      <w:rFonts w:ascii="Wingdings" w:hAnsi="Wingdings"/>
    </w:rPr>
  </w:style>
  <w:style w:type="character" w:styleId="WW8Num21z0" w:customStyle="1">
    <w:name w:val="WW8Num21z0"/>
    <w:rPr>
      <w:rFonts w:ascii="Symbol" w:hAnsi="Symbol"/>
    </w:rPr>
  </w:style>
  <w:style w:type="character" w:styleId="WW8Num21z1" w:customStyle="1">
    <w:name w:val="WW8Num21z1"/>
    <w:rPr>
      <w:rFonts w:ascii="Courier New" w:cs="Courier New" w:hAnsi="Courier New"/>
    </w:rPr>
  </w:style>
  <w:style w:type="character" w:styleId="WW8Num21z2" w:customStyle="1">
    <w:name w:val="WW8Num21z2"/>
    <w:rPr>
      <w:rFonts w:ascii="Wingdings" w:hAnsi="Wingdings"/>
    </w:rPr>
  </w:style>
  <w:style w:type="character" w:styleId="Fontepargpadro1" w:customStyle="1">
    <w:name w:val="Fonte parág. padrão1"/>
  </w:style>
  <w:style w:type="character" w:styleId="apple-style-span" w:customStyle="1">
    <w:name w:val="apple-style-span"/>
    <w:basedOn w:val="Fontepargpadro1"/>
  </w:style>
  <w:style w:type="character" w:styleId="TextodebaloChar" w:customStyle="1">
    <w:name w:val="Texto de balão Char"/>
    <w:basedOn w:val="Fontepargpadro1"/>
    <w:uiPriority w:val="99"/>
    <w:rPr>
      <w:rFonts w:ascii="Tahoma" w:cs="Tahoma" w:hAnsi="Tahoma"/>
      <w:sz w:val="16"/>
      <w:szCs w:val="16"/>
    </w:rPr>
  </w:style>
  <w:style w:type="character" w:styleId="CabealhoChar" w:customStyle="1">
    <w:name w:val="Cabeçalho Char"/>
    <w:basedOn w:val="Fontepargpadro1"/>
    <w:uiPriority w:val="99"/>
    <w:rPr>
      <w:rFonts w:ascii="Calibri" w:cs="Times New Roman" w:eastAsia="Calibri" w:hAnsi="Calibri"/>
    </w:rPr>
  </w:style>
  <w:style w:type="character" w:styleId="apple-converted-space" w:customStyle="1">
    <w:name w:val="apple-converted-space"/>
    <w:basedOn w:val="Fontepargpadro1"/>
  </w:style>
  <w:style w:type="character" w:styleId="Hyperlink">
    <w:name w:val="Hyperlink"/>
    <w:basedOn w:val="Fontepargpadro1"/>
    <w:uiPriority w:val="99"/>
    <w:rPr>
      <w:color w:val="0000ff"/>
      <w:u w:val="single"/>
    </w:rPr>
  </w:style>
  <w:style w:type="character" w:styleId="Ttulo2Char" w:customStyle="1">
    <w:name w:val="Título 2 Char"/>
    <w:basedOn w:val="Fontepargpadro1"/>
    <w:rPr>
      <w:rFonts w:ascii="Times New Roman" w:eastAsia="Times New Roman" w:hAnsi="Times New Roman"/>
      <w:b w:val="1"/>
      <w:bCs w:val="1"/>
      <w:sz w:val="24"/>
      <w:szCs w:val="26"/>
    </w:rPr>
  </w:style>
  <w:style w:type="character" w:styleId="Ttulo1Char" w:customStyle="1">
    <w:name w:val="Título 1 Char"/>
    <w:basedOn w:val="Fontepargpadro1"/>
    <w:rPr>
      <w:rFonts w:ascii="Times New Roman" w:eastAsia="Times New Roman" w:hAnsi="Times New Roman"/>
      <w:b w:val="1"/>
      <w:bCs w:val="1"/>
      <w:sz w:val="24"/>
      <w:szCs w:val="28"/>
    </w:rPr>
  </w:style>
  <w:style w:type="character" w:styleId="MapadoDocumentoChar" w:customStyle="1">
    <w:name w:val="Mapa do Documento Char"/>
    <w:basedOn w:val="Fontepargpadro1"/>
    <w:rPr>
      <w:rFonts w:ascii="Tahoma" w:cs="Tahoma" w:hAnsi="Tahoma"/>
      <w:sz w:val="16"/>
      <w:szCs w:val="16"/>
    </w:rPr>
  </w:style>
  <w:style w:type="character" w:styleId="HiperlinkVisitado">
    <w:name w:val="FollowedHyperlink"/>
    <w:basedOn w:val="Fontepargpadro1"/>
    <w:rPr>
      <w:color w:val="800080"/>
      <w:u w:val="single"/>
    </w:rPr>
  </w:style>
  <w:style w:type="character" w:styleId="EndereoHTMLChar" w:customStyle="1">
    <w:name w:val="Endereço HTML Char"/>
    <w:basedOn w:val="Fontepargpadro1"/>
    <w:rPr>
      <w:rFonts w:ascii="Times New Roman" w:eastAsia="Times New Roman" w:hAnsi="Times New Roman"/>
      <w:i w:val="1"/>
      <w:iCs w:val="1"/>
      <w:sz w:val="24"/>
      <w:szCs w:val="24"/>
    </w:rPr>
  </w:style>
  <w:style w:type="character" w:styleId="Forte">
    <w:name w:val="Strong"/>
    <w:basedOn w:val="Fontepargpadro1"/>
    <w:qFormat w:val="1"/>
    <w:rPr>
      <w:b w:val="1"/>
      <w:bCs w:val="1"/>
    </w:rPr>
  </w:style>
  <w:style w:type="character" w:styleId="VarivelHTML">
    <w:name w:val="HTML Variable"/>
    <w:basedOn w:val="Fontepargpadro1"/>
    <w:rPr>
      <w:i w:val="1"/>
      <w:iCs w:val="1"/>
    </w:rPr>
  </w:style>
  <w:style w:type="character" w:styleId="RodapChar" w:customStyle="1">
    <w:name w:val="Rodapé Char"/>
    <w:basedOn w:val="Fontepargpadro1"/>
    <w:uiPriority w:val="99"/>
    <w:rPr>
      <w:sz w:val="22"/>
      <w:szCs w:val="22"/>
    </w:rPr>
  </w:style>
  <w:style w:type="paragraph" w:styleId="Captulo" w:customStyle="1">
    <w:name w:val="Capítulo"/>
    <w:basedOn w:val="Normal"/>
    <w:next w:val="Corpodetexto"/>
    <w:pPr>
      <w:keepNext w:val="1"/>
      <w:spacing w:after="120" w:before="240"/>
    </w:pPr>
    <w:rPr>
      <w:rFonts w:ascii="Arial" w:cs="Tahoma" w:eastAsia="MS Mincho" w:hAnsi="Ari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1" w:customStyle="1">
    <w:name w:val="Legenda1"/>
    <w:basedOn w:val="Normal"/>
    <w:pPr>
      <w:suppressLineNumbers w:val="1"/>
      <w:spacing w:after="120" w:before="120"/>
    </w:pPr>
    <w:rPr>
      <w:rFonts w:cs="Tahoma"/>
      <w:i w:val="1"/>
      <w:iCs w:val="1"/>
      <w:sz w:val="24"/>
      <w:szCs w:val="24"/>
    </w:rPr>
  </w:style>
  <w:style w:type="paragraph" w:styleId="ndice" w:customStyle="1">
    <w:name w:val="Índice"/>
    <w:basedOn w:val="Normal"/>
    <w:pPr>
      <w:suppressLineNumbers w:val="1"/>
    </w:pPr>
    <w:rPr>
      <w:rFonts w:cs="Tahoma"/>
    </w:rPr>
  </w:style>
  <w:style w:type="paragraph" w:styleId="Textodebalo">
    <w:name w:val="Balloon Text"/>
    <w:basedOn w:val="Normal"/>
    <w:uiPriority w:val="99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PargrafodaLista">
    <w:name w:val="List Paragraph"/>
    <w:basedOn w:val="Normal"/>
    <w:uiPriority w:val="34"/>
    <w:qFormat w:val="1"/>
    <w:pPr>
      <w:ind w:left="720"/>
    </w:pPr>
  </w:style>
  <w:style w:type="paragraph" w:styleId="SemEspaamento">
    <w:name w:val="No Spacing"/>
    <w:uiPriority w:val="1"/>
    <w:qFormat w:val="1"/>
    <w:pPr>
      <w:suppressAutoHyphens w:val="1"/>
    </w:pPr>
    <w:rPr>
      <w:rFonts w:ascii="Calibri" w:cs="Calibri" w:eastAsia="Calibri" w:hAnsi="Calibri"/>
      <w:sz w:val="22"/>
      <w:szCs w:val="22"/>
      <w:lang w:eastAsia="ar-SA"/>
    </w:rPr>
  </w:style>
  <w:style w:type="paragraph" w:styleId="Cabealho">
    <w:name w:val="header"/>
    <w:basedOn w:val="Normal"/>
    <w:uiPriority w:val="99"/>
    <w:rPr>
      <w:rFonts w:cs="Times New Roman"/>
    </w:rPr>
  </w:style>
  <w:style w:type="paragraph" w:styleId="western" w:customStyle="1">
    <w:name w:val="western"/>
    <w:basedOn w:val="Normal"/>
    <w:pPr>
      <w:spacing w:after="280" w:before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mrio1">
    <w:name w:val="toc 1"/>
    <w:basedOn w:val="Normal"/>
    <w:next w:val="Normal"/>
    <w:uiPriority w:val="39"/>
    <w:pPr>
      <w:tabs>
        <w:tab w:val="left" w:pos="480"/>
        <w:tab w:val="right" w:leader="dot" w:pos="8828"/>
      </w:tabs>
      <w:spacing w:after="120" w:before="120" w:line="360" w:lineRule="auto"/>
    </w:pPr>
    <w:rPr>
      <w:rFonts w:ascii="Times New Roman" w:eastAsia="Times New Roman" w:hAnsi="Times New Roman"/>
      <w:b w:val="1"/>
      <w:caps w:val="1"/>
      <w:color w:val="000000"/>
      <w:sz w:val="20"/>
      <w:szCs w:val="20"/>
    </w:rPr>
  </w:style>
  <w:style w:type="paragraph" w:styleId="TimesNewRoman" w:customStyle="1">
    <w:name w:val="Times New Roman"/>
    <w:basedOn w:val="Normal"/>
    <w:rPr>
      <w:rFonts w:ascii="Times New Roman" w:hAnsi="Times New Roman"/>
      <w:color w:val="000000"/>
      <w:sz w:val="24"/>
      <w:szCs w:val="24"/>
    </w:rPr>
  </w:style>
  <w:style w:type="paragraph" w:styleId="MapadoDocumento">
    <w:name w:val="Document Map"/>
    <w:basedOn w:val="Normal"/>
    <w:rPr>
      <w:rFonts w:ascii="Tahoma" w:cs="Tahoma" w:hAnsi="Tahoma"/>
      <w:sz w:val="16"/>
      <w:szCs w:val="16"/>
    </w:rPr>
  </w:style>
  <w:style w:type="paragraph" w:styleId="EndereoHTML">
    <w:name w:val="HTML Address"/>
    <w:basedOn w:val="Normal"/>
    <w:pPr>
      <w:spacing w:after="0" w:line="240" w:lineRule="auto"/>
    </w:pPr>
    <w:rPr>
      <w:rFonts w:ascii="Times New Roman" w:eastAsia="Times New Roman" w:hAnsi="Times New Roman"/>
      <w:i w:val="1"/>
      <w:iCs w:val="1"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 w:val="1"/>
    <w:pPr>
      <w:numPr>
        <w:numId w:val="0"/>
      </w:numPr>
      <w:spacing w:line="276" w:lineRule="auto"/>
    </w:pPr>
    <w:rPr>
      <w:rFonts w:ascii="Cambria" w:cs="Times New Roman" w:hAnsi="Cambria"/>
      <w:color w:val="365f91"/>
      <w:sz w:val="28"/>
    </w:rPr>
  </w:style>
  <w:style w:type="paragraph" w:styleId="Sumrio2">
    <w:name w:val="toc 2"/>
    <w:basedOn w:val="Normal"/>
    <w:next w:val="Normal"/>
    <w:uiPriority w:val="39"/>
    <w:pPr>
      <w:ind w:left="220"/>
    </w:pPr>
  </w:style>
  <w:style w:type="paragraph" w:styleId="Sumrio3">
    <w:name w:val="toc 3"/>
    <w:basedOn w:val="Normal"/>
    <w:next w:val="Normal"/>
    <w:uiPriority w:val="39"/>
    <w:pPr>
      <w:ind w:left="440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</w:pPr>
  </w:style>
  <w:style w:type="paragraph" w:styleId="Sumrio4">
    <w:name w:val="toc 4"/>
    <w:basedOn w:val="ndice"/>
    <w:semiHidden w:val="1"/>
    <w:pPr>
      <w:tabs>
        <w:tab w:val="right" w:leader="dot" w:pos="9637"/>
      </w:tabs>
      <w:ind w:left="849"/>
    </w:pPr>
  </w:style>
  <w:style w:type="paragraph" w:styleId="Sumrio5">
    <w:name w:val="toc 5"/>
    <w:basedOn w:val="ndice"/>
    <w:semiHidden w:val="1"/>
    <w:pPr>
      <w:tabs>
        <w:tab w:val="right" w:leader="dot" w:pos="9637"/>
      </w:tabs>
      <w:ind w:left="1132"/>
    </w:pPr>
  </w:style>
  <w:style w:type="paragraph" w:styleId="Sumrio6">
    <w:name w:val="toc 6"/>
    <w:basedOn w:val="ndice"/>
    <w:semiHidden w:val="1"/>
    <w:pPr>
      <w:tabs>
        <w:tab w:val="right" w:leader="dot" w:pos="9637"/>
      </w:tabs>
      <w:ind w:left="1415"/>
    </w:pPr>
  </w:style>
  <w:style w:type="paragraph" w:styleId="Sumrio7">
    <w:name w:val="toc 7"/>
    <w:basedOn w:val="ndice"/>
    <w:semiHidden w:val="1"/>
    <w:pPr>
      <w:tabs>
        <w:tab w:val="right" w:leader="dot" w:pos="9637"/>
      </w:tabs>
      <w:ind w:left="1698"/>
    </w:pPr>
  </w:style>
  <w:style w:type="paragraph" w:styleId="Sumrio8">
    <w:name w:val="toc 8"/>
    <w:basedOn w:val="ndice"/>
    <w:semiHidden w:val="1"/>
    <w:pPr>
      <w:tabs>
        <w:tab w:val="right" w:leader="dot" w:pos="9637"/>
      </w:tabs>
      <w:ind w:left="1981"/>
    </w:pPr>
  </w:style>
  <w:style w:type="paragraph" w:styleId="Sumrio9">
    <w:name w:val="toc 9"/>
    <w:basedOn w:val="ndice"/>
    <w:semiHidden w:val="1"/>
    <w:pPr>
      <w:tabs>
        <w:tab w:val="right" w:leader="dot" w:pos="9637"/>
      </w:tabs>
      <w:ind w:left="2264"/>
    </w:pPr>
  </w:style>
  <w:style w:type="paragraph" w:styleId="Entradadendice10" w:customStyle="1">
    <w:name w:val="Entrada de índice 10"/>
    <w:basedOn w:val="ndice"/>
    <w:pPr>
      <w:tabs>
        <w:tab w:val="right" w:leader="dot" w:pos="9637"/>
      </w:tabs>
      <w:ind w:left="2547"/>
    </w:pPr>
  </w:style>
  <w:style w:type="paragraph" w:styleId="Contedodatabela" w:customStyle="1">
    <w:name w:val="Conteúdo da tabela"/>
    <w:basedOn w:val="Normal"/>
    <w:pPr>
      <w:suppressLineNumbers w:val="1"/>
    </w:pPr>
  </w:style>
  <w:style w:type="paragraph" w:styleId="Ttulodatabela" w:customStyle="1">
    <w:name w:val="Título da tabela"/>
    <w:basedOn w:val="Contedodatabela"/>
    <w:pPr>
      <w:jc w:val="center"/>
    </w:pPr>
    <w:rPr>
      <w:b w:val="1"/>
      <w:bCs w:val="1"/>
    </w:rPr>
  </w:style>
  <w:style w:type="paragraph" w:styleId="Contedodoquadro" w:customStyle="1">
    <w:name w:val="Conteúdo do quadro"/>
    <w:basedOn w:val="Corpodetexto"/>
  </w:style>
  <w:style w:type="character" w:styleId="nfase">
    <w:name w:val="Emphasis"/>
    <w:basedOn w:val="Fontepargpadro"/>
    <w:qFormat w:val="1"/>
    <w:rsid w:val="009110B6"/>
    <w:rPr>
      <w:i w:val="1"/>
      <w:iCs w:val="1"/>
    </w:rPr>
  </w:style>
  <w:style w:type="paragraph" w:styleId="NormalWeb">
    <w:name w:val="Normal (Web)"/>
    <w:basedOn w:val="Normal"/>
    <w:uiPriority w:val="99"/>
    <w:unhideWhenUsed w:val="1"/>
    <w:rsid w:val="00004E5F"/>
    <w:pPr>
      <w:suppressAutoHyphens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qFormat w:val="1"/>
    <w:rsid w:val="005E672E"/>
    <w:rPr>
      <w:b w:val="1"/>
      <w:bCs w:val="1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5E672E"/>
  </w:style>
  <w:style w:type="paragraph" w:styleId="Textodenotaderodap">
    <w:name w:val="footnote text"/>
    <w:basedOn w:val="Normal"/>
    <w:link w:val="TextodenotaderodapChar"/>
    <w:uiPriority w:val="99"/>
    <w:unhideWhenUsed w:val="1"/>
    <w:rsid w:val="001A208B"/>
    <w:pPr>
      <w:suppressAutoHyphens w:val="0"/>
      <w:spacing w:after="0" w:line="240" w:lineRule="auto"/>
    </w:pPr>
    <w:rPr>
      <w:rFonts w:cs="Times New Roman" w:eastAsia="Times New Roman"/>
      <w:sz w:val="20"/>
      <w:szCs w:val="20"/>
      <w:lang w:eastAsia="en-US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rsid w:val="001A208B"/>
    <w:rPr>
      <w:rFonts w:ascii="Calibri" w:hAnsi="Calibri"/>
      <w:lang w:eastAsia="en-US"/>
    </w:rPr>
  </w:style>
  <w:style w:type="character" w:styleId="Refdenotaderodap">
    <w:name w:val="footnote reference"/>
    <w:basedOn w:val="Fontepargpadro"/>
    <w:rsid w:val="00FC4F64"/>
    <w:rPr>
      <w:vertAlign w:val="superscript"/>
    </w:rPr>
  </w:style>
  <w:style w:type="character" w:styleId="Ttulo3Char" w:customStyle="1">
    <w:name w:val="Título 3 Char"/>
    <w:basedOn w:val="Fontepargpadro"/>
    <w:link w:val="Ttulo3"/>
    <w:rsid w:val="00A92796"/>
    <w:rPr>
      <w:rFonts w:ascii="Arial" w:cs="Arial" w:eastAsia="Calibri" w:hAnsi="Arial"/>
      <w:b w:val="1"/>
      <w:bCs w:val="1"/>
      <w:sz w:val="26"/>
      <w:szCs w:val="26"/>
      <w:lang w:eastAsia="ar-SA"/>
    </w:rPr>
  </w:style>
  <w:style w:type="character" w:styleId="Ttulo4Char" w:customStyle="1">
    <w:name w:val="Título 4 Char"/>
    <w:basedOn w:val="Fontepargpadro"/>
    <w:link w:val="Ttulo4"/>
    <w:rsid w:val="00A92796"/>
    <w:rPr>
      <w:rFonts w:cs="Calibri" w:eastAsia="Calibri"/>
      <w:b w:val="1"/>
      <w:bCs w:val="1"/>
      <w:sz w:val="28"/>
      <w:szCs w:val="28"/>
      <w:lang w:eastAsia="ar-SA"/>
    </w:rPr>
  </w:style>
  <w:style w:type="paragraph" w:styleId="Ttulo">
    <w:name w:val="Title"/>
    <w:basedOn w:val="Normal"/>
    <w:link w:val="TtuloChar"/>
    <w:uiPriority w:val="1"/>
    <w:qFormat w:val="1"/>
    <w:rsid w:val="00B41311"/>
    <w:pPr>
      <w:widowControl w:val="0"/>
      <w:suppressAutoHyphens w:val="0"/>
      <w:autoSpaceDE w:val="0"/>
      <w:autoSpaceDN w:val="0"/>
      <w:spacing w:after="0" w:line="1018" w:lineRule="exact"/>
      <w:ind w:left="692"/>
    </w:pPr>
    <w:rPr>
      <w:b w:val="1"/>
      <w:bCs w:val="1"/>
      <w:sz w:val="90"/>
      <w:szCs w:val="90"/>
      <w:lang w:eastAsia="en-US" w:val="en-US"/>
    </w:rPr>
  </w:style>
  <w:style w:type="character" w:styleId="TtuloChar" w:customStyle="1">
    <w:name w:val="Título Char"/>
    <w:basedOn w:val="Fontepargpadro"/>
    <w:link w:val="Ttulo"/>
    <w:uiPriority w:val="1"/>
    <w:rsid w:val="00B41311"/>
    <w:rPr>
      <w:rFonts w:ascii="Calibri" w:cs="Calibri" w:eastAsia="Calibri" w:hAnsi="Calibri"/>
      <w:b w:val="1"/>
      <w:bCs w:val="1"/>
      <w:sz w:val="90"/>
      <w:szCs w:val="90"/>
      <w:lang w:eastAsia="en-US" w:val="en-US"/>
    </w:rPr>
  </w:style>
  <w:style w:type="paragraph" w:styleId="Default" w:customStyle="1">
    <w:name w:val="Default"/>
    <w:rsid w:val="00597C6B"/>
    <w:pPr>
      <w:autoSpaceDE w:val="0"/>
      <w:autoSpaceDN w:val="0"/>
      <w:adjustRightInd w:val="0"/>
    </w:pPr>
    <w:rPr>
      <w:rFonts w:ascii="Calibri" w:cs="Calibri" w:hAnsi="Calibri"/>
      <w:color w:val="000000"/>
      <w:sz w:val="24"/>
      <w:szCs w:val="24"/>
    </w:rPr>
  </w:style>
  <w:style w:type="table" w:styleId="TableNormal" w:customStyle="1">
    <w:name w:val="Table Normal"/>
    <w:uiPriority w:val="2"/>
    <w:semiHidden w:val="1"/>
    <w:unhideWhenUsed w:val="1"/>
    <w:qFormat w:val="1"/>
    <w:rsid w:val="00AF0A1F"/>
    <w:pPr>
      <w:widowControl w:val="0"/>
      <w:autoSpaceDE w:val="0"/>
      <w:autoSpaceDN w:val="0"/>
    </w:pPr>
    <w:rPr>
      <w:rFonts w:asciiTheme="minorHAnsi" w:cstheme="minorBidi" w:eastAsiaTheme="minorHAnsi" w:hAnsiTheme="minorHAnsi"/>
      <w:sz w:val="22"/>
      <w:szCs w:val="22"/>
      <w:lang w:eastAsia="en-US"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AF0A1F"/>
    <w:pPr>
      <w:widowControl w:val="0"/>
      <w:suppressAutoHyphens w:val="0"/>
      <w:autoSpaceDE w:val="0"/>
      <w:autoSpaceDN w:val="0"/>
      <w:spacing w:after="0" w:line="240" w:lineRule="auto"/>
    </w:pPr>
    <w:rPr>
      <w:lang w:eastAsia="en-US" w:val="pt-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jpg"/><Relationship Id="rId42" Type="http://schemas.openxmlformats.org/officeDocument/2006/relationships/image" Target="media/image17.jpg"/><Relationship Id="rId41" Type="http://schemas.openxmlformats.org/officeDocument/2006/relationships/image" Target="media/image15.jpg"/><Relationship Id="rId44" Type="http://schemas.openxmlformats.org/officeDocument/2006/relationships/image" Target="media/image14.jpg"/><Relationship Id="rId43" Type="http://schemas.openxmlformats.org/officeDocument/2006/relationships/image" Target="media/image4.jpg"/><Relationship Id="rId46" Type="http://schemas.openxmlformats.org/officeDocument/2006/relationships/image" Target="media/image13.jpg"/><Relationship Id="rId45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ome.kpmg/br/pt/" TargetMode="External"/><Relationship Id="rId48" Type="http://schemas.openxmlformats.org/officeDocument/2006/relationships/image" Target="media/image1.jpg"/><Relationship Id="rId47" Type="http://schemas.openxmlformats.org/officeDocument/2006/relationships/image" Target="media/image8.jpg"/><Relationship Id="rId49" Type="http://schemas.openxmlformats.org/officeDocument/2006/relationships/header" Target="header7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hyperlink" Target="mailto:leakhunters@kpmg.com" TargetMode="External"/><Relationship Id="rId31" Type="http://schemas.openxmlformats.org/officeDocument/2006/relationships/image" Target="media/image25.jpg"/><Relationship Id="rId30" Type="http://schemas.openxmlformats.org/officeDocument/2006/relationships/image" Target="media/image36.jpg"/><Relationship Id="rId33" Type="http://schemas.openxmlformats.org/officeDocument/2006/relationships/image" Target="media/image37.jpg"/><Relationship Id="rId32" Type="http://schemas.openxmlformats.org/officeDocument/2006/relationships/image" Target="media/image34.jpg"/><Relationship Id="rId35" Type="http://schemas.openxmlformats.org/officeDocument/2006/relationships/image" Target="media/image33.jpg"/><Relationship Id="rId34" Type="http://schemas.openxmlformats.org/officeDocument/2006/relationships/image" Target="media/image35.jpg"/><Relationship Id="rId37" Type="http://schemas.openxmlformats.org/officeDocument/2006/relationships/image" Target="media/image19.jpg"/><Relationship Id="rId36" Type="http://schemas.openxmlformats.org/officeDocument/2006/relationships/image" Target="media/image32.jpg"/><Relationship Id="rId39" Type="http://schemas.openxmlformats.org/officeDocument/2006/relationships/image" Target="media/image18.jpg"/><Relationship Id="rId38" Type="http://schemas.openxmlformats.org/officeDocument/2006/relationships/image" Target="media/image5.jpg"/><Relationship Id="rId20" Type="http://schemas.openxmlformats.org/officeDocument/2006/relationships/image" Target="media/image24.jpg"/><Relationship Id="rId22" Type="http://schemas.openxmlformats.org/officeDocument/2006/relationships/image" Target="media/image28.jpg"/><Relationship Id="rId21" Type="http://schemas.openxmlformats.org/officeDocument/2006/relationships/image" Target="media/image30.jpg"/><Relationship Id="rId24" Type="http://schemas.openxmlformats.org/officeDocument/2006/relationships/image" Target="media/image21.png"/><Relationship Id="rId23" Type="http://schemas.openxmlformats.org/officeDocument/2006/relationships/image" Target="media/image31.jpg"/><Relationship Id="rId26" Type="http://schemas.openxmlformats.org/officeDocument/2006/relationships/image" Target="media/image22.jpg"/><Relationship Id="rId25" Type="http://schemas.openxmlformats.org/officeDocument/2006/relationships/image" Target="media/image27.png"/><Relationship Id="rId28" Type="http://schemas.openxmlformats.org/officeDocument/2006/relationships/image" Target="media/image23.jpg"/><Relationship Id="rId27" Type="http://schemas.openxmlformats.org/officeDocument/2006/relationships/image" Target="media/image26.jpg"/><Relationship Id="rId29" Type="http://schemas.openxmlformats.org/officeDocument/2006/relationships/image" Target="media/image29.jpg"/><Relationship Id="rId51" Type="http://schemas.openxmlformats.org/officeDocument/2006/relationships/header" Target="header4.xml"/><Relationship Id="rId50" Type="http://schemas.openxmlformats.org/officeDocument/2006/relationships/header" Target="header6.xml"/><Relationship Id="rId53" Type="http://schemas.openxmlformats.org/officeDocument/2006/relationships/footer" Target="footer2.xml"/><Relationship Id="rId52" Type="http://schemas.openxmlformats.org/officeDocument/2006/relationships/footer" Target="footer3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header" Target="header5.xml"/><Relationship Id="rId12" Type="http://schemas.openxmlformats.org/officeDocument/2006/relationships/header" Target="header2.xml"/><Relationship Id="rId15" Type="http://schemas.openxmlformats.org/officeDocument/2006/relationships/image" Target="media/image3.png"/><Relationship Id="rId14" Type="http://schemas.openxmlformats.org/officeDocument/2006/relationships/header" Target="header3.xml"/><Relationship Id="rId17" Type="http://schemas.openxmlformats.org/officeDocument/2006/relationships/hyperlink" Target="http://www.pentest-standard.org/index.php/Main_Page" TargetMode="External"/><Relationship Id="rId16" Type="http://schemas.openxmlformats.org/officeDocument/2006/relationships/hyperlink" Target="https://www.nist.gov/privacy-framework/nist-sp-800-115" TargetMode="External"/><Relationship Id="rId19" Type="http://schemas.openxmlformats.org/officeDocument/2006/relationships/image" Target="media/image16.jpg"/><Relationship Id="rId18" Type="http://schemas.openxmlformats.org/officeDocument/2006/relationships/image" Target="media/image20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SB4MrIl/khq4UgqENOiJeMrldA==">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2021-09-04T21:39:00Z</dcterms:created>
  <dc:creator>LeakHunters</dc:creator>
</cp:coreProperties>
</file>