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FINscope Invest</w:t>
      </w:r>
    </w:p>
    <w:p>
      <w:pPr>
        <w:jc w:val="center"/>
      </w:pPr>
      <w:r>
        <w:rPr>
          <w:sz w:val="30"/>
          <w:szCs w:val="30"/>
        </w:rPr>
        <w:t xml:space="preserve">Klippa-Integrated Technical Specification</w:t>
      </w:r>
    </w:p>
    <w:p>
      <w:pPr>
        <w:jc w:val="center"/>
      </w:pPr>
      <w:r>
        <w:rPr>
          <w:i/>
          <w:iCs/>
          <w:sz w:val="20"/>
          <w:szCs w:val="20"/>
        </w:rPr>
        <w:t xml:space="preserve">Revised v2.0 — supersedes standalone FINscope spec §2, §4, §7, §8, §9, §11.5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FINscope Invest — Klippa Integration Specification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 (Klippa-Integrated)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FINscope_JSE_System_Specification.docx §2, §4, §7, §8, §9, §11.5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Preserves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§3 Functional Reqs, §5 Modules, §6 AI Engine, §10 Moats, §12 Philosophy Engine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 product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 (klippa.co.za) — Next.js + Supabase + Ozow + Brevo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path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/invest/* (user-facing) and /api/invest/* (server)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FINscope — 13 analysis modules + Philosophy Engine + SENS + Going Concern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 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Freelancers only — company_owner and practitioner skip Invest entry points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mapping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 free → Basic FINscope; Klippa starter / professional / admin → Full FINscope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Opt-in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onboarding step (freelancer branch only) + Settings toggle for later opt-in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FINscope Invest ships as an embedded module inside the existing Klippa application rather than as a standalone product. The integration eliminates the two weaknesses identified in the prior standalone FINscope evaluation memo: the missing beginner Foundations Layer (Klippa already provides it via the Safe-to-Spend model, after-tax income, and expense baseline) and the thin moat (the combined product owns SA tax brain + investment brain + B2B placement-house channel + practitioner channel + Ozow rails + Brevo alerts in one stack — a footprint no SA or international competitor can match without rebuilding Klippa first).</w:t>
      </w:r>
    </w:p>
    <w:p>
      <w:r>
        <w:t xml:space="preserve">The Klippa user opts into Invest at onboarding (one new optional step inside the freelancer branch) or later from Settings. The opt-in flips a single profile flag (invest_enabled) that exposes the /invest navigation entry and unlocks the routes. Tier-level entitlement is gated separately via two new feature flags (invest_basic and invest_full) that hang off the existing klippa_tier_features matrix — meaning a free Klippa user gets a useful taste of FINscope (Best Return Screener + Buffett philosophy + read-only company snapshots), while a starter or professional Klippa user unlocks the full 13-module engine, Philosophy Engine, Investment Compass, SENS Early Warning, Going Concern Engine, and Portfolio Builder.</w:t>
      </w:r>
    </w:p>
    <w:p>
      <w:r>
        <w:t xml:space="preserve">The Klippa tax engine extends to cover Dividends Withholding Tax (20%) and Capital Gains Tax (R40,000 annual exclusion + 40% inclusion rate at the user marginal bracket). Dividends and realised gains captured inside FINscope feed back into the annual ITR12 estimate at filing time — closing the loop between investment income and the tax product Klippa already files.</w:t>
      </w:r>
    </w:p>
    <w:p>
      <w:r>
        <w:t xml:space="preserve"/>
      </w:r>
    </w:p>
    <w:p>
      <w:pPr>
        <w:pStyle w:val="Heading1"/>
      </w:pPr>
      <w:r>
        <w:t xml:space="preserve">2. Product Architecture</w:t>
      </w:r>
    </w:p>
    <w:p>
      <w:pPr>
        <w:pStyle w:val="Heading2"/>
      </w:pPr>
      <w:r>
        <w:t xml:space="preserve">2.1 Topology</w:t>
      </w:r>
    </w:p>
    <w:p>
      <w:r>
        <w:t xml:space="preserve">Single Next.js application — the existing Klippa repository. Invest is added as a sibling area to the existing app trees (/dashboard, /income, /expenses, /filing, /timesheets, /org/*, /practice/*). No new repository, no subdomain split, no second deploy target. The single brand is Klippa, with Invest surfaced as a top-level navigation item conditional on the invest_enabled profile flag.</w:t>
      </w:r>
    </w:p>
    <w:p>
      <w:pPr>
        <w:pStyle w:val="Heading2"/>
      </w:pPr>
      <w:r>
        <w:t xml:space="preserve">2.2 Shared Services (Reused As-Is)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of truth and reuse contract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magic-link, existing on_klippa_auth_user_created trigger. Invest does not add any new auth flow. Session and JWT semantics unchanged.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Supabase project. New tables prefixed klippa_invest_*. Same RLS pattern (user_id = auth.uid()) as established in migration 006. No new project, no new connection pool.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lib/ozow.ts unchanged. Invest is bundled into existing starter (R99/mo) and professional (R149/mo) tiers; no new SKU. Webhook /api/payments/ozow/notify continues to update klippa_profiles.subscription_tier; tier sync then propagates feature_invest_basic / feature_invest_full via the existing /api/admin/tier-features sync path.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lib/brevo.ts:sendBrevoEmail() — reused for SENS alert dispatch. From: noreply@klippa.co.za. No new ESP, no new sender domain.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 engine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lib/tax-engine.ts — extended with two optional inputs (dividendIncome, capitalGains) and two helpers (calcDividendWithholdingTax, calcCapitalGainsTax). Backwards-compatible: existing freelancer ITR12 flow is byte-identical when inputs are zero.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shell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components/AppNav.tsx — extended with a single conditional Invest nav item. Tailwind semantic token system reused for theming; no new light/dark palette. ThemeToggle reused.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app/admin/page.tsx Plan Features tab — extended with two new feature rows (invest_basic, invest_full) in the existing 4×N matrix.</w:t>
            </w:r>
          </w:p>
        </w:tc>
      </w:tr>
    </w:tbl>
    <w:p>
      <w:pPr>
        <w:pStyle w:val="Heading2"/>
      </w:pPr>
      <w:r>
        <w:t xml:space="preserve">2.3 What Is Genuinely New</w:t>
      </w:r>
    </w:p>
    <w:p>
      <w:pPr>
        <w:pStyle w:val="ListParagraph"/>
        <w:numPr>
          <w:ilvl w:val="0"/>
          <w:numId w:val="2"/>
        </w:numPr>
      </w:pPr>
      <w:r>
        <w:t xml:space="preserve">JSE financial data ingestion pipeline — ShareData feed for v1 (cheapest viable provider), nightly normalisation into the IFRS schema, cached in klippa_invest_companies and klippa_invest_financials.</w:t>
      </w:r>
    </w:p>
    <w:p>
      <w:pPr>
        <w:pStyle w:val="ListParagraph"/>
        <w:numPr>
          <w:ilvl w:val="0"/>
          <w:numId w:val="2"/>
        </w:numPr>
      </w:pPr>
      <w:r>
        <w:t xml:space="preserve">Python-side calculation engine for the 13 analysis modules (M01–M13 per original FINscope spec §5). Invoked from a FastAPI sidecar called from Next.js API routes. Deployed alongside Klippa on the same Vercel boundary, or as a Railway sidecar if cold-start latency demands it.</w:t>
      </w:r>
    </w:p>
    <w:p>
      <w:pPr>
        <w:pStyle w:val="ListParagraph"/>
        <w:numPr>
          <w:ilvl w:val="0"/>
          <w:numId w:val="2"/>
        </w:numPr>
      </w:pPr>
      <w:r>
        <w:t xml:space="preserve">AI Interpretation Layer — Claude API calls per module, cached in klippa_invest_analysis_runs with 7-day TTL. Prompt templates from original spec §6 reused as-is.</w:t>
      </w:r>
    </w:p>
    <w:p>
      <w:pPr>
        <w:pStyle w:val="ListParagraph"/>
        <w:numPr>
          <w:ilvl w:val="0"/>
          <w:numId w:val="2"/>
        </w:numPr>
      </w:pPr>
      <w:r>
        <w:t xml:space="preserve">SENS pipeline — RSS poll → PDF extraction → normalise → trigger re-analysis → dispatch Brevo alert. Owned by an internal /api/invest/sens/webhook endpoint, scheduled via pg_cron at 5-minute cadence during JSE trading hours.</w:t>
      </w:r>
    </w:p>
    <w:p>
      <w:pPr>
        <w:pStyle w:val="ListParagraph"/>
        <w:numPr>
          <w:ilvl w:val="0"/>
          <w:numId w:val="2"/>
        </w:numPr>
      </w:pPr>
      <w:r>
        <w:t xml:space="preserve">Going Concern Engine — Altman Z-Score (flagged as indicative, not SA-calibrated) + 15-indicator scorecard + LLM-driven audit-text scan, gated to feature_invest_full.</w:t>
      </w:r>
    </w:p>
    <w:p>
      <w:pPr>
        <w:pStyle w:val="ListParagraph"/>
        <w:numPr>
          <w:ilvl w:val="0"/>
          <w:numId w:val="2"/>
        </w:numPr>
      </w:pPr>
      <w:r>
        <w:t xml:space="preserve">Philosophy Engine — five investor philosophies (Buffett, Lynch, Pabrai, Graham, Greenblatt) with budget-aware ranking; Buffett available to free tier as the hook.</w:t>
      </w:r>
    </w:p>
    <w:p>
      <w:r>
        <w:t xml:space="preserve"/>
      </w:r>
    </w:p>
    <w:p>
      <w:pPr>
        <w:pStyle w:val="Heading1"/>
      </w:pPr>
      <w:r>
        <w:t xml:space="preserve">3. Tier and Feature-Flag Matrix</w:t>
      </w:r>
    </w:p>
    <w:p>
      <w:pPr>
        <w:pStyle w:val="Heading2"/>
      </w:pPr>
      <w:r>
        <w:t xml:space="preserve">3.1 Matrix</w:t>
      </w:r>
    </w:p>
    <w:p>
      <w:r>
        <w:t xml:space="preserve">Two new rows added to the existing klippa_tier_features table, surfaced in the admin Plan Features tab at app/admin/page.tsx:402.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700"/>
        <w:gridCol w:w="13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feature_key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starter (R99/mo)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professional (R149/mo)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 shown in admin UI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invest_basic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Screener + Buffett philosophy + read-only snapshots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invest_full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13-module + all philosophies + portfolio + SENS + Going Concern</w:t>
            </w:r>
          </w:p>
        </w:tc>
      </w:tr>
    </w:tbl>
    <w:p>
      <w:pPr>
        <w:pStyle w:val="Heading2"/>
      </w:pPr>
      <w:r>
        <w:t xml:space="preserve">3.2 What Each Level Unlocks</w:t>
      </w:r>
    </w:p>
    <w:p>
      <w:pPr>
        <w:pStyle w:val="Heading3"/>
      </w:pPr>
      <w:r>
        <w:t xml:space="preserve">Basic (free Klippa users)</w:t>
      </w:r>
    </w:p>
    <w:p>
      <w:pPr>
        <w:pStyle w:val="ListParagraph"/>
        <w:numPr>
          <w:ilvl w:val="0"/>
          <w:numId w:val="2"/>
        </w:numPr>
      </w:pPr>
      <w:r>
        <w:t xml:space="preserve">Module 14C — Best Return Screener (3M / 6M / 1Y / 3Y / 5Y), with rand-amount return display.</w:t>
      </w:r>
    </w:p>
    <w:p>
      <w:pPr>
        <w:pStyle w:val="ListParagraph"/>
        <w:numPr>
          <w:ilvl w:val="0"/>
          <w:numId w:val="2"/>
        </w:numPr>
      </w:pPr>
      <w:r>
        <w:t xml:space="preserve">Module 12 — Philosophy Engine, Buffett only. Other four philosophies show an upgrade card.</w:t>
      </w:r>
    </w:p>
    <w:p>
      <w:pPr>
        <w:pStyle w:val="ListParagraph"/>
        <w:numPr>
          <w:ilvl w:val="0"/>
          <w:numId w:val="2"/>
        </w:numPr>
      </w:pPr>
      <w:r>
        <w:t xml:space="preserve">Read-only company snapshot pages — M01 Liquidity, M02 Profitability, M03 Activity, M04 Solvency with AI verdict. No drill-down beyond these four.</w:t>
      </w:r>
    </w:p>
    <w:p>
      <w:pPr>
        <w:pStyle w:val="ListParagraph"/>
        <w:numPr>
          <w:ilvl w:val="0"/>
          <w:numId w:val="2"/>
        </w:numPr>
      </w:pPr>
      <w:r>
        <w:t xml:space="preserve">Module 14B — Investment Amount Advisor is available but capped at 1 recommendation per session, no save, no follow-up.</w:t>
      </w:r>
    </w:p>
    <w:p>
      <w:pPr>
        <w:pStyle w:val="ListParagraph"/>
        <w:numPr>
          <w:ilvl w:val="0"/>
          <w:numId w:val="2"/>
        </w:numPr>
      </w:pPr>
      <w:r>
        <w:t xml:space="preserve">Going Concern verdict suppressed; replaced with "Upgrade to see distress flags."</w:t>
      </w:r>
    </w:p>
    <w:p>
      <w:pPr>
        <w:pStyle w:val="ListParagraph"/>
        <w:numPr>
          <w:ilvl w:val="0"/>
          <w:numId w:val="2"/>
        </w:numPr>
      </w:pPr>
      <w:r>
        <w:t xml:space="preserve">No SENS alerts, no Portfolio Builder, no Learning Mode, no PDF/Excel/PPT export, no Comparison Engine (14A).</w:t>
      </w:r>
    </w:p>
    <w:p>
      <w:pPr>
        <w:pStyle w:val="ListParagraph"/>
        <w:numPr>
          <w:ilvl w:val="0"/>
          <w:numId w:val="2"/>
        </w:numPr>
      </w:pPr>
      <w:r>
        <w:t xml:space="preserve">Rate-limited: 5 company analyses per user per 24h, server-enforced in /api/invest/analyse/[code].</w:t>
      </w:r>
    </w:p>
    <w:p>
      <w:pPr>
        <w:pStyle w:val="Heading3"/>
      </w:pPr>
      <w:r>
        <w:t xml:space="preserve">Full (Klippa starter / professional / admin)</w:t>
      </w:r>
    </w:p>
    <w:p>
      <w:pPr>
        <w:pStyle w:val="ListParagraph"/>
        <w:numPr>
          <w:ilvl w:val="0"/>
          <w:numId w:val="2"/>
        </w:numPr>
      </w:pPr>
      <w:r>
        <w:t xml:space="preserve">All 13 analysis modules (M01–M13).</w:t>
      </w:r>
    </w:p>
    <w:p>
      <w:pPr>
        <w:pStyle w:val="ListParagraph"/>
        <w:numPr>
          <w:ilvl w:val="0"/>
          <w:numId w:val="2"/>
        </w:numPr>
      </w:pPr>
      <w:r>
        <w:t xml:space="preserve">Investment Compass complete: 14A Multi-Company Comparison + 14B Amount Advisor + 14C Return Screener + 14D Portfolio Builder + Tracker.</w:t>
      </w:r>
    </w:p>
    <w:p>
      <w:pPr>
        <w:pStyle w:val="ListParagraph"/>
        <w:numPr>
          <w:ilvl w:val="0"/>
          <w:numId w:val="2"/>
        </w:numPr>
      </w:pPr>
      <w:r>
        <w:t xml:space="preserve">Philosophy Engine — all five voices (Buffett, Lynch, Pabrai, Graham, Greenblatt) + AI Philosophy Selector + Backtesting panel.</w:t>
      </w:r>
    </w:p>
    <w:p>
      <w:pPr>
        <w:pStyle w:val="ListParagraph"/>
        <w:numPr>
          <w:ilvl w:val="0"/>
          <w:numId w:val="2"/>
        </w:numPr>
      </w:pPr>
      <w:r>
        <w:t xml:space="preserve">SENS Early Warning — watchlist of up to 20 companies on starter, unlimited on professional; alerts dispatched via Brevo within target 7-minute SLA from SENS publish.</w:t>
      </w:r>
    </w:p>
    <w:p>
      <w:pPr>
        <w:pStyle w:val="ListParagraph"/>
        <w:numPr>
          <w:ilvl w:val="0"/>
          <w:numId w:val="2"/>
        </w:numPr>
      </w:pPr>
      <w:r>
        <w:t xml:space="preserve">Going Concern Engine — Altman Z, 15-indicator scorecard, LLM audit-text scan, traffic-light verdict.</w:t>
      </w:r>
    </w:p>
    <w:p>
      <w:pPr>
        <w:pStyle w:val="ListParagraph"/>
        <w:numPr>
          <w:ilvl w:val="0"/>
          <w:numId w:val="2"/>
        </w:numPr>
      </w:pPr>
      <w:r>
        <w:t xml:space="preserve">Learning Mode (IFRS Teaching Layer) — toggle on every module, links each ratio to the governing IFRS standard with worked examples.</w:t>
      </w:r>
    </w:p>
    <w:p>
      <w:pPr>
        <w:pStyle w:val="ListParagraph"/>
        <w:numPr>
          <w:ilvl w:val="0"/>
          <w:numId w:val="2"/>
        </w:numPr>
      </w:pPr>
      <w:r>
        <w:t xml:space="preserve">Cross-Module Risk Detection (original spec §6.4).</w:t>
      </w:r>
    </w:p>
    <w:p>
      <w:pPr>
        <w:pStyle w:val="ListParagraph"/>
        <w:numPr>
          <w:ilvl w:val="0"/>
          <w:numId w:val="2"/>
        </w:numPr>
      </w:pPr>
      <w:r>
        <w:t xml:space="preserve">Export: PDF report, Excel workbook (one tab per module), PowerPoint executive summary.</w:t>
      </w:r>
    </w:p>
    <w:p>
      <w:pPr>
        <w:pStyle w:val="ListParagraph"/>
        <w:numPr>
          <w:ilvl w:val="0"/>
          <w:numId w:val="2"/>
        </w:numPr>
      </w:pPr>
      <w:r>
        <w:t xml:space="preserve">Shareable read-only analysis links (TTL 14 days).</w:t>
      </w:r>
    </w:p>
    <w:p>
      <w:pPr>
        <w:pStyle w:val="Heading2"/>
      </w:pPr>
      <w:r>
        <w:t xml:space="preserve">3.3 Runtime Gating Pattern</w:t>
      </w:r>
    </w:p>
    <w:p>
      <w:r>
        <w:t xml:space="preserve">Mirrors the existing Klippa pattern at app/timesheets/page.tsx:965. Server-side gate first; UI gate second.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// In any /invest/* page or component: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if (!profile?.feature_invest_basic) return &lt;UpgradeNudge tier='any-paid' /&gt;;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// In premium-only pages: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if (!profile?.feature_invest_full) return &lt;UpgradeNudge tier='starter' /&gt;;</w:t>
      </w:r>
    </w:p>
    <w:p>
      <w:r>
        <w:t xml:space="preserve">On API routes, the gate is checked server-side from the session-resolved profile; missing entitlement returns 403 with a stable error code (INVEST_TIER_REQUIRED) consumable by the client.</w:t>
      </w:r>
    </w:p>
    <w:p>
      <w:pPr>
        <w:pStyle w:val="Heading2"/>
      </w:pPr>
      <w:r>
        <w:t xml:space="preserve">3.4 Tier Sync</w:t>
      </w:r>
    </w:p>
    <w:p>
      <w:r>
        <w:t xml:space="preserve">When an admin flips invest_basic or invest_full in the Plan Features matrix with sync_users=true (the default), the existing /api/admin/tier-features PUT handler propagates the change to klippa_profiles.feature_invest_basic / feature_invest_full for every user on that tier where feature_overrides=false. No new sync code required — the pattern matches feature_timesheets and feature_logbook.</w:t>
      </w:r>
    </w:p>
    <w:p>
      <w:r>
        <w:t xml:space="preserve"/>
      </w:r>
    </w:p>
    <w:p>
      <w:pPr>
        <w:pStyle w:val="Heading1"/>
      </w:pPr>
      <w:r>
        <w:t xml:space="preserve">4. Opt-In Flows</w:t>
      </w:r>
    </w:p>
    <w:p>
      <w:pPr>
        <w:pStyle w:val="Heading2"/>
      </w:pPr>
      <w:r>
        <w:t xml:space="preserve">4.1 At Onboarding</w:t>
      </w:r>
    </w:p>
    <w:p>
      <w:r>
        <w:t xml:space="preserve">Insertion point: </w:t>
      </w:r>
      <w:r>
        <w:rPr>
          <w:rFonts w:ascii="Consolas" w:cs="Consolas" w:eastAsia="Consolas" w:hAnsi="Consolas"/>
          <w:sz w:val="20"/>
          <w:szCs w:val="20"/>
        </w:rPr>
        <w:t xml:space="preserve">app/onboarding/page.tsx</w:t>
      </w:r>
      <w:r>
        <w:t xml:space="preserve">. The existing phase pattern (</w:t>
      </w:r>
      <w:r>
        <w:rPr>
          <w:rFonts w:ascii="Consolas" w:cs="Consolas" w:eastAsia="Consolas" w:hAnsi="Consolas"/>
          <w:sz w:val="20"/>
          <w:szCs w:val="20"/>
        </w:rPr>
        <w:t xml:space="preserve">'pick'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'freelancer'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'b2b'</w:t>
      </w:r>
      <w:r>
        <w:t xml:space="preserve">) is preserved. A new optional step is inserted </w:t>
      </w:r>
      <w:r>
        <w:rPr>
          <w:b/>
          <w:bCs/>
        </w:rPr>
        <w:t xml:space="preserve">inside the freelancer branch only</w:t>
      </w:r>
      <w:r>
        <w:t xml:space="preserve">, after the user_type pick at lines 199–264 but before the existing employment-detail step at approximately line 463.</w:t>
      </w:r>
    </w:p>
    <w:p>
      <w:pPr>
        <w:pStyle w:val="Heading3"/>
      </w:pPr>
      <w:r>
        <w:t xml:space="preserve">UI</w:t>
      </w:r>
    </w:p>
    <w:p>
      <w:r>
        <w:t xml:space="preserve">Single-screen step. Heading: "Also want to grow money on the JSE?" Body copy: "FINscope Invest helps you put your Safe-to-Spend to work on the Johannesburg Stock Exchange — with plain-English explanations of every company. You can join now or later from Settings." Two buttons: Yes, set me up · Skip for now.</w:t>
      </w:r>
    </w:p>
    <w:p>
      <w:pPr>
        <w:pStyle w:val="Heading3"/>
      </w:pPr>
      <w:r>
        <w:t xml:space="preserve">State changes</w:t>
      </w:r>
    </w:p>
    <w:p>
      <w:pPr>
        <w:pStyle w:val="ListParagraph"/>
        <w:numPr>
          <w:ilvl w:val="0"/>
          <w:numId w:val="2"/>
        </w:numPr>
      </w:pPr>
      <w:r>
        <w:t xml:space="preserve">Extend OnboardingState interface (line 30) with invest_enabled: boolean (default false).</w:t>
      </w:r>
    </w:p>
    <w:p>
      <w:pPr>
        <w:pStyle w:val="ListParagraph"/>
        <w:numPr>
          <w:ilvl w:val="0"/>
          <w:numId w:val="2"/>
        </w:numPr>
      </w:pPr>
      <w:r>
        <w:t xml:space="preserve">handleFreelancerComplete() at line 83 upserts invest_enabled into the klippa_profiles row alongside the existing feature_timesheets, feature_logbook, feature_provisional flags at line 102.</w:t>
      </w:r>
    </w:p>
    <w:p>
      <w:pPr>
        <w:pStyle w:val="ListParagraph"/>
        <w:numPr>
          <w:ilvl w:val="0"/>
          <w:numId w:val="2"/>
        </w:numPr>
      </w:pPr>
      <w:r>
        <w:t xml:space="preserve">B2B and practitioner onboarding branches do not include this step. Their profiles get invest_enabled = false at signup; they cannot opt in from the UI in this version.</w:t>
      </w:r>
    </w:p>
    <w:p>
      <w:pPr>
        <w:pStyle w:val="Heading3"/>
      </w:pPr>
      <w:r>
        <w:t xml:space="preserve">Skipping is safe</w:t>
      </w:r>
    </w:p>
    <w:p>
      <w:r>
        <w:t xml:space="preserve">A user who selects Skip can still opt in later from Settings (§4.2). No data is created and no nav surface appears for them. They will see a single "Coming soon — enable in Settings" card on their dashboard (§7) which they can dismiss.</w:t>
      </w:r>
    </w:p>
    <w:p>
      <w:pPr>
        <w:pStyle w:val="Heading2"/>
      </w:pPr>
      <w:r>
        <w:t xml:space="preserve">4.2 Post-Onboarding (Settings)</w:t>
      </w:r>
    </w:p>
    <w:p>
      <w:r>
        <w:t xml:space="preserve">Insertion point: </w:t>
      </w:r>
      <w:r>
        <w:rPr>
          <w:rFonts w:ascii="Consolas" w:cs="Consolas" w:eastAsia="Consolas" w:hAnsi="Consolas"/>
          <w:sz w:val="20"/>
          <w:szCs w:val="20"/>
        </w:rPr>
        <w:t xml:space="preserve">app/settings/page.tsx</w:t>
      </w:r>
      <w:r>
        <w:t xml:space="preserve">. A new section titled "Invest &amp; Portfolio" is added after the existing Features section.</w:t>
      </w:r>
    </w:p>
    <w:p>
      <w:pPr>
        <w:pStyle w:val="Heading3"/>
      </w:pPr>
      <w:r>
        <w:t xml:space="preserve">Behaviour</w:t>
      </w:r>
    </w:p>
    <w:p>
      <w:pPr>
        <w:pStyle w:val="ListParagraph"/>
        <w:numPr>
          <w:ilvl w:val="0"/>
          <w:numId w:val="2"/>
        </w:numPr>
      </w:pPr>
      <w:r>
        <w:t xml:space="preserve">Single checkbox bound to profile.invest_enabled. Optimistic UI, server confirmation via existing updateProfile() helper, which already wraps supabase.from('klippa_profiles').update(...).</w:t>
      </w:r>
    </w:p>
    <w:p>
      <w:pPr>
        <w:pStyle w:val="ListParagraph"/>
        <w:numPr>
          <w:ilvl w:val="0"/>
          <w:numId w:val="2"/>
        </w:numPr>
      </w:pPr>
      <w:r>
        <w:t xml:space="preserve">Toggling ON causes the next AppNav re-fetch (or live Supabase channel push if subscribed) to surface the /invest top-level link.</w:t>
      </w:r>
    </w:p>
    <w:p>
      <w:pPr>
        <w:pStyle w:val="ListParagraph"/>
        <w:numPr>
          <w:ilvl w:val="0"/>
          <w:numId w:val="2"/>
        </w:numPr>
      </w:pPr>
      <w:r>
        <w:t xml:space="preserve">Toggling OFF hides the nav link but does not delete the user's invest data (watchlist, portfolio holdings, recommendation log). Re-enabling restores the same state.</w:t>
      </w:r>
    </w:p>
    <w:p>
      <w:pPr>
        <w:pStyle w:val="ListParagraph"/>
        <w:numPr>
          <w:ilvl w:val="0"/>
          <w:numId w:val="2"/>
        </w:numPr>
      </w:pPr>
      <w:r>
        <w:t xml:space="preserve">If the user is on a free tier and toggles ON, they get Basic FINscope. The Settings page shows a small "Upgrade for full access" subtext under the toggle.</w:t>
      </w:r>
    </w:p>
    <w:p>
      <w:pPr>
        <w:pStyle w:val="Heading2"/>
      </w:pPr>
      <w:r>
        <w:t xml:space="preserve">4.3 Personas That Skip Opt-In Entirely</w:t>
      </w:r>
    </w:p>
    <w:p>
      <w:r>
        <w:t xml:space="preserve">The auth callback at app/auth/callback/page.tsx:56–72 and the middleware at middleware.ts:76–115 route company_owner and practitioner users to /org/dashboard and /practice/dashboard respectively. Those dashboards do not surface an Invest opt-in card or nav item. Their klippa_profiles row has invest_enabled = false at signup and there is no UI path to flip it.</w:t>
      </w:r>
    </w:p>
    <w:p>
      <w:r>
        <w:t xml:space="preserve"/>
      </w:r>
    </w:p>
    <w:p>
      <w:pPr>
        <w:pStyle w:val="Heading1"/>
      </w:pPr>
      <w:r>
        <w:t xml:space="preserve">5. Klippa ↔ FINscope Data Flow</w:t>
      </w:r>
    </w:p>
    <w:p>
      <w:pPr>
        <w:pStyle w:val="Heading2"/>
      </w:pPr>
      <w:r>
        <w:t xml:space="preserve">5.1 FINscope Reads From Klippa</w:t>
      </w:r>
    </w:p>
    <w:p>
      <w:r>
        <w:t xml:space="preserve">No new APIs — direct Supabase queries inside /api/invest/* routes, RLS-isolated to the calling user. All reads occur server-side from authenticated handlers; the browser never queries Klippa rows directly for Invest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Klippa data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in FINscope 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klippa_profiles.subscription_tier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gating (Basic vs Full). Derived also into feature_invest_basic / feature_invest_full at sync time.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Safe-to-Spend (derived from klippa_incomes − klippa_expenses − provisional tax provision)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Pre-fills Module 14B "How much do you want to invest?". User can override.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net income trend (klippa_incomes, last 6 months)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Goal-setting calculator: "At your current income, you can save R X per month — over Y years this becomes R Z in the JSE Top 40 historic average."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Recurring expense baseline (klippa_expenses, 3-month rolling)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Emergency-fund target. If user has &lt; 1× monthly expenses saved, Invest shows an interstitial recommending the emergency fund first. If 1–3× shows soft amber nudge. If ≥3× clear path.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Recurring interest-charge expenses (Klippa GPT-4o-mini classifier flags)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Debt-detection: if user has recurring interest-bearing debt above a configurable threshold (R500/month default), Invest shows a "pay this off first" interstitial. Hard block on premium tier recommendations until acknowledged.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Provisional tax due dates (klippa_provisional)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TFSA timing warning: if a R≥10k IRP6 obligation is due within 30 days, the Investment Amount Advisor warns against locking that amount into a TFSA.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klippa_profiles.user_type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gate: any non-freelancer attempting /invest/* gets 404.</w:t>
            </w:r>
          </w:p>
        </w:tc>
      </w:tr>
    </w:tbl>
    <w:p>
      <w:pPr>
        <w:pStyle w:val="Heading2"/>
      </w:pPr>
      <w:r>
        <w:t xml:space="preserve">5.2 Klippa Reads From FINscope</w:t>
      </w:r>
    </w:p>
    <w:p>
      <w:r>
        <w:t xml:space="preserve">Two specific data feeds flow back into the existing Klippa tax engine and ITR12 filing wizard at app/filing/page.tsx.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FINscope data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Consumed by Klippa 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klippa_invest_dividends.amount_received (SUM by tax year)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Feeds dividendIncome input on calculateTax(). Filing wizard reads this at step 2 (income) and inserts under a new "Investment income — dividends" line item (collapsed by default if zero).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klippa_invest_realised_gains.gain_amount (SUM by tax year, exclude TFSA holdings)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Feeds capitalGains input on calculateTax(). Filing wizard reads this at step 2 and shows a new "Capital gains" line item with calculated CGT after R40,000 annual exclusion.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Aggregated Invest-tier flag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Filing wizard displays a "Powered by FINscope Invest" badge on lines pre-filled from Invest data.</w:t>
            </w:r>
          </w:p>
        </w:tc>
      </w:tr>
    </w:tbl>
    <w:p>
      <w:pPr>
        <w:pStyle w:val="Heading2"/>
      </w:pPr>
      <w:r>
        <w:t xml:space="preserve">5.3 Sync Cadence</w:t>
      </w:r>
    </w:p>
    <w:p>
      <w:pPr>
        <w:pStyle w:val="ListParagraph"/>
        <w:numPr>
          <w:ilvl w:val="0"/>
          <w:numId w:val="2"/>
        </w:numPr>
      </w:pPr>
      <w:r>
        <w:t xml:space="preserve">FINscope reading Klippa: real-time inside the relevant request handlers. No materialised join table.</w:t>
      </w:r>
    </w:p>
    <w:p>
      <w:pPr>
        <w:pStyle w:val="ListParagraph"/>
        <w:numPr>
          <w:ilvl w:val="0"/>
          <w:numId w:val="2"/>
        </w:numPr>
      </w:pPr>
      <w:r>
        <w:t xml:space="preserve">Klippa reading FINscope: aggregation queried on-demand by the filing wizard. No materialised totals.</w:t>
      </w:r>
    </w:p>
    <w:p>
      <w:pPr>
        <w:pStyle w:val="ListParagraph"/>
        <w:numPr>
          <w:ilvl w:val="0"/>
          <w:numId w:val="2"/>
        </w:numPr>
      </w:pPr>
      <w:r>
        <w:t xml:space="preserve">Tier flag propagation (Ozow webhook → feature_invest_full): existing tier sync pathway. Latency target &lt; 5 minutes from successful Ozow payment.</w:t>
      </w:r>
    </w:p>
    <w:p>
      <w:r>
        <w:t xml:space="preserve"/>
      </w:r>
    </w:p>
    <w:p>
      <w:pPr>
        <w:pStyle w:val="Heading1"/>
      </w:pPr>
      <w:r>
        <w:t xml:space="preserve">6. Database Schema — migration 016_invest_module.sql</w:t>
      </w:r>
    </w:p>
    <w:p>
      <w:pPr>
        <w:pStyle w:val="Heading2"/>
      </w:pPr>
      <w:r>
        <w:t xml:space="preserve">6.1 ALTER klippa_profiles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alter table public.klippa_profiles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invest_enabled boolean not null default false,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feature_invest_basic boolean not null default false,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feature_invest_full boolean not null default false,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invest_persona text check (invest_persona in ('beginner','novice','prosumer')),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invest_goal text,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invest_horizon text check (invest_horizon in ('3m','6m','1y','3y','5y_plus')),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 column if not exists invest_risk_band text check (invest_risk_band in ('conservative','balanced','aggressive'));</w:t>
      </w:r>
    </w:p>
    <w:p>
      <w:r>
        <w:t xml:space="preserve">No RLS change — klippa_profiles already RLS-protected to user_id = auth.uid().</w:t>
      </w:r>
    </w:p>
    <w:p>
      <w:pPr>
        <w:pStyle w:val="Heading2"/>
      </w:pPr>
      <w:r>
        <w:t xml:space="preserve">6.2 New Reference Tables (Read-Public, Write-Service-Role)</w:t>
      </w:r>
    </w:p>
    <w:p>
      <w:pPr>
        <w:pStyle w:val="Heading3"/>
      </w:pPr>
      <w:r>
        <w:t xml:space="preserve">klippa_invest_companies</w:t>
      </w:r>
    </w:p>
    <w:p>
      <w:r>
        <w:t xml:space="preserve">JSE listing reference data. Refreshed nightly via pg_cron from ShareData feed.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klippa_invest_companies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code text primary key,           -- JSE ticker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name text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sector text,                     -- GICS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industry text,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listed_at date,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fiscal_year_end text,            -- e.g. '31-Dec' or '30-Jun'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auditor text,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market_cap_zar numeric,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is_altx boolean not null default false,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updated_at timestamptz not null default now()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</w:pPr>
      <w:r>
        <w:t xml:space="preserve">klippa_invest_financials</w:t>
      </w:r>
    </w:p>
    <w:p>
      <w:r>
        <w:t xml:space="preserve">IFRS-normalised statements per company per fiscal year. JSONB blobs for IS, BS, CFS per the schema in original spec §4.3.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klippa_invest_financials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fiscal_year integer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income_statement jsonb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balance_sheet jsonb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cash_flow jsonb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source text not null,           -- 'sharedata' | 'manual' | 'pdf_extract'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ingested_at timestamptz not null default now(),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primary key (company_code, fiscal_year)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</w:pPr>
      <w:r>
        <w:t xml:space="preserve">klippa_invest_analysis_runs</w:t>
      </w:r>
    </w:p>
    <w:p>
      <w:r>
        <w:t xml:space="preserve">Cached output of the 13-module calc engine + AI commentary. 7-day TTL enforced by the read path; physical deletion by a nightly pg_cron job.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klippa_invest_analysis_runs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id uuid primary key default gen_random_uuid(),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not null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fiscal_year_range text not null,    -- e.g. '2023-2025'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module_outputs jsonb not null,       -- keyed M01..M13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ai_commentary jsonb not null,        -- keyed module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health_score integer,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going_concern_score integer,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computed_at timestamptz not null default now()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on klippa_invest_analysis_runs (company_code, fiscal_year_range);</w:t>
      </w:r>
    </w:p>
    <w:p>
      <w:pPr>
        <w:pStyle w:val="Heading2"/>
      </w:pPr>
      <w:r>
        <w:t xml:space="preserve">6.3 New User Tables (RLS = user_id)</w:t>
      </w:r>
    </w:p>
    <w:p>
      <w:r>
        <w:t xml:space="preserve">All tables below carry the standard RLS policy used across Klippa, mirroring migration 006 conventions.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policy "&lt;table&gt;_self" on public.&lt;table&gt;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for all using (user_id = auth.uid());</w:t>
      </w:r>
    </w:p>
    <w:p>
      <w:pPr>
        <w:pStyle w:val="Heading3"/>
      </w:pPr>
      <w:r>
        <w:t xml:space="preserve">klippa_invest_watchlist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klippa_invest_watchlist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user_id uuid not null references auth.users(id),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not null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added_at timestamptz not null default now(),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sens_alerts_enabled boolean not null default true,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primary key (user_id, company_code)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on klippa_invest_watchlist (user_id);</w:t>
      </w:r>
    </w:p>
    <w:p>
      <w:pPr>
        <w:pStyle w:val="Heading3"/>
      </w:pPr>
      <w:r>
        <w:t xml:space="preserve">klippa_invest_portfolios + klippa_invest_holdings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klippa_invest_portfolios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id uuid primary key default gen_random_uuid(),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user_id uuid not null references auth.users(id),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name text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created_at timestamptz not null default now()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klippa_invest_holdings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id uuid primary key default gen_random_uuid(),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user_id uuid not null references auth.users(id),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portfolio_id uuid not null references klippa_invest_portfolios(id) on delete cascade,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not null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shares numeric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cost_basis_zar numeric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acquired_at date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in_tfsa boolean not null default false,    -- drives DWT/CGT exemption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closed_at date,                              -- null while open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closed_price_zar numeric                     -- only if closed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</w:pPr>
      <w:r>
        <w:t xml:space="preserve">klippa_invest_recommendations_log (the behavioural moat)</w:t>
      </w:r>
    </w:p>
    <w:p>
      <w:r>
        <w:t xml:space="preserve">Every recommendation surfaced — and the user action taken — is logged. This becomes the proprietary behavioural dataset from the first user session.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klippa_invest_recommendations_log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id uuid primary key default gen_random_uuid(),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user_id uuid not null references auth.users(id),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surfaced_at timestamptz not null default now(),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source text not null,                        -- 'compass' | 'philosophy' | 'screener' | 'sens'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philosophy text,                             -- e.g. 'buffett' when source='philosophy'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rationale_payload jsonb not null,            -- exact inputs + AI rationale shown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user_action text,                            -- null until acted: 'viewed_detail' | 'added_watchlist' | 'simulated_buy' | 'dismissed' | 'how_to_buy_clicked'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acted_at timestamptz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3"/>
      </w:pPr>
      <w:r>
        <w:t xml:space="preserve">klippa_invest_sens_events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klippa_invest_sens_events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id uuid primary key default gen_random_uuid(),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not null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sens_id text not null unique,                -- dedupe on SENS announcement id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category text,                               -- 'results' | 'trading_statement' | 'cautionary' | ...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published_at timestamptz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pdf_url text,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extracted_payload jsonb,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re_analysis_triggered_at timestamptz,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alerts_dispatched_at timestamptz,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alerts_dispatched_count integer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index on klippa_invest_sens_events (published_at desc);</w:t>
      </w:r>
    </w:p>
    <w:p>
      <w:pPr>
        <w:pStyle w:val="Heading3"/>
      </w:pPr>
      <w:r>
        <w:t xml:space="preserve">klippa_invest_dividends &amp; klippa_invest_realised_gains (tax feedback)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klippa_invest_dividends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id uuid primary key default gen_random_uuid(),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user_id uuid not null references auth.users(id),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holding_id uuid references klippa_invest_holdings(id),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not null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amount_zar numeric not null,                 -- gross dividend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dwt_withheld_zar numeric not null default 0, -- 20% if outside TFSA, 0 if inside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received_at date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tax_year integer not null                    -- SA tax year e.g. 2026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create table klippa_invest_realised_gains (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id uuid primary key default gen_random_uuid(),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user_id uuid not null references auth.users(id),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holding_id uuid references klippa_invest_holdings(id),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company_code text not null references klippa_invest_companies(code),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gain_zar numeric not null,                   -- positive = gain, negative = loss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closed_at date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tax_year integer not null,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in_tfsa boolean not null                     -- excluded from CGT if true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r>
        <w:t xml:space="preserve"/>
      </w:r>
    </w:p>
    <w:p>
      <w:pPr>
        <w:pStyle w:val="Heading1"/>
      </w:pPr>
      <w:r>
        <w:t xml:space="preserve">7. UI Insertion Points</w:t>
      </w:r>
    </w:p>
    <w:p>
      <w:r>
        <w:t xml:space="preserve">Concrete file:line citations from the codebase exploration. Each insertion is non-breaking — feature-flag-gated so any user with invest_enabled = false (the default) sees Klippa exactly as it ships pre-Invest.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app/onboarding/page.tsx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 OnboardingState interface with invest_enabled: boolean (default false).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app/onboarding/page.tsx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~463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new step in freelancer branch (before existing employment-detail step). Single Yes/Skip toggle. Persists state.invest_enabled.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app/onboarding/page.tsx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handleFreelancerComplete() upsert, add invest_enabled: state.invest_enabled alongside existing feature flags.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lib/types.ts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invest_enabled, feature_invest_basic, feature_invest_full booleans to KlippaProfile.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lib/types.ts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~58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 feature_key union: 'timesheets' | 'logbook' | 'provisional' | 'invest_basic' | 'invest_full'.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components/AppNav.tsx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 ActivePage union with 'invest'.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components/AppNav.tsx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invest_enabled, invest_basic to FeatureFlags interface.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components/AppNav.tsx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 invest_enabled and feature_invest_basic from profile.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components/AppNav.tsx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127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Invest nav item conditional on flags.invest_enabled &amp;&amp; flags.feature_invest_basic. Icon: TrendingUp. href: '/invest/dashboard'.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app/dashboard/page.tsx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~395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Insert Invest card. Variant A (opt-in card) for !profile.invest_enabled &amp;&amp; !profile.organisation_id. Variant B (&lt;InvestSummaryCard /&gt;) for profile.invest_enabled. Both suppressed for org consultants.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app/settings/page.tsx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Features section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"Invest &amp; Portfolio" section with single checkbox bound to profile.invest_enabled. Save via existing updateProfile() helper.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app/admin/page.tsx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two rows to the hardcoded feature list driving the Plan Features matrix: invest_basic and invest_full with descriptions.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app/auth/callback/page.tsx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56–72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change. Invest is a flag, not a user_type.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middleware.ts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76–115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change. Freelancer with invest_enabled still lands on /dashboard.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app/filing/page.tsx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2 income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two new line items (collapsed if zero): "Investment income — dividends" reading SUM(klippa_invest_dividends.amount_zar) for the tax year; "Capital gains" reading SUM(klippa_invest_realised_gains.gain_zar) excluding in_tfsa.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User-Facing Routes (app/invest/*)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/invest/dashboard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Score donut for watchlist, Safe-to-Spend tie-in, alerts count, drill-down nav.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/invest/companies/[code]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(M01–M04 only) / full (all)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Detail View per original spec §7.2. Learning Mode toggle visible only at full.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/invest/compass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(1 rec/session) / full (unlimited)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Investment Amount Advisor (Module 14B). Auto-fills "How much" from Klippa Safe-to-Spend. 4-question form.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/invest/screener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Return Screener (Module 14C). 3M/6M/1Y/3Y/5Y. Rand-amount return display.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/invest/philosophies/[name]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= Buffett only / full = all 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Philosophy Engine §12. Budget-aware ranking, AI voice rendering.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/invest/portfolio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 Builder + Tracker (Module 14D). Virtual portfolio.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/invest/sens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 alerts feed and watchlist subscription.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/invest/learning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IFRS Teaching Layer index. Links each module to governing standard.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/invest/compare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Multi-Company Comparison Engine (Module 14A).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API Routes (app/api/invest/*)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/api/invest/opt-in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Flips invest_enabled on the authenticated profile. Idempotent.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/api/invest/dashboard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Composite summary for the Invest dashboard page.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/api/invest/analyse/[code]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13-module calc + AI. Returns cached result if within 7-day TTL. Rate-limited for free tier (5/day).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/api/invest/screener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Return Screener with query filters (period, sector, market cap band, risk).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/api/invest/compass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Investment Amount Advisor. Body = 4-question form payload + amount. Returns 3–5 ranked recommendations.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/api/invest/philosophy/[name]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Philosophy screen with budget. Returns top 5 by philosophy fit score.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/api/invest/portfolio/holding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POST/DELETE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or close a holding. Closing one writes a klippa_invest_realised_gains row.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/api/invest/portfolio/[id]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 + holdings + aggregated metrics.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/api/invest/watchlist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POST/DELETE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or remove watchlist entries.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/api/invest/sens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SENS events for the user's watchlist.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/api/invest/sens/poll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(internal cron)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Polls JSE SENS feed, dedupes against klippa_invest_sens_events, kicks off re-analysis.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/api/invest/sens/dispatch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(internal)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Brevo alerts to subscribers for a given sens_event.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/api/invest/learning/[module]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IFRS Teaching Layer content for the requested module.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/api/invest/export/[code]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Generates PDF / Excel / PPT for a completed analysis. Full tier only.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Tax Engine Extensions (lib/tax-engine.ts)</w:t>
      </w:r>
    </w:p>
    <w:p>
      <w:pPr>
        <w:pStyle w:val="Heading2"/>
      </w:pPr>
      <w:r>
        <w:t xml:space="preserve">10.1 Existing Signature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export function calculateTax(input: TaxCalculationInput): TaxCalculationResult</w:t>
      </w:r>
    </w:p>
    <w:p>
      <w:r>
        <w:t xml:space="preserve">Lines 583–620. Inputs: grossIncome, raContributions, pensionContributions, homeofficePct, homeExpenses, businessKm, totalKm, vehicleValue, medicalAidMembers, interestIncome, otherDeductions, age, employeesTaxPaid, taxYear?.</w:t>
      </w:r>
    </w:p>
    <w:p>
      <w:pPr>
        <w:pStyle w:val="Heading2"/>
      </w:pPr>
      <w:r>
        <w:t xml:space="preserve">10.2 Additions</w:t>
      </w:r>
    </w:p>
    <w:p>
      <w:r>
        <w:t xml:space="preserve">Two optional inputs and three new output fields. Backwards-compatible — defaults preserve existing behaviour.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interface TaxCalculationInput {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// ... existing fields ...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dividendIncome?: number;       // gross SA dividends received in tax year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capitalGains?: number;          // net realised gains, excluding TFSA holdings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interface TaxCalculationResult {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// ... existing fields ...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dwtOnDividends: number;         // 20% of dividendIncome (Section 64J)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cgtPayable: number;             // (capitalGains − 40,000) × 0.40 × marginalRate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investTaxPayable: number;       // dwtOnDividends + cgtPayable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10.3 New Helpers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export function calcDividendWithholdingTax(dividendIncome: number): number {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return Math.max(0, dividendIncome) * 0.20;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export function calcCapitalGainsTax(gains: number, marginalRate: number): number {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const exempt = 40000;          // SA annual CGT exclusion (single individual)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const inclusionRate = 0.40;     // SA individual inclusion rate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const taxable = Math.max(0, gains - exempt) * inclusionRate;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return taxable * marginalRate;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10.4 TFSA Exemption Path</w:t>
      </w:r>
    </w:p>
    <w:p>
      <w:r>
        <w:t xml:space="preserve">Holdings flagged in_tfsa = true contribute zero to both DWT and CGT. The aggregation query that builds the filing wizard inputs filters by in_tfsa = false before summing. No change to calculateTax() itself; the responsibility sits with the data layer that builds its inputs.</w:t>
      </w:r>
    </w:p>
    <w:p>
      <w:pPr>
        <w:pStyle w:val="Heading2"/>
      </w:pPr>
      <w:r>
        <w:t xml:space="preserve">10.5 Regression Safety</w:t>
      </w:r>
    </w:p>
    <w:p>
      <w:r>
        <w:t xml:space="preserve">Existing freelancer ITR12 flow at app/filing/page.tsx is byte-identical when dividendIncome and capitalGains default to 0. A snapshot test of the existing tax test suite (referenced in KLIPPA_PROGRESS.md Section 8 accuracy requirement) must pass unchanged before migration 016 is applied to staging. Add a parallel test suite for the two new helpers and the combined-calc path with non-zero investment inputs.</w:t>
      </w:r>
    </w:p>
    <w:p>
      <w:r>
        <w:t xml:space="preserve"/>
      </w:r>
    </w:p>
    <w:p>
      <w:pPr>
        <w:pStyle w:val="Heading1"/>
      </w:pPr>
      <w:r>
        <w:t xml:space="preserve">11. Non-Functional Requirements</w:t>
      </w:r>
    </w:p>
    <w:p>
      <w:r>
        <w:t xml:space="preserve">These supersede the original FINscope spec §8 where they differ.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— analysis SLA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summary &lt; 15s. Module drill-downs render progressively. AI commentary streamed token-by-token. The "full 13-module analysis in 60s" claim from the original spec is dropped as unachievable with serial LLM calls and replaced with the streamed pattern. Cached analyses (klippa_invest_analysis_runs, 7-day TTL) return &lt; 2s.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freshness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 statement data: refreshed within 24h of SENS results publish (consistent with original spec). Market price data: end-of-day on free tier; intraday delayed-15-minute on full tier. Real-time price feeds out of scope for this version.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+ Vercel default infrastructure. The Python calc engine sidecar must handle 200 concurrent analyses; horizontal scale via Railway worker pool if Vercel function limits become binding.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 at rest (Supabase default), TLS 1.3 in transit. No PII in any prompt sent to Claude — only anonymised ratios and company data. Source-document URLs may be sent for grounding (see §12 AI Trust below).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klippa_invest_recommendations_log is treated as personal behavioural data; user can request export and deletion via the existing Klippa account-deletion path. SENS alerts include unsubscribe link per CAN-SPAM-equivalent SA practice.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klippa_invest_* user-data table carries the standard policy: for all using (user_id = auth.uid()). Reference tables (klippa_invest_companies, klippa_invest_financials) are read-public, write-service-role only.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analysis run cached with timestamp, source, version, calculation log. klippa_invest_recommendations_log gives a full audit of what was shown to the user and what they did with it — required for any future FAIS audit.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support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Inherits Klippa: Chrome 100+, Firefox 100+, Safari 15+, Edge 100+.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WCAG 2.1 AA per existing Klippa standard. All Invest screens must pass the same lint as Klippa screens at PR review.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AI Trust and FAIS Posture</w:t>
      </w:r>
    </w:p>
    <w:p>
      <w:pPr>
        <w:pStyle w:val="Heading2"/>
      </w:pPr>
      <w:r>
        <w:t xml:space="preserve">12.1 Hallucination Guardrails</w:t>
      </w:r>
    </w:p>
    <w:p>
      <w:r>
        <w:t xml:space="preserve">The original FINscope spec makes the AI a load-bearing component for distress calls and ratio interpretation without specifying grounding controls. This revision adds the following mandatory requirements before any AI verdict reaches a user:</w:t>
      </w:r>
    </w:p>
    <w:p>
      <w:pPr>
        <w:pStyle w:val="ListParagraph"/>
        <w:numPr>
          <w:ilvl w:val="0"/>
          <w:numId w:val="2"/>
        </w:numPr>
      </w:pPr>
      <w:r>
        <w:t xml:space="preserve">Every AI verdict includes a "Source: [Module name] — [fiscal year]" footer that links back to the specific ratio table the verdict was generated from. Verifiable in-product.</w:t>
      </w:r>
    </w:p>
    <w:p>
      <w:pPr>
        <w:pStyle w:val="ListParagraph"/>
        <w:numPr>
          <w:ilvl w:val="0"/>
          <w:numId w:val="2"/>
        </w:numPr>
      </w:pPr>
      <w:r>
        <w:t xml:space="preserve">AI prompts include only the JSON output of the calc engine and the company metadata. No raw PDFs, no free-text from annual reports inside the prompt at this version (the Audit-Text Scan is a separately-scoped premium-only module with human review).</w:t>
      </w:r>
    </w:p>
    <w:p>
      <w:pPr>
        <w:pStyle w:val="ListParagraph"/>
        <w:numPr>
          <w:ilvl w:val="0"/>
          <w:numId w:val="2"/>
        </w:numPr>
      </w:pPr>
      <w:r>
        <w:t xml:space="preserve">Confidence scoring: every AI verdict includes a confidence band (high / medium / low) computed from data completeness (number of populated IFRS schema fields out of expected count). Below 70% completeness, the verdict is suppressed and replaced with "Data incomplete — verdict not generated."</w:t>
      </w:r>
    </w:p>
    <w:p>
      <w:pPr>
        <w:pStyle w:val="ListParagraph"/>
        <w:numPr>
          <w:ilvl w:val="0"/>
          <w:numId w:val="2"/>
        </w:numPr>
      </w:pPr>
      <w:r>
        <w:t xml:space="preserve">Going Concern verdict is gated full tier and additionally human-reviewed for any company below the SA Top 100 by market cap. The review queue is internal-only; users see "Pending review" until a human signs off.</w:t>
      </w:r>
    </w:p>
    <w:p>
      <w:pPr>
        <w:pStyle w:val="ListParagraph"/>
        <w:numPr>
          <w:ilvl w:val="0"/>
          <w:numId w:val="2"/>
        </w:numPr>
      </w:pPr>
      <w:r>
        <w:t xml:space="preserve">No defamation surface: any AI commentary that mentions specific management decisions or alleges accounting irregularity is rejected at prompt-output validation. Only ratios, trends, and standardised distress indicators may be commented on.</w:t>
      </w:r>
    </w:p>
    <w:p>
      <w:pPr>
        <w:pStyle w:val="Heading2"/>
      </w:pPr>
      <w:r>
        <w:t xml:space="preserve">12.2 FAIS Posture</w:t>
      </w:r>
    </w:p>
    <w:p>
      <w:r>
        <w:t xml:space="preserve">This product operates at Tier 1 — informational and educational. The following are non-negotiable requirements of the product:</w:t>
      </w:r>
    </w:p>
    <w:p>
      <w:pPr>
        <w:pStyle w:val="ListParagraph"/>
        <w:numPr>
          <w:ilvl w:val="0"/>
          <w:numId w:val="2"/>
        </w:numPr>
      </w:pPr>
      <w:r>
        <w:t xml:space="preserve">Mandatory disclaimer footer on every /invest/* page: "FINscope Invest provides data-driven screening, analysis, and AI-generated education. This is not financial advice as defined by the FAIS Act. For personalised advice, consult an authorised Financial Services Provider."</w:t>
      </w:r>
    </w:p>
    <w:p>
      <w:pPr>
        <w:pStyle w:val="ListParagraph"/>
        <w:numPr>
          <w:ilvl w:val="0"/>
          <w:numId w:val="2"/>
        </w:numPr>
      </w:pPr>
      <w:r>
        <w:t xml:space="preserve">Investment Compass outputs are explicitly labelled "screened shortlist — not financial advice."</w:t>
      </w:r>
    </w:p>
    <w:p>
      <w:pPr>
        <w:pStyle w:val="ListParagraph"/>
        <w:numPr>
          <w:ilvl w:val="0"/>
          <w:numId w:val="2"/>
        </w:numPr>
      </w:pPr>
      <w:r>
        <w:t xml:space="preserve">Philosophy Engine results are labelled "in the style of [investor name] — not financial advice."</w:t>
      </w:r>
    </w:p>
    <w:p>
      <w:pPr>
        <w:pStyle w:val="ListParagraph"/>
        <w:numPr>
          <w:ilvl w:val="0"/>
          <w:numId w:val="2"/>
        </w:numPr>
      </w:pPr>
      <w:r>
        <w:t xml:space="preserve">No "Buy" or "Sell" CTAs. The user always sees a "How to Buy on EasyEquities / FNB Share Investing / Standard Bank / Absa / Sanlam" informational link rather than an actionable instruction.</w:t>
      </w:r>
    </w:p>
    <w:p>
      <w:pPr>
        <w:pStyle w:val="ListParagraph"/>
        <w:numPr>
          <w:ilvl w:val="0"/>
          <w:numId w:val="2"/>
        </w:numPr>
      </w:pPr>
      <w:r>
        <w:t xml:space="preserve">A documented written FAIS specialist opinion on the Investment Compass framing must be on file before paid Invest content is exposed to users.</w:t>
      </w:r>
    </w:p>
    <w:p>
      <w:pPr>
        <w:pStyle w:val="ListParagraph"/>
        <w:numPr>
          <w:ilvl w:val="0"/>
          <w:numId w:val="2"/>
        </w:numPr>
      </w:pPr>
      <w:r>
        <w:t xml:space="preserve">A Category II FSP (Robo-Advice) licence is the long-term regulatory target. Until granted, no formal portfolio construction or personalised suitability assessment may be surfaced — these features are gated behind a feature flag that remains off in production until the licence is held.</w:t>
      </w:r>
    </w:p>
    <w:p>
      <w:r>
        <w:t xml:space="preserve"/>
      </w:r>
    </w:p>
    <w:p>
      <w:pPr>
        <w:pStyle w:val="Heading1"/>
      </w:pPr>
      <w:r>
        <w:t xml:space="preserve">13. Dependencies</w:t>
      </w:r>
    </w:p>
    <w:p>
      <w:r>
        <w:t xml:space="preserve">The following must be in place for the product to function as specified. None of these are sequenced — they are stated requirements of the system.</w:t>
      </w:r>
    </w:p>
    <w:p>
      <w:pPr>
        <w:pStyle w:val="ListParagraph"/>
        <w:numPr>
          <w:ilvl w:val="0"/>
          <w:numId w:val="2"/>
        </w:numPr>
      </w:pPr>
      <w:r>
        <w:t xml:space="preserve">JSE financial data feed agreement (ShareData for this version). Nightly normalisation job target: all JSE Main Board companies, minimum 5 fiscal years of statements each.</w:t>
      </w:r>
    </w:p>
    <w:p>
      <w:pPr>
        <w:pStyle w:val="ListParagraph"/>
        <w:numPr>
          <w:ilvl w:val="0"/>
          <w:numId w:val="2"/>
        </w:numPr>
      </w:pPr>
      <w:r>
        <w:t xml:space="preserve">FAIS specialist written opinion on file covering Module 14B framing under Cat I and Module 14C/14D framing for informational use.</w:t>
      </w:r>
    </w:p>
    <w:p>
      <w:pPr>
        <w:pStyle w:val="ListParagraph"/>
        <w:numPr>
          <w:ilvl w:val="0"/>
          <w:numId w:val="2"/>
        </w:numPr>
      </w:pPr>
      <w:r>
        <w:t xml:space="preserve">Cat II FSP application in motion with documented Key Individual.</w:t>
      </w:r>
    </w:p>
    <w:p>
      <w:pPr>
        <w:pStyle w:val="ListParagraph"/>
        <w:numPr>
          <w:ilvl w:val="0"/>
          <w:numId w:val="2"/>
        </w:numPr>
      </w:pPr>
      <w:r>
        <w:t xml:space="preserve">Claude API account with prompt caching enabled.</w:t>
      </w:r>
    </w:p>
    <w:p>
      <w:pPr>
        <w:pStyle w:val="ListParagraph"/>
        <w:numPr>
          <w:ilvl w:val="0"/>
          <w:numId w:val="2"/>
        </w:numPr>
      </w:pPr>
      <w:r>
        <w:t xml:space="preserve">Migration 016_invest_module.sql reviewed and applied to staging before any UI work is merged.</w:t>
      </w:r>
    </w:p>
    <w:p>
      <w:pPr>
        <w:pStyle w:val="ListParagraph"/>
        <w:numPr>
          <w:ilvl w:val="0"/>
          <w:numId w:val="2"/>
        </w:numPr>
      </w:pPr>
      <w:r>
        <w:t xml:space="preserve">ShareData → IFRS schema mapper validated on a sample of 20 JSE companies (5 each from Financials, Resources, Retail, Industrials).</w:t>
      </w:r>
    </w:p>
    <w:p>
      <w:pPr>
        <w:pStyle w:val="ListParagraph"/>
        <w:numPr>
          <w:ilvl w:val="0"/>
          <w:numId w:val="2"/>
        </w:numPr>
      </w:pPr>
      <w:r>
        <w:t xml:space="preserve">Python calc engine repository created with CI configured. M01–M04 modules implemented first as a smoke-test baseline before the rest are scaled out.</w:t>
      </w:r>
    </w:p>
    <w:p>
      <w:pPr>
        <w:pStyle w:val="ListParagraph"/>
        <w:numPr>
          <w:ilvl w:val="0"/>
          <w:numId w:val="2"/>
        </w:numPr>
      </w:pPr>
      <w:r>
        <w:t xml:space="preserve">EasyEquities "How to Buy" reference URLs catalogued for every JSE company in scope. Pure informational; no commercial relationship.</w:t>
      </w:r>
    </w:p>
    <w:p>
      <w:r>
        <w:t xml:space="preserve"/>
      </w:r>
    </w:p>
    <w:p>
      <w:pPr>
        <w:pStyle w:val="Heading1"/>
      </w:pPr>
      <w:r>
        <w:t xml:space="preserve">14. Critical Files Index</w:t>
      </w:r>
    </w:p>
    <w:p>
      <w:r>
        <w:t xml:space="preserve">Single-page index for engineers. Each path is either modified or net-new.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supabase/migrations/016_invest_module.sql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additions per §6.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lib/types.ts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KlippaProfile + feature_key extensions.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lib/tax-engine.ts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DWT + CGT helpers; backward-compatible.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lib/ozow.ts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 bundled into existing tiers.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lib/billing.ts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getInvestEntitlement(profile) → { basic: bool, full: bool }.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lib/brevo.ts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change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Reused for SENS alert dispatch.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components/AppNav.tsx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 Invest nav item.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app/onboarding/page.tsx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Freelancer-branch-only new step.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app/settings/page.tsx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 section with toggle.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app/dashboard/page.tsx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 card variants.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app/filing/page.tsx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Investment income + capital gains line items.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app/admin/page.tsx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invest_basic + invest_full rows in matrix.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app/invest/**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User-facing Invest route tree.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app/api/invest/**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 API route tree.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python-calc-engine/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sidecar implementing M01–M13.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supabase/cron/sens_poll.sql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5-minute poll job during JSE trading hours.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supabase/cron/financials_refresh.sql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Nightly ShareData ingestion.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supabase/cron/analysis_cache_evict.sql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Nightly purge of klippa_invest_analysis_runs older than 7 days.</w:t>
            </w:r>
          </w:p>
        </w:tc>
      </w:tr>
    </w:tbl>
    <w:p>
      <w:pPr>
        <w:pStyle w:val="Heading2"/>
      </w:pPr>
      <w:r>
        <w:t xml:space="preserve">14.1 Reused Klippa Patterns (Must Not Be Reinvented)</w:t>
      </w:r>
    </w:p>
    <w:p>
      <w:pPr>
        <w:pStyle w:val="ListParagraph"/>
        <w:numPr>
          <w:ilvl w:val="0"/>
          <w:numId w:val="2"/>
        </w:numPr>
      </w:pPr>
      <w:r>
        <w:t xml:space="preserve">Feature-flag gate at render: pattern from app/timesheets/page.tsx:965. if (!profile?.feature_xxx) return &lt;BlockedUI /&gt;.</w:t>
      </w:r>
    </w:p>
    <w:p>
      <w:pPr>
        <w:pStyle w:val="ListParagraph"/>
        <w:numPr>
          <w:ilvl w:val="0"/>
          <w:numId w:val="2"/>
        </w:numPr>
      </w:pPr>
      <w:r>
        <w:t xml:space="preserve">Profile fetch + flag derivation: components/AppNav.tsx:73–83.</w:t>
      </w:r>
    </w:p>
    <w:p>
      <w:pPr>
        <w:pStyle w:val="ListParagraph"/>
        <w:numPr>
          <w:ilvl w:val="0"/>
          <w:numId w:val="2"/>
        </w:numPr>
      </w:pPr>
      <w:r>
        <w:t xml:space="preserve">Onboarding step injection: existing phase === '...' block pattern in app/onboarding/page.tsx.</w:t>
      </w:r>
    </w:p>
    <w:p>
      <w:pPr>
        <w:pStyle w:val="ListParagraph"/>
        <w:numPr>
          <w:ilvl w:val="0"/>
          <w:numId w:val="2"/>
        </w:numPr>
      </w:pPr>
      <w:r>
        <w:t xml:space="preserve">Ozow webhook → tier sync: existing /api/payments/ozow/notify path.</w:t>
      </w:r>
    </w:p>
    <w:p>
      <w:pPr>
        <w:pStyle w:val="ListParagraph"/>
        <w:numPr>
          <w:ilvl w:val="0"/>
          <w:numId w:val="2"/>
        </w:numPr>
      </w:pPr>
      <w:r>
        <w:t xml:space="preserve">RLS migration boilerplate: migration 006.</w:t>
      </w:r>
    </w:p>
    <w:p>
      <w:pPr>
        <w:pStyle w:val="ListParagraph"/>
        <w:numPr>
          <w:ilvl w:val="0"/>
          <w:numId w:val="2"/>
        </w:numPr>
      </w:pPr>
      <w:r>
        <w:t xml:space="preserve">Admin tier-features matrix toggle: app/admin/page.tsx Plan Features tab.</w:t>
      </w:r>
    </w:p>
    <w:p>
      <w:pPr>
        <w:pStyle w:val="ListParagraph"/>
        <w:numPr>
          <w:ilvl w:val="0"/>
          <w:numId w:val="2"/>
        </w:numPr>
      </w:pPr>
      <w:r>
        <w:t xml:space="preserve">Email send: lib/brevo.ts:sendBrevoEmail() — single source of truth.</w:t>
      </w:r>
    </w:p>
    <w:p>
      <w:r>
        <w:t xml:space="preserve"/>
      </w:r>
    </w:p>
    <w:p>
      <w:pPr>
        <w:pStyle w:val="Heading1"/>
      </w:pPr>
      <w:r>
        <w:t xml:space="preserve">15. Verification Plan</w:t>
      </w:r>
    </w:p>
    <w:p>
      <w:r>
        <w:t xml:space="preserve">Every item below must pass before Invest is enabled in production.</w:t>
      </w:r>
    </w:p>
    <w:p>
      <w:pPr>
        <w:pStyle w:val="Heading2"/>
      </w:pPr>
      <w:r>
        <w:t xml:space="preserve">15.1 Database</w:t>
      </w:r>
    </w:p>
    <w:p>
      <w:pPr>
        <w:pStyle w:val="ListParagraph"/>
        <w:numPr>
          <w:ilvl w:val="0"/>
          <w:numId w:val="2"/>
        </w:numPr>
      </w:pPr>
      <w:r>
        <w:t xml:space="preserve">Migration 016 applies cleanly to a fresh staging clone of the production schema. No errors, no data loss.</w:t>
      </w:r>
    </w:p>
    <w:p>
      <w:pPr>
        <w:pStyle w:val="ListParagraph"/>
        <w:numPr>
          <w:ilvl w:val="0"/>
          <w:numId w:val="2"/>
        </w:numPr>
      </w:pPr>
      <w:r>
        <w:t xml:space="preserve">RLS policies tested with two different authenticated sessions: user A cannot read user B's watchlist, portfolio, dividends, or recommendations log.</w:t>
      </w:r>
    </w:p>
    <w:p>
      <w:pPr>
        <w:pStyle w:val="ListParagraph"/>
        <w:numPr>
          <w:ilvl w:val="0"/>
          <w:numId w:val="2"/>
        </w:numPr>
      </w:pPr>
      <w:r>
        <w:t xml:space="preserve">klippa_invest_companies and klippa_invest_financials readable by anonymous role; not writable.</w:t>
      </w:r>
    </w:p>
    <w:p>
      <w:pPr>
        <w:pStyle w:val="Heading2"/>
      </w:pPr>
      <w:r>
        <w:t xml:space="preserve">15.2 Klippa Regression</w:t>
      </w:r>
    </w:p>
    <w:p>
      <w:pPr>
        <w:pStyle w:val="ListParagraph"/>
        <w:numPr>
          <w:ilvl w:val="0"/>
          <w:numId w:val="2"/>
        </w:numPr>
      </w:pPr>
      <w:r>
        <w:t xml:space="preserve">Existing ITR12 flow at app/filing/page.tsx produces byte-identical output for a fixture user with no Invest data. Snapshot test against pre-migration baseline.</w:t>
      </w:r>
    </w:p>
    <w:p>
      <w:pPr>
        <w:pStyle w:val="ListParagraph"/>
        <w:numPr>
          <w:ilvl w:val="0"/>
          <w:numId w:val="2"/>
        </w:numPr>
      </w:pPr>
      <w:r>
        <w:t xml:space="preserve">Existing timesheet, mileage, provisional tax flows unchanged. Full Klippa test suite green.</w:t>
      </w:r>
    </w:p>
    <w:p>
      <w:pPr>
        <w:pStyle w:val="ListParagraph"/>
        <w:numPr>
          <w:ilvl w:val="0"/>
          <w:numId w:val="2"/>
        </w:numPr>
      </w:pPr>
      <w:r>
        <w:t xml:space="preserve">Existing onboarding for company_owner and practitioner branches unchanged.</w:t>
      </w:r>
    </w:p>
    <w:p>
      <w:pPr>
        <w:pStyle w:val="Heading2"/>
      </w:pPr>
      <w:r>
        <w:t xml:space="preserve">15.3 Opt-In</w:t>
      </w:r>
    </w:p>
    <w:p>
      <w:pPr>
        <w:pStyle w:val="ListParagraph"/>
        <w:numPr>
          <w:ilvl w:val="0"/>
          <w:numId w:val="2"/>
        </w:numPr>
      </w:pPr>
      <w:r>
        <w:t xml:space="preserve">Onboarding step renders only for freelancer branch. Skipping persists invest_enabled = false. Accepting persists invest_enabled = true.</w:t>
      </w:r>
    </w:p>
    <w:p>
      <w:pPr>
        <w:pStyle w:val="ListParagraph"/>
        <w:numPr>
          <w:ilvl w:val="0"/>
          <w:numId w:val="2"/>
        </w:numPr>
      </w:pPr>
      <w:r>
        <w:t xml:space="preserve">Settings toggle flips invest_enabled live. AppNav reflects the change after next profile fetch.</w:t>
      </w:r>
    </w:p>
    <w:p>
      <w:pPr>
        <w:pStyle w:val="ListParagraph"/>
        <w:numPr>
          <w:ilvl w:val="0"/>
          <w:numId w:val="2"/>
        </w:numPr>
      </w:pPr>
      <w:r>
        <w:t xml:space="preserve">Toggling OFF then ON preserves all user invest data.</w:t>
      </w:r>
    </w:p>
    <w:p>
      <w:pPr>
        <w:pStyle w:val="Heading2"/>
      </w:pPr>
      <w:r>
        <w:t xml:space="preserve">15.4 Tier Gating</w:t>
      </w:r>
    </w:p>
    <w:p>
      <w:pPr>
        <w:pStyle w:val="ListParagraph"/>
        <w:numPr>
          <w:ilvl w:val="0"/>
          <w:numId w:val="2"/>
        </w:numPr>
      </w:pPr>
      <w:r>
        <w:t xml:space="preserve">Free user with invest_enabled = true can access /invest/screener, /invest/philosophies/buffett, /invest/companies/[code] (M01–M04 only).</w:t>
      </w:r>
    </w:p>
    <w:p>
      <w:pPr>
        <w:pStyle w:val="ListParagraph"/>
        <w:numPr>
          <w:ilvl w:val="0"/>
          <w:numId w:val="2"/>
        </w:numPr>
      </w:pPr>
      <w:r>
        <w:t xml:space="preserve">Free user is blocked from /invest/portfolio, /invest/sens, /invest/compare, /invest/learning. Server returns 403 INVEST_TIER_REQUIRED.</w:t>
      </w:r>
    </w:p>
    <w:p>
      <w:pPr>
        <w:pStyle w:val="ListParagraph"/>
        <w:numPr>
          <w:ilvl w:val="0"/>
          <w:numId w:val="2"/>
        </w:numPr>
      </w:pPr>
      <w:r>
        <w:t xml:space="preserve">Starter or professional user accesses all routes.</w:t>
      </w:r>
    </w:p>
    <w:p>
      <w:pPr>
        <w:pStyle w:val="ListParagraph"/>
        <w:numPr>
          <w:ilvl w:val="0"/>
          <w:numId w:val="2"/>
        </w:numPr>
      </w:pPr>
      <w:r>
        <w:t xml:space="preserve">Admin tier-features matrix flip of invest_full = OFF for starter immediately downgrades all starter users; verify via tier sync log.</w:t>
      </w:r>
    </w:p>
    <w:p>
      <w:pPr>
        <w:pStyle w:val="Heading2"/>
      </w:pPr>
      <w:r>
        <w:t xml:space="preserve">15.5 Data Flow</w:t>
      </w:r>
    </w:p>
    <w:p>
      <w:pPr>
        <w:pStyle w:val="ListParagraph"/>
        <w:numPr>
          <w:ilvl w:val="0"/>
          <w:numId w:val="2"/>
        </w:numPr>
      </w:pPr>
      <w:r>
        <w:t xml:space="preserve">Investment Amount Advisor pre-fills with the user's current Safe-to-Spend on first load. Manual override persists for the session.</w:t>
      </w:r>
    </w:p>
    <w:p>
      <w:pPr>
        <w:pStyle w:val="ListParagraph"/>
        <w:numPr>
          <w:ilvl w:val="0"/>
          <w:numId w:val="2"/>
        </w:numPr>
      </w:pPr>
      <w:r>
        <w:t xml:space="preserve">Emergency-fund interstitial appears for any opted-in user whose 3-month rolling expense base exceeds 3× their current liquid savings position (proxied via Klippa expense classification).</w:t>
      </w:r>
    </w:p>
    <w:p>
      <w:pPr>
        <w:pStyle w:val="ListParagraph"/>
        <w:numPr>
          <w:ilvl w:val="0"/>
          <w:numId w:val="2"/>
        </w:numPr>
      </w:pPr>
      <w:r>
        <w:t xml:space="preserve">Provisional-tax-due warning fires when an IRP6 ≥ R10k is due within 30 days and the user attempts a TFSA-flagged investment of equal or greater size.</w:t>
      </w:r>
    </w:p>
    <w:p>
      <w:pPr>
        <w:pStyle w:val="ListParagraph"/>
        <w:numPr>
          <w:ilvl w:val="0"/>
          <w:numId w:val="2"/>
        </w:numPr>
      </w:pPr>
      <w:r>
        <w:t xml:space="preserve">Closing a holding writes a klippa_invest_realised_gains row. Filing wizard at next access reads it and shows the CGT line item.</w:t>
      </w:r>
    </w:p>
    <w:p>
      <w:pPr>
        <w:pStyle w:val="Heading2"/>
      </w:pPr>
      <w:r>
        <w:t xml:space="preserve">15.6 AI</w:t>
      </w:r>
    </w:p>
    <w:p>
      <w:pPr>
        <w:pStyle w:val="ListParagraph"/>
        <w:numPr>
          <w:ilvl w:val="0"/>
          <w:numId w:val="2"/>
        </w:numPr>
      </w:pPr>
      <w:r>
        <w:t xml:space="preserve">Every AI verdict includes the source-module footer.</w:t>
      </w:r>
    </w:p>
    <w:p>
      <w:pPr>
        <w:pStyle w:val="ListParagraph"/>
        <w:numPr>
          <w:ilvl w:val="0"/>
          <w:numId w:val="2"/>
        </w:numPr>
      </w:pPr>
      <w:r>
        <w:t xml:space="preserve">Below 70% data completeness, verdict is suppressed.</w:t>
      </w:r>
    </w:p>
    <w:p>
      <w:pPr>
        <w:pStyle w:val="ListParagraph"/>
        <w:numPr>
          <w:ilvl w:val="0"/>
          <w:numId w:val="2"/>
        </w:numPr>
      </w:pPr>
      <w:r>
        <w:t xml:space="preserve">Going Concern verdict gated to full tier; for companies outside SA Top 100, "Pending review" appears until human review queue is processed.</w:t>
      </w:r>
    </w:p>
    <w:p>
      <w:pPr>
        <w:pStyle w:val="ListParagraph"/>
        <w:numPr>
          <w:ilvl w:val="0"/>
          <w:numId w:val="2"/>
        </w:numPr>
      </w:pPr>
      <w:r>
        <w:t xml:space="preserve">Defamation filter rejects any prompt output mentioning specific management decisions or alleging irregularity. Manual red-team pass with 20 contrived prompts attempting to elicit such output.</w:t>
      </w:r>
    </w:p>
    <w:p>
      <w:pPr>
        <w:pStyle w:val="Heading2"/>
      </w:pPr>
      <w:r>
        <w:t xml:space="preserve">15.7 FAIS / Disclaimer</w:t>
      </w:r>
    </w:p>
    <w:p>
      <w:pPr>
        <w:pStyle w:val="ListParagraph"/>
        <w:numPr>
          <w:ilvl w:val="0"/>
          <w:numId w:val="2"/>
        </w:numPr>
      </w:pPr>
      <w:r>
        <w:t xml:space="preserve">Mandatory disclaimer footer present on every /invest/* page. Verified with a script that crawls all Invest routes.</w:t>
      </w:r>
    </w:p>
    <w:p>
      <w:pPr>
        <w:pStyle w:val="ListParagraph"/>
        <w:numPr>
          <w:ilvl w:val="0"/>
          <w:numId w:val="2"/>
        </w:numPr>
      </w:pPr>
      <w:r>
        <w:t xml:space="preserve">No "Buy" or "Sell" CTAs in production code paths.</w:t>
      </w:r>
    </w:p>
    <w:p>
      <w:pPr>
        <w:pStyle w:val="ListParagraph"/>
        <w:numPr>
          <w:ilvl w:val="0"/>
          <w:numId w:val="2"/>
        </w:numPr>
      </w:pPr>
      <w:r>
        <w:t xml:space="preserve">Written FAIS specialist opinion on file. Cat II application in motion with documented receipt number.</w:t>
      </w:r>
    </w:p>
    <w:p>
      <w:pPr>
        <w:pStyle w:val="Heading2"/>
      </w:pPr>
      <w:r>
        <w:t xml:space="preserve">15.8 Performance</w:t>
      </w:r>
    </w:p>
    <w:p>
      <w:pPr>
        <w:pStyle w:val="ListParagraph"/>
        <w:numPr>
          <w:ilvl w:val="0"/>
          <w:numId w:val="2"/>
        </w:numPr>
      </w:pPr>
      <w:r>
        <w:t xml:space="preserve">Cold first-ever analysis of a JSE company completes in &lt; 60s end-to-end (cached subsequent &lt; 2s).</w:t>
      </w:r>
    </w:p>
    <w:p>
      <w:pPr>
        <w:pStyle w:val="ListParagraph"/>
        <w:numPr>
          <w:ilvl w:val="0"/>
          <w:numId w:val="2"/>
        </w:numPr>
      </w:pPr>
      <w:r>
        <w:t xml:space="preserve">Dashboard summary renders below 15s p95 measured from a clean session.</w:t>
      </w:r>
    </w:p>
    <w:p>
      <w:pPr>
        <w:pStyle w:val="ListParagraph"/>
        <w:numPr>
          <w:ilvl w:val="0"/>
          <w:numId w:val="2"/>
        </w:numPr>
      </w:pPr>
      <w:r>
        <w:t xml:space="preserve">SENS dispatch latency: from sens_event row created to first Brevo dispatch &lt; 7 minutes p95.</w:t>
      </w:r>
    </w:p>
    <w:p>
      <w:r>
        <w:t xml:space="preserve"/>
      </w:r>
    </w:p>
    <w:p>
      <w:pPr>
        <w:pStyle w:val="Heading1"/>
      </w:pPr>
      <w:r>
        <w:t xml:space="preserve">16. Closing</w:t>
      </w:r>
    </w:p>
    <w:p>
      <w:r>
        <w:t xml:space="preserve">This specification reframes FINscope from a standalone analytical platform into the Invest module of an integrated SA financial product. The integration provides the beginner Foundations Layer through Klippa's Safe-to-Spend model and tax-aware income data; closes the loop between investment income and the user's annual ITR12 filing; and gives the combined product a distribution and trust footprint that no other SA fintech currently occupies.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7F7F7F"/>
        <w:sz w:val="18"/>
        <w:szCs w:val="18"/>
      </w:rPr>
      <w:t xml:space="preserve">FINscope Invest — Klippa Integration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FINscope Invest — Klippa Integration Specification</dc:title>
  <dc:creator>FINscope-Klippa integration spec</dc:creator>
  <cp:lastModifiedBy>Un-named</cp:lastModifiedBy>
  <cp:revision>1</cp:revision>
  <dcterms:created xsi:type="dcterms:W3CDTF">2026-06-13T20:25:33.396Z</dcterms:created>
  <dcterms:modified xsi:type="dcterms:W3CDTF">2026-06-13T20:25:33.397Z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