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B613" w14:textId="77777777" w:rsidR="00196B50" w:rsidRPr="00196B50" w:rsidRDefault="00196B50" w:rsidP="00196B50">
      <w:pPr>
        <w:rPr>
          <w:b/>
          <w:bCs/>
          <w:lang w:val="fr-TN"/>
        </w:rPr>
      </w:pPr>
      <w:r w:rsidRPr="00196B50">
        <w:rPr>
          <w:b/>
          <w:bCs/>
          <w:lang w:val="fr-TN"/>
        </w:rPr>
        <w:t>Medicacom – Transformer la santé grâce à la data et l’innovation</w:t>
      </w:r>
    </w:p>
    <w:p w14:paraId="4025E32D" w14:textId="77777777" w:rsidR="00196B50" w:rsidRPr="00196B50" w:rsidRDefault="00196B50" w:rsidP="00196B50">
      <w:pPr>
        <w:rPr>
          <w:b/>
          <w:bCs/>
          <w:lang w:val="fr-TN"/>
        </w:rPr>
      </w:pPr>
      <w:r w:rsidRPr="00196B50">
        <w:rPr>
          <w:b/>
          <w:bCs/>
          <w:lang w:val="fr-TN"/>
        </w:rPr>
        <w:t>Qui sommes-nous ?</w:t>
      </w:r>
    </w:p>
    <w:p w14:paraId="0888FAF6" w14:textId="77777777" w:rsidR="00196B50" w:rsidRPr="00196B50" w:rsidRDefault="00196B50" w:rsidP="00196B50">
      <w:pPr>
        <w:rPr>
          <w:b/>
          <w:bCs/>
          <w:lang w:val="fr-TN"/>
        </w:rPr>
      </w:pPr>
      <w:r w:rsidRPr="00196B50">
        <w:rPr>
          <w:b/>
          <w:bCs/>
          <w:lang w:val="fr-TN"/>
        </w:rPr>
        <w:t>Medicacom est un leader de la transformation digitale du secteur de la santé.</w:t>
      </w:r>
      <w:r w:rsidRPr="00196B50">
        <w:rPr>
          <w:b/>
          <w:bCs/>
          <w:lang w:val="fr-TN"/>
        </w:rPr>
        <w:br/>
        <w:t>Nous accompagnons les industries pharmaceutiques, les institutions publiques et les acteurs du système de santé dans la modernisation de leurs infrastructures numériques et l’exploitation stratégique des données.</w:t>
      </w:r>
    </w:p>
    <w:p w14:paraId="0A105908" w14:textId="77777777" w:rsidR="00196B50" w:rsidRDefault="00196B50" w:rsidP="00196B50">
      <w:pPr>
        <w:rPr>
          <w:b/>
          <w:bCs/>
          <w:lang w:val="fr-TN"/>
        </w:rPr>
      </w:pPr>
      <w:r w:rsidRPr="00196B50">
        <w:rPr>
          <w:b/>
          <w:bCs/>
          <w:lang w:val="fr-TN"/>
        </w:rPr>
        <w:t>Notre expertise combine connaissance du secteur, technologies avancées et intelligence artificielle, pour créer des solutions qui facilitent la prise de décision et améliorent la performance des acteurs de santé.</w:t>
      </w:r>
    </w:p>
    <w:p w14:paraId="6BD2B940" w14:textId="77777777" w:rsidR="00196B50" w:rsidRPr="00196B50" w:rsidRDefault="00196B50" w:rsidP="00196B50">
      <w:pPr>
        <w:rPr>
          <w:b/>
          <w:bCs/>
          <w:lang w:val="fr-TN"/>
        </w:rPr>
      </w:pPr>
    </w:p>
    <w:p w14:paraId="66B47236" w14:textId="77777777" w:rsidR="00196B50" w:rsidRPr="00196B50" w:rsidRDefault="00196B50" w:rsidP="00196B50">
      <w:pPr>
        <w:rPr>
          <w:b/>
          <w:bCs/>
          <w:lang w:val="fr-TN"/>
        </w:rPr>
      </w:pPr>
      <w:r w:rsidRPr="00196B50">
        <w:rPr>
          <w:b/>
          <w:bCs/>
          <w:lang w:val="fr-TN"/>
        </w:rPr>
        <w:t>Nos domaines d’intervention</w:t>
      </w:r>
    </w:p>
    <w:p w14:paraId="338E5C95" w14:textId="77777777" w:rsidR="00196B50" w:rsidRPr="00196B50" w:rsidRDefault="00196B50" w:rsidP="00196B50">
      <w:pPr>
        <w:numPr>
          <w:ilvl w:val="0"/>
          <w:numId w:val="23"/>
        </w:numPr>
        <w:rPr>
          <w:b/>
          <w:bCs/>
          <w:lang w:val="fr-TN"/>
        </w:rPr>
      </w:pPr>
      <w:r w:rsidRPr="00196B50">
        <w:rPr>
          <w:b/>
          <w:bCs/>
          <w:color w:val="EE0000"/>
          <w:lang w:val="fr-TN"/>
        </w:rPr>
        <w:t xml:space="preserve">Industrie pharmaceutique </w:t>
      </w:r>
      <w:r w:rsidRPr="00196B50">
        <w:rPr>
          <w:b/>
          <w:bCs/>
          <w:lang w:val="fr-TN"/>
        </w:rPr>
        <w:t>: valorisation et exploitation des données pour piloter les performances commerciales et décisionnelles, optimiser les processus et accélérer la transformation digitale.</w:t>
      </w:r>
    </w:p>
    <w:p w14:paraId="7782873C" w14:textId="77777777" w:rsidR="00196B50" w:rsidRPr="00196B50" w:rsidRDefault="00196B50" w:rsidP="00196B50">
      <w:pPr>
        <w:numPr>
          <w:ilvl w:val="0"/>
          <w:numId w:val="23"/>
        </w:numPr>
        <w:rPr>
          <w:b/>
          <w:bCs/>
          <w:lang w:val="fr-TN"/>
        </w:rPr>
      </w:pPr>
      <w:r w:rsidRPr="00196B50">
        <w:rPr>
          <w:b/>
          <w:bCs/>
          <w:color w:val="EE0000"/>
          <w:lang w:val="fr-TN"/>
        </w:rPr>
        <w:t xml:space="preserve">Projets nationaux de santé publique </w:t>
      </w:r>
      <w:r w:rsidRPr="00196B50">
        <w:rPr>
          <w:b/>
          <w:bCs/>
          <w:lang w:val="fr-TN"/>
        </w:rPr>
        <w:t>: développement de plateformes digitales structurantes, observatoires et systèmes de suivi pour améliorer la gouvernance, la traçabilité et la sécurité des médicaments à l’échelle nationale.</w:t>
      </w:r>
    </w:p>
    <w:p w14:paraId="658AF118" w14:textId="77777777" w:rsidR="00196B50" w:rsidRPr="00196B50" w:rsidRDefault="00196B50" w:rsidP="00196B50">
      <w:pPr>
        <w:numPr>
          <w:ilvl w:val="0"/>
          <w:numId w:val="23"/>
        </w:numPr>
        <w:rPr>
          <w:b/>
          <w:bCs/>
          <w:lang w:val="fr-TN"/>
        </w:rPr>
      </w:pPr>
      <w:r w:rsidRPr="00196B50">
        <w:rPr>
          <w:b/>
          <w:bCs/>
          <w:color w:val="EE0000"/>
          <w:lang w:val="fr-TN"/>
        </w:rPr>
        <w:t xml:space="preserve">Innovation, R&amp;D et startups </w:t>
      </w:r>
      <w:proofErr w:type="spellStart"/>
      <w:r w:rsidRPr="00196B50">
        <w:rPr>
          <w:b/>
          <w:bCs/>
          <w:color w:val="EE0000"/>
          <w:lang w:val="fr-TN"/>
        </w:rPr>
        <w:t>HealthTech</w:t>
      </w:r>
      <w:proofErr w:type="spellEnd"/>
      <w:r w:rsidRPr="00196B50">
        <w:rPr>
          <w:b/>
          <w:bCs/>
          <w:color w:val="EE0000"/>
          <w:lang w:val="fr-TN"/>
        </w:rPr>
        <w:t xml:space="preserve"> </w:t>
      </w:r>
      <w:r w:rsidRPr="00196B50">
        <w:rPr>
          <w:b/>
          <w:bCs/>
          <w:lang w:val="fr-TN"/>
        </w:rPr>
        <w:t xml:space="preserve">: accompagnement, </w:t>
      </w:r>
      <w:proofErr w:type="spellStart"/>
      <w:r w:rsidRPr="00196B50">
        <w:rPr>
          <w:b/>
          <w:bCs/>
          <w:lang w:val="fr-TN"/>
        </w:rPr>
        <w:t>co-création</w:t>
      </w:r>
      <w:proofErr w:type="spellEnd"/>
      <w:r w:rsidRPr="00196B50">
        <w:rPr>
          <w:b/>
          <w:bCs/>
          <w:lang w:val="fr-TN"/>
        </w:rPr>
        <w:t xml:space="preserve"> et soutien aux projets innovants, en combinant expertise technique, conseil stratégique et production scientifique.</w:t>
      </w:r>
    </w:p>
    <w:p w14:paraId="56C37432" w14:textId="0E19B9E0" w:rsidR="00196B50" w:rsidRPr="00196B50" w:rsidRDefault="00196B50" w:rsidP="00196B50">
      <w:pPr>
        <w:rPr>
          <w:b/>
          <w:bCs/>
          <w:lang w:val="fr-TN"/>
        </w:rPr>
      </w:pPr>
    </w:p>
    <w:p w14:paraId="234D96D4" w14:textId="77777777" w:rsidR="00196B50" w:rsidRPr="00196B50" w:rsidRDefault="00196B50" w:rsidP="00196B50">
      <w:pPr>
        <w:rPr>
          <w:b/>
          <w:bCs/>
          <w:lang w:val="fr-TN"/>
        </w:rPr>
      </w:pPr>
      <w:r w:rsidRPr="00196B50">
        <w:rPr>
          <w:b/>
          <w:bCs/>
          <w:lang w:val="fr-TN"/>
        </w:rPr>
        <w:t>Notre vision</w:t>
      </w:r>
    </w:p>
    <w:p w14:paraId="72A015BC" w14:textId="77777777" w:rsidR="00196B50" w:rsidRPr="00196B50" w:rsidRDefault="00196B50" w:rsidP="00196B50">
      <w:pPr>
        <w:rPr>
          <w:b/>
          <w:bCs/>
          <w:lang w:val="fr-TN"/>
        </w:rPr>
      </w:pPr>
      <w:r w:rsidRPr="00196B50">
        <w:rPr>
          <w:b/>
          <w:bCs/>
          <w:lang w:val="fr-TN"/>
        </w:rPr>
        <w:t>Construire un écosystème digital national de santé, où les données sont transformées en informations stratégiques fiables pour les décideurs, les professionnels de santé et les patients.</w:t>
      </w:r>
    </w:p>
    <w:p w14:paraId="026EBB85" w14:textId="0BFC6FF7" w:rsidR="00196B50" w:rsidRPr="00196B50" w:rsidRDefault="00196B50" w:rsidP="00196B50">
      <w:pPr>
        <w:rPr>
          <w:b/>
          <w:bCs/>
          <w:lang w:val="fr-TN"/>
        </w:rPr>
      </w:pPr>
    </w:p>
    <w:p w14:paraId="6D1C9848" w14:textId="77777777" w:rsidR="00196B50" w:rsidRPr="00196B50" w:rsidRDefault="00196B50" w:rsidP="00196B50">
      <w:pPr>
        <w:rPr>
          <w:b/>
          <w:bCs/>
          <w:lang w:val="fr-TN"/>
        </w:rPr>
      </w:pPr>
      <w:r w:rsidRPr="00196B50">
        <w:rPr>
          <w:b/>
          <w:bCs/>
          <w:lang w:val="fr-TN"/>
        </w:rPr>
        <w:t>Notre mission</w:t>
      </w:r>
    </w:p>
    <w:p w14:paraId="2A1E8F68" w14:textId="77777777" w:rsidR="00196B50" w:rsidRPr="00196B50" w:rsidRDefault="00196B50" w:rsidP="00196B50">
      <w:pPr>
        <w:numPr>
          <w:ilvl w:val="0"/>
          <w:numId w:val="21"/>
        </w:numPr>
        <w:rPr>
          <w:b/>
          <w:bCs/>
          <w:lang w:val="fr-TN"/>
        </w:rPr>
      </w:pPr>
      <w:r w:rsidRPr="00196B50">
        <w:rPr>
          <w:b/>
          <w:bCs/>
          <w:lang w:val="fr-TN"/>
        </w:rPr>
        <w:t>Valoriser les données pour améliorer la prise de décision</w:t>
      </w:r>
    </w:p>
    <w:p w14:paraId="7D569885" w14:textId="77777777" w:rsidR="00196B50" w:rsidRDefault="00196B50" w:rsidP="00196B50">
      <w:pPr>
        <w:numPr>
          <w:ilvl w:val="0"/>
          <w:numId w:val="21"/>
        </w:numPr>
        <w:rPr>
          <w:b/>
          <w:bCs/>
          <w:lang w:val="fr-TN"/>
        </w:rPr>
      </w:pPr>
      <w:r w:rsidRPr="00196B50">
        <w:rPr>
          <w:b/>
          <w:bCs/>
          <w:lang w:val="fr-TN"/>
        </w:rPr>
        <w:t>Renforcer la sécurité et la qualité des soins pour les patients</w:t>
      </w:r>
    </w:p>
    <w:p w14:paraId="683D7200" w14:textId="77777777" w:rsidR="00196B50" w:rsidRPr="00196B50" w:rsidRDefault="00196B50" w:rsidP="00196B50">
      <w:pPr>
        <w:numPr>
          <w:ilvl w:val="0"/>
          <w:numId w:val="21"/>
        </w:numPr>
        <w:rPr>
          <w:b/>
          <w:bCs/>
          <w:lang w:val="fr-TN"/>
        </w:rPr>
      </w:pPr>
      <w:r w:rsidRPr="00196B50">
        <w:rPr>
          <w:b/>
          <w:bCs/>
          <w:lang w:val="fr-TN"/>
        </w:rPr>
        <w:t>Accompagner l’innovation et la recherche dans le domaine de la santé</w:t>
      </w:r>
    </w:p>
    <w:p w14:paraId="7E261FEC" w14:textId="24A50DAB" w:rsidR="00196B50" w:rsidRPr="00196B50" w:rsidRDefault="00196B50" w:rsidP="00196B50">
      <w:pPr>
        <w:rPr>
          <w:b/>
          <w:bCs/>
          <w:lang w:val="fr-TN"/>
        </w:rPr>
      </w:pPr>
    </w:p>
    <w:p w14:paraId="17A39972" w14:textId="77777777" w:rsidR="00196B50" w:rsidRPr="00196B50" w:rsidRDefault="00196B50" w:rsidP="00196B50">
      <w:pPr>
        <w:rPr>
          <w:b/>
          <w:bCs/>
          <w:lang w:val="fr-TN"/>
        </w:rPr>
      </w:pPr>
      <w:r w:rsidRPr="00196B50">
        <w:rPr>
          <w:b/>
          <w:bCs/>
          <w:lang w:val="fr-TN"/>
        </w:rPr>
        <w:t>Pourquoi Medicacom ?</w:t>
      </w:r>
    </w:p>
    <w:p w14:paraId="7A4275DD" w14:textId="77777777" w:rsidR="00196B50" w:rsidRPr="00196B50" w:rsidRDefault="00196B50" w:rsidP="00196B50">
      <w:pPr>
        <w:numPr>
          <w:ilvl w:val="0"/>
          <w:numId w:val="22"/>
        </w:numPr>
        <w:rPr>
          <w:b/>
          <w:bCs/>
          <w:lang w:val="fr-TN"/>
        </w:rPr>
      </w:pPr>
      <w:r w:rsidRPr="00196B50">
        <w:rPr>
          <w:b/>
          <w:bCs/>
          <w:lang w:val="fr-TN"/>
        </w:rPr>
        <w:t>Expertise reconnue dans le secteur pharmaceutique et de la santé publique</w:t>
      </w:r>
    </w:p>
    <w:p w14:paraId="62B09C1D" w14:textId="77777777" w:rsidR="00196B50" w:rsidRPr="00196B50" w:rsidRDefault="00196B50" w:rsidP="00196B50">
      <w:pPr>
        <w:numPr>
          <w:ilvl w:val="0"/>
          <w:numId w:val="22"/>
        </w:numPr>
        <w:rPr>
          <w:b/>
          <w:bCs/>
          <w:lang w:val="fr-TN"/>
        </w:rPr>
      </w:pPr>
      <w:r w:rsidRPr="00196B50">
        <w:rPr>
          <w:b/>
          <w:bCs/>
          <w:lang w:val="fr-TN"/>
        </w:rPr>
        <w:t>Approche innovante alliant consulting, technologies et intelligence artificielle</w:t>
      </w:r>
    </w:p>
    <w:p w14:paraId="2C61F60E" w14:textId="77777777" w:rsidR="00196B50" w:rsidRPr="00196B50" w:rsidRDefault="00196B50" w:rsidP="00196B50">
      <w:pPr>
        <w:numPr>
          <w:ilvl w:val="0"/>
          <w:numId w:val="22"/>
        </w:numPr>
        <w:rPr>
          <w:b/>
          <w:bCs/>
          <w:lang w:val="fr-TN"/>
        </w:rPr>
      </w:pPr>
      <w:r w:rsidRPr="00196B50">
        <w:rPr>
          <w:b/>
          <w:bCs/>
          <w:lang w:val="fr-TN"/>
        </w:rPr>
        <w:t>Impact national et régional grâce à des projets structurants pour le système de santé</w:t>
      </w:r>
    </w:p>
    <w:p w14:paraId="4A1EC1A2" w14:textId="77777777" w:rsidR="00F507BE" w:rsidRDefault="00F507BE" w:rsidP="00F507BE">
      <w:pPr>
        <w:rPr>
          <w:b/>
          <w:bCs/>
          <w:lang w:val="fr-TN"/>
        </w:rPr>
      </w:pPr>
    </w:p>
    <w:p w14:paraId="2F9A9D29" w14:textId="77777777" w:rsidR="00196B50" w:rsidRPr="00D24544" w:rsidRDefault="00196B50" w:rsidP="00F507BE">
      <w:pPr>
        <w:rPr>
          <w:lang w:val="fr-TN"/>
        </w:rPr>
      </w:pPr>
    </w:p>
    <w:p w14:paraId="48928891" w14:textId="3CBED8D8" w:rsidR="00F507BE" w:rsidRPr="00F507BE" w:rsidRDefault="00196B50" w:rsidP="00F507BE">
      <w:pPr>
        <w:rPr>
          <w:b/>
          <w:bCs/>
          <w:color w:val="EE0000"/>
          <w:lang w:val="fr-TN"/>
        </w:rPr>
      </w:pPr>
      <w:r>
        <w:rPr>
          <w:b/>
          <w:bCs/>
          <w:color w:val="EE0000"/>
          <w:lang w:val="fr-TN"/>
        </w:rPr>
        <w:t xml:space="preserve">Pages industrie </w:t>
      </w:r>
    </w:p>
    <w:p w14:paraId="388DF5EC" w14:textId="77777777" w:rsidR="00F507BE" w:rsidRDefault="00F507BE" w:rsidP="00F507BE">
      <w:pPr>
        <w:pStyle w:val="Paragraphedeliste"/>
        <w:numPr>
          <w:ilvl w:val="0"/>
          <w:numId w:val="18"/>
        </w:numPr>
        <w:rPr>
          <w:b/>
          <w:bCs/>
          <w:lang w:val="fr-TN"/>
        </w:rPr>
      </w:pPr>
      <w:r w:rsidRPr="00F507BE">
        <w:rPr>
          <w:b/>
          <w:bCs/>
          <w:lang w:val="fr-TN"/>
        </w:rPr>
        <w:t>Industrie pharmaceutique</w:t>
      </w:r>
    </w:p>
    <w:p w14:paraId="4C65BC8D" w14:textId="77777777" w:rsidR="0010054D" w:rsidRDefault="0010054D" w:rsidP="0010054D">
      <w:pPr>
        <w:rPr>
          <w:b/>
          <w:bCs/>
        </w:rPr>
      </w:pPr>
      <w:r w:rsidRPr="0010054D">
        <w:rPr>
          <w:b/>
          <w:bCs/>
        </w:rPr>
        <w:t>Grâce à notre expertise alliant connaissance du secteur, technologies avancées, intelligence artificielle et savoir-faire métier, nous accompagnons les laboratoires dans la transformation de leurs données en insights exploitables, l’optimisation de leurs performances commerciales, la sécurisation des informations critiques et l’accélération de leur transformation digitale.</w:t>
      </w:r>
    </w:p>
    <w:p w14:paraId="15C8BA17" w14:textId="7686AD09" w:rsidR="00196B50" w:rsidRPr="00196B50" w:rsidRDefault="0010054D" w:rsidP="0010054D">
      <w:pPr>
        <w:rPr>
          <w:b/>
          <w:bCs/>
          <w:lang w:val="fr-TN"/>
        </w:rPr>
      </w:pPr>
      <w:r w:rsidRPr="0010054D">
        <w:rPr>
          <w:b/>
          <w:bCs/>
        </w:rPr>
        <w:br/>
        <w:t>Medicacom est fièrement partenaire de plusieurs leaders de l’industrie pharmaceutique, et collabore avec eux pour relever les défis stratégiques et technologiques du secteur.</w:t>
      </w:r>
    </w:p>
    <w:p w14:paraId="2A887A0C" w14:textId="77777777" w:rsidR="00F507BE" w:rsidRDefault="00F507BE" w:rsidP="00F507BE">
      <w:pPr>
        <w:pStyle w:val="Paragraphedeliste"/>
        <w:rPr>
          <w:b/>
          <w:bCs/>
          <w:lang w:val="fr-TN"/>
        </w:rPr>
      </w:pPr>
    </w:p>
    <w:p w14:paraId="61F21652" w14:textId="4E9E50A4" w:rsidR="00F507BE" w:rsidRPr="00F507BE" w:rsidRDefault="00F507BE" w:rsidP="00F507BE">
      <w:pPr>
        <w:pStyle w:val="Paragraphedeliste"/>
        <w:numPr>
          <w:ilvl w:val="0"/>
          <w:numId w:val="17"/>
        </w:numPr>
        <w:rPr>
          <w:b/>
          <w:bCs/>
          <w:lang w:val="fr-TN"/>
        </w:rPr>
      </w:pPr>
      <w:r w:rsidRPr="00F507BE">
        <w:rPr>
          <w:b/>
          <w:bCs/>
          <w:lang w:val="fr-TN"/>
        </w:rPr>
        <w:t>Medicacom Data Platform</w:t>
      </w:r>
    </w:p>
    <w:p w14:paraId="1F4F315E" w14:textId="77777777" w:rsidR="00F507BE" w:rsidRPr="00D24544" w:rsidRDefault="00F507BE" w:rsidP="00F507BE">
      <w:pPr>
        <w:rPr>
          <w:b/>
          <w:bCs/>
          <w:lang w:val="fr-TN"/>
        </w:rPr>
      </w:pPr>
      <w:r w:rsidRPr="00D24544">
        <w:rPr>
          <w:b/>
          <w:bCs/>
          <w:lang w:val="fr-TN"/>
        </w:rPr>
        <w:t>La plateforme data dédiée aux industries pharmaceutiques</w:t>
      </w:r>
    </w:p>
    <w:p w14:paraId="3C259401" w14:textId="77777777" w:rsidR="00F507BE" w:rsidRPr="00D24544" w:rsidRDefault="00F507BE" w:rsidP="00F507BE">
      <w:pPr>
        <w:rPr>
          <w:lang w:val="fr-TN"/>
        </w:rPr>
      </w:pPr>
      <w:r w:rsidRPr="00D24544">
        <w:rPr>
          <w:lang w:val="fr-TN"/>
        </w:rPr>
        <w:t xml:space="preserve">Medicacom Data Platform est une solution technologique conçue pour </w:t>
      </w:r>
      <w:r w:rsidRPr="00D24544">
        <w:rPr>
          <w:b/>
          <w:bCs/>
          <w:lang w:val="fr-TN"/>
        </w:rPr>
        <w:t>collecter, transformer et valoriser les données des industries pharmaceutiques</w:t>
      </w:r>
      <w:r w:rsidRPr="00D24544">
        <w:rPr>
          <w:lang w:val="fr-TN"/>
        </w:rPr>
        <w:t>.</w:t>
      </w:r>
    </w:p>
    <w:p w14:paraId="08ABAE54" w14:textId="77777777" w:rsidR="00F507BE" w:rsidRPr="00D24544" w:rsidRDefault="00F507BE" w:rsidP="00F507BE">
      <w:pPr>
        <w:rPr>
          <w:lang w:val="fr-TN"/>
        </w:rPr>
      </w:pPr>
      <w:r w:rsidRPr="00D24544">
        <w:rPr>
          <w:lang w:val="fr-TN"/>
        </w:rPr>
        <w:t xml:space="preserve">Grâce à une architecture basée sur les technologies </w:t>
      </w:r>
      <w:r w:rsidRPr="00D24544">
        <w:rPr>
          <w:b/>
          <w:bCs/>
          <w:lang w:val="fr-TN"/>
        </w:rPr>
        <w:t>ETL, Data Warehouse et Business Intelligence</w:t>
      </w:r>
      <w:r w:rsidRPr="00D24544">
        <w:rPr>
          <w:lang w:val="fr-TN"/>
        </w:rPr>
        <w:t xml:space="preserve">, la plateforme permet d’intégrer les données provenant de multiples sources et de les transformer en </w:t>
      </w:r>
      <w:r w:rsidRPr="00D24544">
        <w:rPr>
          <w:b/>
          <w:bCs/>
          <w:lang w:val="fr-TN"/>
        </w:rPr>
        <w:t>indicateurs stratégiques et tableaux de bord décisionnels</w:t>
      </w:r>
      <w:r w:rsidRPr="00D24544">
        <w:rPr>
          <w:lang w:val="fr-TN"/>
        </w:rPr>
        <w:t>.</w:t>
      </w:r>
    </w:p>
    <w:p w14:paraId="3D4B7653" w14:textId="77777777" w:rsidR="00F507BE" w:rsidRPr="00D24544" w:rsidRDefault="00F507BE" w:rsidP="00F507BE">
      <w:pPr>
        <w:rPr>
          <w:lang w:val="fr-TN"/>
        </w:rPr>
      </w:pPr>
    </w:p>
    <w:p w14:paraId="130735A2" w14:textId="77777777" w:rsidR="00F507BE" w:rsidRPr="00F507BE" w:rsidRDefault="00F507BE" w:rsidP="00F507BE">
      <w:pPr>
        <w:pStyle w:val="Paragraphedeliste"/>
        <w:numPr>
          <w:ilvl w:val="0"/>
          <w:numId w:val="17"/>
        </w:numPr>
        <w:rPr>
          <w:b/>
          <w:bCs/>
          <w:lang w:val="fr-TN"/>
        </w:rPr>
      </w:pPr>
      <w:r w:rsidRPr="00F507BE">
        <w:rPr>
          <w:b/>
          <w:bCs/>
          <w:lang w:val="fr-TN"/>
        </w:rPr>
        <w:t>CEREBRO-RX</w:t>
      </w:r>
    </w:p>
    <w:p w14:paraId="16A13569" w14:textId="77777777" w:rsidR="00F507BE" w:rsidRPr="00D24544" w:rsidRDefault="00F507BE" w:rsidP="00F507BE">
      <w:pPr>
        <w:rPr>
          <w:b/>
          <w:bCs/>
          <w:lang w:val="fr-TN"/>
        </w:rPr>
      </w:pPr>
      <w:r w:rsidRPr="00D24544">
        <w:rPr>
          <w:b/>
          <w:bCs/>
          <w:lang w:val="fr-TN"/>
        </w:rPr>
        <w:t>L’intelligence artificielle au service de la décision</w:t>
      </w:r>
    </w:p>
    <w:p w14:paraId="418AC168" w14:textId="77777777" w:rsidR="00F507BE" w:rsidRPr="00D24544" w:rsidRDefault="00F507BE" w:rsidP="00F507BE">
      <w:pPr>
        <w:rPr>
          <w:lang w:val="fr-TN"/>
        </w:rPr>
      </w:pPr>
      <w:r w:rsidRPr="00D24544">
        <w:rPr>
          <w:lang w:val="fr-TN"/>
        </w:rPr>
        <w:t>CEREBRO-RX est la couche d’</w:t>
      </w:r>
      <w:r w:rsidRPr="00D24544">
        <w:rPr>
          <w:b/>
          <w:bCs/>
          <w:lang w:val="fr-TN"/>
        </w:rPr>
        <w:t>intelligence artificielle avancée</w:t>
      </w:r>
      <w:r w:rsidRPr="00D24544">
        <w:rPr>
          <w:lang w:val="fr-TN"/>
        </w:rPr>
        <w:t xml:space="preserve"> développée par Medicacom.</w:t>
      </w:r>
    </w:p>
    <w:p w14:paraId="032A7878" w14:textId="77777777" w:rsidR="00F507BE" w:rsidRPr="00D24544" w:rsidRDefault="00F507BE" w:rsidP="00F507BE">
      <w:pPr>
        <w:rPr>
          <w:lang w:val="fr-TN"/>
        </w:rPr>
      </w:pPr>
      <w:r w:rsidRPr="00D24544">
        <w:rPr>
          <w:lang w:val="fr-TN"/>
        </w:rPr>
        <w:t xml:space="preserve">Cette solution combine </w:t>
      </w:r>
      <w:r w:rsidRPr="00D24544">
        <w:rPr>
          <w:b/>
          <w:bCs/>
          <w:lang w:val="fr-TN"/>
        </w:rPr>
        <w:t>analytique avancée et IA générative</w:t>
      </w:r>
      <w:r w:rsidRPr="00D24544">
        <w:rPr>
          <w:lang w:val="fr-TN"/>
        </w:rPr>
        <w:t xml:space="preserve"> afin de permettre aux utilisateurs d’exploiter leurs données de manière simple et intelligente.</w:t>
      </w:r>
    </w:p>
    <w:p w14:paraId="0F5C443A" w14:textId="77777777" w:rsidR="00F507BE" w:rsidRPr="00D24544" w:rsidRDefault="00F507BE" w:rsidP="00F507BE">
      <w:pPr>
        <w:rPr>
          <w:lang w:val="fr-TN"/>
        </w:rPr>
      </w:pPr>
      <w:r w:rsidRPr="00D24544">
        <w:rPr>
          <w:lang w:val="fr-TN"/>
        </w:rPr>
        <w:t xml:space="preserve">CEREBRO-RX agit comme un </w:t>
      </w:r>
      <w:r w:rsidRPr="00D24544">
        <w:rPr>
          <w:b/>
          <w:bCs/>
          <w:lang w:val="fr-TN"/>
        </w:rPr>
        <w:t>agent d’intelligence artificielle capable de générer des analyses, produire des rapports et automatiser certaines tâches décisionnelles</w:t>
      </w:r>
      <w:r w:rsidRPr="00D24544">
        <w:rPr>
          <w:lang w:val="fr-TN"/>
        </w:rPr>
        <w:t>.</w:t>
      </w:r>
    </w:p>
    <w:p w14:paraId="61B21420" w14:textId="77777777" w:rsidR="00F507BE" w:rsidRDefault="00F507BE" w:rsidP="00F507BE">
      <w:pPr>
        <w:rPr>
          <w:lang w:val="fr-TN"/>
        </w:rPr>
      </w:pPr>
    </w:p>
    <w:p w14:paraId="6F12D1A7" w14:textId="67404D1A" w:rsidR="0010054D" w:rsidRDefault="0010054D" w:rsidP="00F507BE">
      <w:pPr>
        <w:pBdr>
          <w:top w:val="single" w:sz="6" w:space="1" w:color="auto"/>
          <w:bottom w:val="single" w:sz="6" w:space="1" w:color="auto"/>
        </w:pBdr>
        <w:rPr>
          <w:lang w:val="fr-TN"/>
        </w:rPr>
      </w:pPr>
    </w:p>
    <w:p w14:paraId="28DAC313" w14:textId="77777777" w:rsidR="0010054D" w:rsidRPr="00CC5191" w:rsidRDefault="0010054D" w:rsidP="0010054D">
      <w:pPr>
        <w:rPr>
          <w:b/>
          <w:bCs/>
          <w:lang w:val="fr-TN"/>
        </w:rPr>
      </w:pPr>
      <w:r w:rsidRPr="00CC5191">
        <w:rPr>
          <w:b/>
          <w:bCs/>
          <w:lang w:val="fr-TN"/>
        </w:rPr>
        <w:t>Medicacom Data Platform</w:t>
      </w:r>
    </w:p>
    <w:p w14:paraId="6B7A8791" w14:textId="77777777" w:rsidR="0010054D" w:rsidRPr="00CC5191" w:rsidRDefault="0010054D" w:rsidP="0010054D">
      <w:pPr>
        <w:rPr>
          <w:lang w:val="fr-TN"/>
        </w:rPr>
      </w:pPr>
      <w:r w:rsidRPr="00CC5191">
        <w:rPr>
          <w:lang w:val="fr-TN"/>
        </w:rPr>
        <w:t xml:space="preserve">Medicacom Data Platform est une solution dédiée aux industries pharmaceutiques permettant de </w:t>
      </w:r>
      <w:r w:rsidRPr="00CC5191">
        <w:rPr>
          <w:b/>
          <w:bCs/>
          <w:lang w:val="fr-TN"/>
        </w:rPr>
        <w:t>collecter, transformer et exploiter</w:t>
      </w:r>
      <w:r w:rsidRPr="00CC5191">
        <w:rPr>
          <w:lang w:val="fr-TN"/>
        </w:rPr>
        <w:t xml:space="preserve"> efficacement leurs données.</w:t>
      </w:r>
    </w:p>
    <w:p w14:paraId="56AFB372" w14:textId="77777777" w:rsidR="0010054D" w:rsidRPr="00CC5191" w:rsidRDefault="0010054D" w:rsidP="0010054D">
      <w:pPr>
        <w:rPr>
          <w:lang w:val="fr-TN"/>
        </w:rPr>
      </w:pPr>
      <w:r w:rsidRPr="00CC5191">
        <w:rPr>
          <w:lang w:val="fr-TN"/>
        </w:rPr>
        <w:t xml:space="preserve">Cette plateforme repose sur une architecture </w:t>
      </w:r>
      <w:r w:rsidRPr="00CC5191">
        <w:rPr>
          <w:b/>
          <w:bCs/>
          <w:lang w:val="fr-TN"/>
        </w:rPr>
        <w:t>ETL</w:t>
      </w:r>
      <w:r w:rsidRPr="00CC5191">
        <w:rPr>
          <w:lang w:val="fr-TN"/>
        </w:rPr>
        <w:t xml:space="preserve"> (</w:t>
      </w:r>
      <w:proofErr w:type="spellStart"/>
      <w:r w:rsidRPr="00CC5191">
        <w:rPr>
          <w:lang w:val="fr-TN"/>
        </w:rPr>
        <w:t>Extract</w:t>
      </w:r>
      <w:proofErr w:type="spellEnd"/>
      <w:r w:rsidRPr="00CC5191">
        <w:rPr>
          <w:lang w:val="fr-TN"/>
        </w:rPr>
        <w:t xml:space="preserve">, </w:t>
      </w:r>
      <w:proofErr w:type="spellStart"/>
      <w:r w:rsidRPr="00CC5191">
        <w:rPr>
          <w:lang w:val="fr-TN"/>
        </w:rPr>
        <w:t>Transform</w:t>
      </w:r>
      <w:proofErr w:type="spellEnd"/>
      <w:r w:rsidRPr="00CC5191">
        <w:rPr>
          <w:lang w:val="fr-TN"/>
        </w:rPr>
        <w:t xml:space="preserve">, </w:t>
      </w:r>
      <w:proofErr w:type="spellStart"/>
      <w:r w:rsidRPr="00CC5191">
        <w:rPr>
          <w:lang w:val="fr-TN"/>
        </w:rPr>
        <w:t>Load</w:t>
      </w:r>
      <w:proofErr w:type="spellEnd"/>
      <w:r w:rsidRPr="00CC5191">
        <w:rPr>
          <w:lang w:val="fr-TN"/>
        </w:rPr>
        <w:t>) qui permet d’intégrer des données provenant de multiples sources, de les structurer et de les rendre exploitables pour l’analyse et la prise de décision.</w:t>
      </w:r>
    </w:p>
    <w:p w14:paraId="2D83FA4D" w14:textId="77777777" w:rsidR="0010054D" w:rsidRPr="00CC5191" w:rsidRDefault="0010054D" w:rsidP="0010054D">
      <w:pPr>
        <w:rPr>
          <w:lang w:val="fr-TN"/>
        </w:rPr>
      </w:pPr>
      <w:r w:rsidRPr="00CC5191">
        <w:rPr>
          <w:lang w:val="fr-TN"/>
        </w:rPr>
        <w:t xml:space="preserve">Notre approche combine </w:t>
      </w:r>
      <w:r w:rsidRPr="00CC5191">
        <w:rPr>
          <w:b/>
          <w:bCs/>
          <w:lang w:val="fr-TN"/>
        </w:rPr>
        <w:t>expertise en consulting métier pharmaceutique et compétences IT</w:t>
      </w:r>
      <w:r w:rsidRPr="00CC5191">
        <w:rPr>
          <w:lang w:val="fr-TN"/>
        </w:rPr>
        <w:t>, afin d’accompagner les laboratoires dans la structuration et la valorisation de leurs données.</w:t>
      </w:r>
    </w:p>
    <w:p w14:paraId="3B26264D" w14:textId="77777777" w:rsidR="0010054D" w:rsidRPr="00CC5191" w:rsidRDefault="0010054D" w:rsidP="0010054D">
      <w:pPr>
        <w:rPr>
          <w:lang w:val="fr-TN"/>
        </w:rPr>
      </w:pPr>
    </w:p>
    <w:p w14:paraId="41983901" w14:textId="77777777" w:rsidR="0010054D" w:rsidRPr="00CC5191" w:rsidRDefault="0010054D" w:rsidP="0010054D">
      <w:pPr>
        <w:rPr>
          <w:b/>
          <w:bCs/>
          <w:lang w:val="fr-TN"/>
        </w:rPr>
      </w:pPr>
      <w:r w:rsidRPr="00CC5191">
        <w:rPr>
          <w:b/>
          <w:bCs/>
          <w:lang w:val="fr-TN"/>
        </w:rPr>
        <w:t>Notre méthodologie</w:t>
      </w:r>
    </w:p>
    <w:p w14:paraId="07CFBDD3" w14:textId="77777777" w:rsidR="0010054D" w:rsidRPr="00CC5191" w:rsidRDefault="0010054D" w:rsidP="0010054D">
      <w:pPr>
        <w:rPr>
          <w:lang w:val="fr-TN"/>
        </w:rPr>
      </w:pPr>
      <w:r w:rsidRPr="00CC5191">
        <w:rPr>
          <w:lang w:val="fr-TN"/>
        </w:rPr>
        <w:t>La mise en place de la Medicacom Data Platform repose sur une méthodologie structurée en plusieurs étapes :</w:t>
      </w:r>
    </w:p>
    <w:p w14:paraId="47B1EEB1" w14:textId="77777777" w:rsidR="0010054D" w:rsidRPr="00CC5191" w:rsidRDefault="0010054D" w:rsidP="0010054D">
      <w:pPr>
        <w:rPr>
          <w:b/>
          <w:bCs/>
          <w:lang w:val="fr-TN"/>
        </w:rPr>
      </w:pPr>
      <w:r w:rsidRPr="00CC5191">
        <w:rPr>
          <w:b/>
          <w:bCs/>
          <w:lang w:val="fr-TN"/>
        </w:rPr>
        <w:t>1. Cartographie des données</w:t>
      </w:r>
    </w:p>
    <w:p w14:paraId="101EC822" w14:textId="77777777" w:rsidR="0010054D" w:rsidRPr="00CC5191" w:rsidRDefault="0010054D" w:rsidP="0010054D">
      <w:pPr>
        <w:rPr>
          <w:lang w:val="fr-TN"/>
        </w:rPr>
      </w:pPr>
      <w:r w:rsidRPr="00CC5191">
        <w:rPr>
          <w:lang w:val="fr-TN"/>
        </w:rPr>
        <w:t>Identification des différentes sources de données et analyse des types de données disponibles au sein de l’organisation.</w:t>
      </w:r>
    </w:p>
    <w:p w14:paraId="07F06CF0" w14:textId="77777777" w:rsidR="0010054D" w:rsidRPr="00CC5191" w:rsidRDefault="0010054D" w:rsidP="0010054D">
      <w:pPr>
        <w:rPr>
          <w:b/>
          <w:bCs/>
          <w:lang w:val="fr-TN"/>
        </w:rPr>
      </w:pPr>
      <w:r w:rsidRPr="00CC5191">
        <w:rPr>
          <w:b/>
          <w:bCs/>
          <w:lang w:val="fr-TN"/>
        </w:rPr>
        <w:t>2. Digitalisation des processus</w:t>
      </w:r>
    </w:p>
    <w:p w14:paraId="2D8FE996" w14:textId="77777777" w:rsidR="0010054D" w:rsidRPr="00CC5191" w:rsidRDefault="0010054D" w:rsidP="0010054D">
      <w:pPr>
        <w:rPr>
          <w:lang w:val="fr-TN"/>
        </w:rPr>
      </w:pPr>
      <w:r w:rsidRPr="00CC5191">
        <w:rPr>
          <w:lang w:val="fr-TN"/>
        </w:rPr>
        <w:t>En collaboration avec les équipes métier et techniques, Medicacom développe des solutions permettant de numériser les données et digitaliser les processus opérationnels.</w:t>
      </w:r>
    </w:p>
    <w:p w14:paraId="0500F464" w14:textId="77777777" w:rsidR="0010054D" w:rsidRPr="00CC5191" w:rsidRDefault="0010054D" w:rsidP="0010054D">
      <w:pPr>
        <w:rPr>
          <w:b/>
          <w:bCs/>
          <w:lang w:val="fr-TN"/>
        </w:rPr>
      </w:pPr>
      <w:r w:rsidRPr="00CC5191">
        <w:rPr>
          <w:b/>
          <w:bCs/>
          <w:lang w:val="fr-TN"/>
        </w:rPr>
        <w:t>3. Automatisation de la collecte des données (RPA)</w:t>
      </w:r>
    </w:p>
    <w:p w14:paraId="10AC4C17" w14:textId="77777777" w:rsidR="0010054D" w:rsidRPr="00CC5191" w:rsidRDefault="0010054D" w:rsidP="0010054D">
      <w:pPr>
        <w:rPr>
          <w:lang w:val="fr-TN"/>
        </w:rPr>
      </w:pPr>
      <w:r w:rsidRPr="00CC5191">
        <w:rPr>
          <w:lang w:val="fr-TN"/>
        </w:rPr>
        <w:t xml:space="preserve">Mise en place de </w:t>
      </w:r>
      <w:proofErr w:type="spellStart"/>
      <w:r w:rsidRPr="00CC5191">
        <w:rPr>
          <w:lang w:val="fr-TN"/>
        </w:rPr>
        <w:t>Robotic</w:t>
      </w:r>
      <w:proofErr w:type="spellEnd"/>
      <w:r w:rsidRPr="00CC5191">
        <w:rPr>
          <w:lang w:val="fr-TN"/>
        </w:rPr>
        <w:t xml:space="preserve"> Process Automation (RPA) permettant de collecter automatiquement les données utiles à partir de différentes sources internes et externes.</w:t>
      </w:r>
    </w:p>
    <w:p w14:paraId="3CEFC4D4" w14:textId="77777777" w:rsidR="0010054D" w:rsidRPr="00CC5191" w:rsidRDefault="0010054D" w:rsidP="0010054D">
      <w:pPr>
        <w:rPr>
          <w:b/>
          <w:bCs/>
          <w:lang w:val="fr-TN"/>
        </w:rPr>
      </w:pPr>
      <w:r w:rsidRPr="00CC5191">
        <w:rPr>
          <w:b/>
          <w:bCs/>
          <w:lang w:val="fr-TN"/>
        </w:rPr>
        <w:t>4. Mise en place des ETL</w:t>
      </w:r>
    </w:p>
    <w:p w14:paraId="555ED4E0" w14:textId="77777777" w:rsidR="0010054D" w:rsidRPr="00CC5191" w:rsidRDefault="0010054D" w:rsidP="0010054D">
      <w:pPr>
        <w:rPr>
          <w:lang w:val="fr-TN"/>
        </w:rPr>
      </w:pPr>
      <w:r w:rsidRPr="00CC5191">
        <w:rPr>
          <w:lang w:val="fr-TN"/>
        </w:rPr>
        <w:t>Développement de processus ETL permettant d’assurer l’extraction, la transformation et l’intégration des données dans un environnement centralisé.</w:t>
      </w:r>
    </w:p>
    <w:p w14:paraId="321989BD" w14:textId="77777777" w:rsidR="0010054D" w:rsidRPr="00CC5191" w:rsidRDefault="0010054D" w:rsidP="0010054D">
      <w:pPr>
        <w:rPr>
          <w:b/>
          <w:bCs/>
          <w:lang w:val="fr-TN"/>
        </w:rPr>
      </w:pPr>
      <w:r w:rsidRPr="00CC5191">
        <w:rPr>
          <w:b/>
          <w:bCs/>
          <w:lang w:val="fr-TN"/>
        </w:rPr>
        <w:t>5. Mise en place du Data Warehouse</w:t>
      </w:r>
    </w:p>
    <w:p w14:paraId="18C5F4E0" w14:textId="77777777" w:rsidR="0010054D" w:rsidRPr="00CC5191" w:rsidRDefault="0010054D" w:rsidP="0010054D">
      <w:pPr>
        <w:rPr>
          <w:lang w:val="fr-TN"/>
        </w:rPr>
      </w:pPr>
      <w:r w:rsidRPr="00CC5191">
        <w:rPr>
          <w:lang w:val="fr-TN"/>
        </w:rPr>
        <w:t xml:space="preserve">Création d’un data </w:t>
      </w:r>
      <w:proofErr w:type="spellStart"/>
      <w:r w:rsidRPr="00CC5191">
        <w:rPr>
          <w:lang w:val="fr-TN"/>
        </w:rPr>
        <w:t>warehouse</w:t>
      </w:r>
      <w:proofErr w:type="spellEnd"/>
      <w:r w:rsidRPr="00CC5191">
        <w:rPr>
          <w:lang w:val="fr-TN"/>
        </w:rPr>
        <w:t xml:space="preserve"> structuré permettant de consolider les données et d’assurer leur disponibilité pour l’analyse.</w:t>
      </w:r>
    </w:p>
    <w:p w14:paraId="7D4FE759" w14:textId="77777777" w:rsidR="0010054D" w:rsidRPr="00CC5191" w:rsidRDefault="0010054D" w:rsidP="0010054D">
      <w:pPr>
        <w:rPr>
          <w:b/>
          <w:bCs/>
          <w:lang w:val="fr-TN"/>
        </w:rPr>
      </w:pPr>
      <w:r w:rsidRPr="00CC5191">
        <w:rPr>
          <w:b/>
          <w:bCs/>
          <w:lang w:val="fr-TN"/>
        </w:rPr>
        <w:t>6. Développement des tableaux de bord décisionnels</w:t>
      </w:r>
    </w:p>
    <w:p w14:paraId="7D6B4773" w14:textId="77777777" w:rsidR="0010054D" w:rsidRPr="00CC5191" w:rsidRDefault="0010054D" w:rsidP="0010054D">
      <w:pPr>
        <w:rPr>
          <w:lang w:val="fr-TN"/>
        </w:rPr>
      </w:pPr>
      <w:r w:rsidRPr="00CC5191">
        <w:rPr>
          <w:lang w:val="fr-TN"/>
        </w:rPr>
        <w:t>Mise en place de rapports analytiques et tableaux de bord destinés aux décideurs afin de faciliter la prise de décision stratégique.</w:t>
      </w:r>
    </w:p>
    <w:p w14:paraId="17A10C61" w14:textId="77777777" w:rsidR="0010054D" w:rsidRDefault="0010054D" w:rsidP="0010054D">
      <w:pPr>
        <w:rPr>
          <w:b/>
          <w:bCs/>
          <w:lang w:val="fr-TN"/>
        </w:rPr>
      </w:pPr>
    </w:p>
    <w:p w14:paraId="7A646EFD" w14:textId="757B1E19" w:rsidR="0010054D" w:rsidRPr="0010054D" w:rsidRDefault="0010054D" w:rsidP="0010054D">
      <w:pPr>
        <w:rPr>
          <w:b/>
          <w:bCs/>
          <w:color w:val="EE0000"/>
          <w:lang w:val="fr-TN"/>
        </w:rPr>
      </w:pPr>
      <w:r w:rsidRPr="0010054D">
        <w:rPr>
          <w:b/>
          <w:bCs/>
          <w:color w:val="EE0000"/>
          <w:lang w:val="fr-TN"/>
        </w:rPr>
        <w:t xml:space="preserve">Photo </w:t>
      </w:r>
    </w:p>
    <w:p w14:paraId="7A02E162" w14:textId="77777777" w:rsidR="0010054D" w:rsidRDefault="0010054D" w:rsidP="0010054D">
      <w:pPr>
        <w:rPr>
          <w:b/>
          <w:bCs/>
          <w:lang w:val="fr-TN"/>
        </w:rPr>
      </w:pPr>
    </w:p>
    <w:p w14:paraId="5B8D6802" w14:textId="77777777" w:rsidR="0010054D" w:rsidRPr="00635500" w:rsidRDefault="0010054D" w:rsidP="0010054D">
      <w:pPr>
        <w:rPr>
          <w:b/>
          <w:bCs/>
          <w:lang w:val="fr-TN"/>
        </w:rPr>
      </w:pPr>
      <w:r w:rsidRPr="00635500">
        <w:rPr>
          <w:b/>
          <w:bCs/>
          <w:lang w:val="fr-TN"/>
        </w:rPr>
        <w:t>CEREBRO-RX</w:t>
      </w:r>
    </w:p>
    <w:p w14:paraId="5ADBF4DC" w14:textId="77777777" w:rsidR="0010054D" w:rsidRPr="00635500" w:rsidRDefault="0010054D" w:rsidP="0010054D">
      <w:pPr>
        <w:rPr>
          <w:lang w:val="fr-TN"/>
        </w:rPr>
      </w:pPr>
      <w:r w:rsidRPr="00635500">
        <w:rPr>
          <w:lang w:val="fr-TN"/>
        </w:rPr>
        <w:t>L’intelligence artificielle au service de la décision pharmaceutique</w:t>
      </w:r>
    </w:p>
    <w:p w14:paraId="434D777C" w14:textId="77777777" w:rsidR="0010054D" w:rsidRPr="00635500" w:rsidRDefault="0010054D" w:rsidP="0010054D">
      <w:pPr>
        <w:rPr>
          <w:lang w:val="fr-TN"/>
        </w:rPr>
      </w:pPr>
      <w:r w:rsidRPr="00635500">
        <w:rPr>
          <w:lang w:val="fr-TN"/>
        </w:rPr>
        <w:t>CEREBRO-RX est la couche d’intelligence artificielle avancée développée par Medicacom pour transformer les données pharmaceutiques en insights stratégiques et actions concrètes.</w:t>
      </w:r>
    </w:p>
    <w:p w14:paraId="0DEDA88A" w14:textId="77777777" w:rsidR="0010054D" w:rsidRPr="00635500" w:rsidRDefault="0010054D" w:rsidP="0010054D">
      <w:pPr>
        <w:rPr>
          <w:lang w:val="fr-TN"/>
        </w:rPr>
      </w:pPr>
      <w:r w:rsidRPr="00635500">
        <w:rPr>
          <w:lang w:val="fr-TN"/>
        </w:rPr>
        <w:t>Intégré nativement à la Medicacom Data Platform, CEREBRO-RX combine analytique avancée, intelligence artificielle et IA générative afin de simplifier l’accès aux données et d’accélérer la prise de décision.</w:t>
      </w:r>
    </w:p>
    <w:p w14:paraId="71677D76" w14:textId="77777777" w:rsidR="0010054D" w:rsidRPr="00635500" w:rsidRDefault="0010054D" w:rsidP="0010054D">
      <w:pPr>
        <w:rPr>
          <w:lang w:val="fr-TN"/>
        </w:rPr>
      </w:pPr>
    </w:p>
    <w:p w14:paraId="2A451513" w14:textId="77777777" w:rsidR="0010054D" w:rsidRPr="00635500" w:rsidRDefault="0010054D" w:rsidP="0010054D">
      <w:pPr>
        <w:rPr>
          <w:b/>
          <w:bCs/>
          <w:lang w:val="fr-TN"/>
        </w:rPr>
      </w:pPr>
      <w:r w:rsidRPr="00635500">
        <w:rPr>
          <w:b/>
          <w:bCs/>
          <w:lang w:val="fr-TN"/>
        </w:rPr>
        <w:t xml:space="preserve">Une IA bien plus qu’un simple </w:t>
      </w:r>
      <w:proofErr w:type="spellStart"/>
      <w:r w:rsidRPr="00635500">
        <w:rPr>
          <w:b/>
          <w:bCs/>
          <w:lang w:val="fr-TN"/>
        </w:rPr>
        <w:t>chatbot</w:t>
      </w:r>
      <w:proofErr w:type="spellEnd"/>
    </w:p>
    <w:p w14:paraId="37464176" w14:textId="77777777" w:rsidR="0010054D" w:rsidRPr="00635500" w:rsidRDefault="0010054D" w:rsidP="0010054D">
      <w:pPr>
        <w:rPr>
          <w:lang w:val="fr-TN"/>
        </w:rPr>
      </w:pPr>
      <w:r w:rsidRPr="00635500">
        <w:rPr>
          <w:lang w:val="fr-TN"/>
        </w:rPr>
        <w:lastRenderedPageBreak/>
        <w:t>Contrairement aux assistants conversationnels classiques, CEREBRO-RX fonctionne comme un véritable agent d’intelligence artificielle capable de :</w:t>
      </w:r>
    </w:p>
    <w:p w14:paraId="1D4A1141" w14:textId="77777777" w:rsidR="0010054D" w:rsidRPr="00635500" w:rsidRDefault="0010054D" w:rsidP="0010054D">
      <w:pPr>
        <w:numPr>
          <w:ilvl w:val="0"/>
          <w:numId w:val="4"/>
        </w:numPr>
        <w:rPr>
          <w:lang w:val="fr-TN"/>
        </w:rPr>
      </w:pPr>
      <w:r w:rsidRPr="00635500">
        <w:rPr>
          <w:lang w:val="fr-TN"/>
        </w:rPr>
        <w:t>Analyser automatiquement de grandes quantités de données</w:t>
      </w:r>
    </w:p>
    <w:p w14:paraId="3D84A5BB" w14:textId="77777777" w:rsidR="0010054D" w:rsidRPr="00635500" w:rsidRDefault="0010054D" w:rsidP="0010054D">
      <w:pPr>
        <w:numPr>
          <w:ilvl w:val="0"/>
          <w:numId w:val="4"/>
        </w:numPr>
        <w:rPr>
          <w:lang w:val="fr-TN"/>
        </w:rPr>
      </w:pPr>
      <w:r w:rsidRPr="00635500">
        <w:rPr>
          <w:lang w:val="fr-TN"/>
        </w:rPr>
        <w:t>Générer des rapports décisionnels intelligents</w:t>
      </w:r>
    </w:p>
    <w:p w14:paraId="24D6DCD7" w14:textId="77777777" w:rsidR="0010054D" w:rsidRPr="00635500" w:rsidRDefault="0010054D" w:rsidP="0010054D">
      <w:pPr>
        <w:numPr>
          <w:ilvl w:val="0"/>
          <w:numId w:val="4"/>
        </w:numPr>
        <w:rPr>
          <w:lang w:val="fr-TN"/>
        </w:rPr>
      </w:pPr>
      <w:r w:rsidRPr="00635500">
        <w:rPr>
          <w:lang w:val="fr-TN"/>
        </w:rPr>
        <w:t>Produire des analyses métier adaptées au secteur pharmaceutique</w:t>
      </w:r>
    </w:p>
    <w:p w14:paraId="61E2D8C7" w14:textId="77777777" w:rsidR="0010054D" w:rsidRPr="00635500" w:rsidRDefault="0010054D" w:rsidP="0010054D">
      <w:pPr>
        <w:numPr>
          <w:ilvl w:val="0"/>
          <w:numId w:val="4"/>
        </w:numPr>
        <w:rPr>
          <w:lang w:val="fr-TN"/>
        </w:rPr>
      </w:pPr>
      <w:r w:rsidRPr="00635500">
        <w:rPr>
          <w:lang w:val="fr-TN"/>
        </w:rPr>
        <w:t>Automatiser certaines actions (envoi de rapports, alertes, planification de tâches)</w:t>
      </w:r>
    </w:p>
    <w:p w14:paraId="56A33EBB" w14:textId="77777777" w:rsidR="0010054D" w:rsidRPr="00635500" w:rsidRDefault="0010054D" w:rsidP="0010054D">
      <w:pPr>
        <w:rPr>
          <w:lang w:val="fr-TN"/>
        </w:rPr>
      </w:pPr>
      <w:r w:rsidRPr="00635500">
        <w:rPr>
          <w:lang w:val="fr-TN"/>
        </w:rPr>
        <w:t>Cette approche permet aux équipes dirigeantes et opérationnelles d’accéder rapidement à des informations stratégiques sans complexité technique.</w:t>
      </w:r>
    </w:p>
    <w:p w14:paraId="4FAA701D" w14:textId="77777777" w:rsidR="0010054D" w:rsidRPr="00635500" w:rsidRDefault="0010054D" w:rsidP="0010054D">
      <w:pPr>
        <w:rPr>
          <w:lang w:val="fr-TN"/>
        </w:rPr>
      </w:pPr>
    </w:p>
    <w:p w14:paraId="589BDCC1" w14:textId="77777777" w:rsidR="0010054D" w:rsidRPr="00635500" w:rsidRDefault="0010054D" w:rsidP="0010054D">
      <w:pPr>
        <w:rPr>
          <w:b/>
          <w:bCs/>
          <w:lang w:val="fr-TN"/>
        </w:rPr>
      </w:pPr>
      <w:r w:rsidRPr="00635500">
        <w:rPr>
          <w:b/>
          <w:bCs/>
          <w:lang w:val="fr-TN"/>
        </w:rPr>
        <w:t>Analyse avancée des données pharmaceutiques</w:t>
      </w:r>
    </w:p>
    <w:p w14:paraId="6E70B83E" w14:textId="77777777" w:rsidR="0010054D" w:rsidRPr="00635500" w:rsidRDefault="0010054D" w:rsidP="0010054D">
      <w:pPr>
        <w:rPr>
          <w:lang w:val="fr-TN"/>
        </w:rPr>
      </w:pPr>
      <w:r w:rsidRPr="00635500">
        <w:rPr>
          <w:lang w:val="fr-TN"/>
        </w:rPr>
        <w:t>Grâce à l’intégration avec la Medicacom Data Platform, CEREBRO-RX est capable d’exploiter les données issues de multiples sources :</w:t>
      </w:r>
    </w:p>
    <w:p w14:paraId="75592472" w14:textId="77777777" w:rsidR="0010054D" w:rsidRPr="00635500" w:rsidRDefault="0010054D" w:rsidP="0010054D">
      <w:pPr>
        <w:numPr>
          <w:ilvl w:val="0"/>
          <w:numId w:val="5"/>
        </w:numPr>
        <w:rPr>
          <w:lang w:val="fr-TN"/>
        </w:rPr>
      </w:pPr>
      <w:r w:rsidRPr="00635500">
        <w:rPr>
          <w:lang w:val="fr-TN"/>
        </w:rPr>
        <w:t>Données commerciales</w:t>
      </w:r>
    </w:p>
    <w:p w14:paraId="77D8286A" w14:textId="77777777" w:rsidR="0010054D" w:rsidRPr="00635500" w:rsidRDefault="0010054D" w:rsidP="0010054D">
      <w:pPr>
        <w:numPr>
          <w:ilvl w:val="0"/>
          <w:numId w:val="5"/>
        </w:numPr>
        <w:rPr>
          <w:lang w:val="fr-TN"/>
        </w:rPr>
      </w:pPr>
      <w:r w:rsidRPr="00635500">
        <w:rPr>
          <w:lang w:val="fr-TN"/>
        </w:rPr>
        <w:t>Données marketing</w:t>
      </w:r>
    </w:p>
    <w:p w14:paraId="3A936637" w14:textId="77777777" w:rsidR="0010054D" w:rsidRPr="00635500" w:rsidRDefault="0010054D" w:rsidP="0010054D">
      <w:pPr>
        <w:numPr>
          <w:ilvl w:val="0"/>
          <w:numId w:val="5"/>
        </w:numPr>
        <w:rPr>
          <w:lang w:val="fr-TN"/>
        </w:rPr>
      </w:pPr>
      <w:r w:rsidRPr="00635500">
        <w:rPr>
          <w:lang w:val="fr-TN"/>
        </w:rPr>
        <w:t>Données de distribution</w:t>
      </w:r>
    </w:p>
    <w:p w14:paraId="43C521A0" w14:textId="77777777" w:rsidR="0010054D" w:rsidRPr="00635500" w:rsidRDefault="0010054D" w:rsidP="0010054D">
      <w:pPr>
        <w:numPr>
          <w:ilvl w:val="0"/>
          <w:numId w:val="5"/>
        </w:numPr>
        <w:rPr>
          <w:lang w:val="fr-TN"/>
        </w:rPr>
      </w:pPr>
      <w:r w:rsidRPr="00635500">
        <w:rPr>
          <w:lang w:val="fr-TN"/>
        </w:rPr>
        <w:t xml:space="preserve">Données </w:t>
      </w:r>
      <w:proofErr w:type="spellStart"/>
      <w:r w:rsidRPr="00635500">
        <w:rPr>
          <w:lang w:val="fr-TN"/>
        </w:rPr>
        <w:t>supply</w:t>
      </w:r>
      <w:proofErr w:type="spellEnd"/>
      <w:r w:rsidRPr="00635500">
        <w:rPr>
          <w:lang w:val="fr-TN"/>
        </w:rPr>
        <w:t xml:space="preserve"> </w:t>
      </w:r>
      <w:proofErr w:type="spellStart"/>
      <w:r w:rsidRPr="00635500">
        <w:rPr>
          <w:lang w:val="fr-TN"/>
        </w:rPr>
        <w:t>chain</w:t>
      </w:r>
      <w:proofErr w:type="spellEnd"/>
    </w:p>
    <w:p w14:paraId="7CA7C233" w14:textId="77777777" w:rsidR="0010054D" w:rsidRPr="00635500" w:rsidRDefault="0010054D" w:rsidP="0010054D">
      <w:pPr>
        <w:numPr>
          <w:ilvl w:val="0"/>
          <w:numId w:val="5"/>
        </w:numPr>
        <w:rPr>
          <w:lang w:val="fr-TN"/>
        </w:rPr>
      </w:pPr>
      <w:r w:rsidRPr="00635500">
        <w:rPr>
          <w:lang w:val="fr-TN"/>
        </w:rPr>
        <w:t>Données réglementaires</w:t>
      </w:r>
    </w:p>
    <w:p w14:paraId="4AD21EE1" w14:textId="77777777" w:rsidR="0010054D" w:rsidRPr="00635500" w:rsidRDefault="0010054D" w:rsidP="0010054D">
      <w:pPr>
        <w:rPr>
          <w:lang w:val="fr-TN"/>
        </w:rPr>
      </w:pPr>
      <w:r w:rsidRPr="00635500">
        <w:rPr>
          <w:lang w:val="fr-TN"/>
        </w:rPr>
        <w:t>L’IA transforme ces données en indicateurs clés, analyses prédictives et rapports dynamiques.</w:t>
      </w:r>
    </w:p>
    <w:p w14:paraId="79F77D6B" w14:textId="77777777" w:rsidR="0010054D" w:rsidRPr="00635500" w:rsidRDefault="0010054D" w:rsidP="0010054D">
      <w:pPr>
        <w:rPr>
          <w:lang w:val="fr-TN"/>
        </w:rPr>
      </w:pPr>
    </w:p>
    <w:p w14:paraId="2693705A" w14:textId="77777777" w:rsidR="0010054D" w:rsidRPr="00635500" w:rsidRDefault="0010054D" w:rsidP="0010054D">
      <w:pPr>
        <w:rPr>
          <w:b/>
          <w:bCs/>
          <w:lang w:val="fr-TN"/>
        </w:rPr>
      </w:pPr>
      <w:r w:rsidRPr="00635500">
        <w:rPr>
          <w:b/>
          <w:bCs/>
          <w:lang w:val="fr-TN"/>
        </w:rPr>
        <w:t>Une architecture sécurisée et hybride</w:t>
      </w:r>
    </w:p>
    <w:p w14:paraId="0149F78E" w14:textId="77777777" w:rsidR="0010054D" w:rsidRPr="00635500" w:rsidRDefault="0010054D" w:rsidP="0010054D">
      <w:pPr>
        <w:rPr>
          <w:lang w:val="fr-TN"/>
        </w:rPr>
      </w:pPr>
      <w:r w:rsidRPr="00635500">
        <w:rPr>
          <w:lang w:val="fr-TN"/>
        </w:rPr>
        <w:t>La sécurité des données est au cœur de la conception de CEREBRO-RX.</w:t>
      </w:r>
    </w:p>
    <w:p w14:paraId="0DAAA14F" w14:textId="77777777" w:rsidR="0010054D" w:rsidRPr="00635500" w:rsidRDefault="0010054D" w:rsidP="0010054D">
      <w:pPr>
        <w:rPr>
          <w:lang w:val="fr-TN"/>
        </w:rPr>
      </w:pPr>
      <w:r w:rsidRPr="00635500">
        <w:rPr>
          <w:lang w:val="fr-TN"/>
        </w:rPr>
        <w:t>Grâce à son architecture hybride (local et cloud), la solution permet d’exploiter les capacités de l’intelligence artificielle tout en garantissant que les données sensibles restent protégées au sein de l’infrastructure de l’entreprise.</w:t>
      </w:r>
    </w:p>
    <w:p w14:paraId="65FB194F" w14:textId="77777777" w:rsidR="0010054D" w:rsidRPr="00EA121A" w:rsidRDefault="0010054D" w:rsidP="0010054D">
      <w:pPr>
        <w:rPr>
          <w:lang w:val="fr-TN"/>
        </w:rPr>
      </w:pPr>
      <w:r w:rsidRPr="00635500">
        <w:rPr>
          <w:lang w:val="fr-TN"/>
        </w:rPr>
        <w:t>Aucune donnée stratégique n’est partagée à l’extérieur de l’organisation</w:t>
      </w:r>
    </w:p>
    <w:p w14:paraId="7BEA515D" w14:textId="77777777" w:rsidR="0010054D" w:rsidRDefault="0010054D" w:rsidP="00F507BE">
      <w:pPr>
        <w:rPr>
          <w:lang w:val="fr-TN"/>
        </w:rPr>
      </w:pPr>
    </w:p>
    <w:p w14:paraId="5E46B937" w14:textId="77777777" w:rsidR="00196B50" w:rsidRDefault="00196B50" w:rsidP="00F507BE">
      <w:pPr>
        <w:rPr>
          <w:lang w:val="fr-TN"/>
        </w:rPr>
      </w:pPr>
    </w:p>
    <w:p w14:paraId="567B848A" w14:textId="77777777" w:rsidR="00196B50" w:rsidRDefault="00196B50" w:rsidP="00F507BE">
      <w:pPr>
        <w:rPr>
          <w:lang w:val="fr-TN"/>
        </w:rPr>
      </w:pPr>
    </w:p>
    <w:p w14:paraId="02BC3DF0" w14:textId="4EC1064B" w:rsidR="00196B50" w:rsidRPr="0010054D" w:rsidRDefault="0010054D" w:rsidP="00F507BE">
      <w:pPr>
        <w:rPr>
          <w:color w:val="EE0000"/>
          <w:lang w:val="fr-TN"/>
        </w:rPr>
      </w:pPr>
      <w:r w:rsidRPr="0010054D">
        <w:rPr>
          <w:color w:val="EE0000"/>
          <w:lang w:val="fr-TN"/>
        </w:rPr>
        <w:t>Photo architecture</w:t>
      </w:r>
    </w:p>
    <w:p w14:paraId="28EE6822" w14:textId="77777777" w:rsidR="00196B50" w:rsidRDefault="00196B50" w:rsidP="00F507BE">
      <w:pPr>
        <w:rPr>
          <w:lang w:val="fr-TN"/>
        </w:rPr>
      </w:pPr>
    </w:p>
    <w:p w14:paraId="5515C2A8" w14:textId="77777777" w:rsidR="00196B50" w:rsidRDefault="00196B50" w:rsidP="00F507BE">
      <w:pPr>
        <w:rPr>
          <w:lang w:val="fr-TN"/>
        </w:rPr>
      </w:pPr>
    </w:p>
    <w:p w14:paraId="6E1BD882" w14:textId="77777777" w:rsidR="0010054D" w:rsidRDefault="0010054D" w:rsidP="00F507BE">
      <w:pPr>
        <w:rPr>
          <w:lang w:val="fr-TN"/>
        </w:rPr>
      </w:pPr>
    </w:p>
    <w:p w14:paraId="3C48391F" w14:textId="77777777" w:rsidR="00196B50" w:rsidRPr="00D24544" w:rsidRDefault="00196B50" w:rsidP="00F507BE">
      <w:pPr>
        <w:rPr>
          <w:lang w:val="fr-TN"/>
        </w:rPr>
      </w:pPr>
    </w:p>
    <w:p w14:paraId="07BB032B" w14:textId="77777777" w:rsidR="00F507BE" w:rsidRPr="0010054D" w:rsidRDefault="00F507BE" w:rsidP="00F507BE">
      <w:pPr>
        <w:pStyle w:val="Paragraphedeliste"/>
        <w:numPr>
          <w:ilvl w:val="0"/>
          <w:numId w:val="18"/>
        </w:numPr>
        <w:rPr>
          <w:b/>
          <w:bCs/>
          <w:color w:val="EE0000"/>
          <w:lang w:val="fr-TN"/>
        </w:rPr>
      </w:pPr>
      <w:r w:rsidRPr="0010054D">
        <w:rPr>
          <w:b/>
          <w:bCs/>
          <w:color w:val="EE0000"/>
          <w:lang w:val="fr-TN"/>
        </w:rPr>
        <w:lastRenderedPageBreak/>
        <w:t>Projets nationaux</w:t>
      </w:r>
    </w:p>
    <w:p w14:paraId="2C753F8C" w14:textId="77777777" w:rsidR="00F507BE" w:rsidRPr="00D24544" w:rsidRDefault="00F507BE" w:rsidP="00F507BE">
      <w:pPr>
        <w:rPr>
          <w:lang w:val="fr-TN"/>
        </w:rPr>
      </w:pPr>
      <w:r w:rsidRPr="00D24544">
        <w:rPr>
          <w:lang w:val="fr-TN"/>
        </w:rPr>
        <w:t xml:space="preserve">Medicacom participe activement à la </w:t>
      </w:r>
      <w:r w:rsidRPr="00D24544">
        <w:rPr>
          <w:b/>
          <w:bCs/>
          <w:lang w:val="fr-TN"/>
        </w:rPr>
        <w:t>construction de l’infrastructure digitale du système de santé en Tunisie</w:t>
      </w:r>
      <w:r w:rsidRPr="00D24544">
        <w:rPr>
          <w:lang w:val="fr-TN"/>
        </w:rPr>
        <w:t>, à travers plusieurs plateformes stratégiques développées en collaboration avec les autorités sanitaires.</w:t>
      </w:r>
    </w:p>
    <w:p w14:paraId="291396CE" w14:textId="77777777" w:rsidR="00F507BE" w:rsidRPr="00D24544" w:rsidRDefault="00F507BE" w:rsidP="00F507BE">
      <w:pPr>
        <w:pStyle w:val="Paragraphedeliste"/>
        <w:numPr>
          <w:ilvl w:val="0"/>
          <w:numId w:val="16"/>
        </w:numPr>
        <w:rPr>
          <w:b/>
          <w:bCs/>
          <w:lang w:val="fr-TN"/>
        </w:rPr>
      </w:pPr>
      <w:r w:rsidRPr="00D24544">
        <w:rPr>
          <w:b/>
          <w:bCs/>
          <w:lang w:val="fr-TN"/>
        </w:rPr>
        <w:t>Plateforme nationale de gestion des psychotropes et stupéfiants</w:t>
      </w:r>
    </w:p>
    <w:p w14:paraId="6F8D3878" w14:textId="77777777" w:rsidR="00F507BE" w:rsidRPr="00D24544" w:rsidRDefault="00F507BE" w:rsidP="00F507BE">
      <w:pPr>
        <w:rPr>
          <w:lang w:val="fr-TN"/>
        </w:rPr>
      </w:pPr>
      <w:r w:rsidRPr="00D24544">
        <w:rPr>
          <w:lang w:val="fr-TN"/>
        </w:rPr>
        <w:t xml:space="preserve">Une plateforme nationale permettant d’assurer la </w:t>
      </w:r>
      <w:r w:rsidRPr="00D24544">
        <w:rPr>
          <w:b/>
          <w:bCs/>
          <w:lang w:val="fr-TN"/>
        </w:rPr>
        <w:t>traçabilité et le contrôle des médicaments sous réglementation spéciale</w:t>
      </w:r>
      <w:r w:rsidRPr="00D24544">
        <w:rPr>
          <w:lang w:val="fr-TN"/>
        </w:rPr>
        <w:t>, depuis la fabrication jusqu’à la dispensation au patient.</w:t>
      </w:r>
    </w:p>
    <w:p w14:paraId="17BC596B" w14:textId="77777777" w:rsidR="00F507BE" w:rsidRPr="00D24544" w:rsidRDefault="00F507BE" w:rsidP="00F507BE">
      <w:pPr>
        <w:pStyle w:val="Paragraphedeliste"/>
        <w:numPr>
          <w:ilvl w:val="0"/>
          <w:numId w:val="16"/>
        </w:numPr>
        <w:rPr>
          <w:b/>
          <w:bCs/>
          <w:lang w:val="fr-TN"/>
        </w:rPr>
      </w:pPr>
      <w:r w:rsidRPr="00D24544">
        <w:rPr>
          <w:b/>
          <w:bCs/>
          <w:lang w:val="fr-TN"/>
        </w:rPr>
        <w:t>Observatoire National du Médicament</w:t>
      </w:r>
    </w:p>
    <w:p w14:paraId="2FBF213C" w14:textId="77777777" w:rsidR="00F507BE" w:rsidRPr="00D24544" w:rsidRDefault="00F507BE" w:rsidP="00F507BE">
      <w:pPr>
        <w:rPr>
          <w:lang w:val="fr-TN"/>
        </w:rPr>
      </w:pPr>
      <w:r w:rsidRPr="00D24544">
        <w:rPr>
          <w:lang w:val="fr-TN"/>
        </w:rPr>
        <w:t xml:space="preserve">Une infrastructure digitale permettant de </w:t>
      </w:r>
      <w:r w:rsidRPr="00D24544">
        <w:rPr>
          <w:b/>
          <w:bCs/>
          <w:lang w:val="fr-TN"/>
        </w:rPr>
        <w:t>surveiller les stocks et la consommation de médicaments</w:t>
      </w:r>
      <w:r w:rsidRPr="00D24544">
        <w:rPr>
          <w:lang w:val="fr-TN"/>
        </w:rPr>
        <w:t xml:space="preserve"> et d’anticiper les risques de pénurie grâce à l’analyse des données et à l’intelligence artificielle.</w:t>
      </w:r>
    </w:p>
    <w:p w14:paraId="526AB996" w14:textId="77777777" w:rsidR="00F507BE" w:rsidRPr="00D24544" w:rsidRDefault="00F507BE" w:rsidP="00F507BE">
      <w:pPr>
        <w:pStyle w:val="Paragraphedeliste"/>
        <w:numPr>
          <w:ilvl w:val="0"/>
          <w:numId w:val="16"/>
        </w:numPr>
        <w:rPr>
          <w:b/>
          <w:bCs/>
          <w:lang w:val="fr-TN"/>
        </w:rPr>
      </w:pPr>
      <w:proofErr w:type="spellStart"/>
      <w:r w:rsidRPr="00D24544">
        <w:rPr>
          <w:b/>
          <w:bCs/>
          <w:lang w:val="fr-TN"/>
        </w:rPr>
        <w:t>ApothiCare</w:t>
      </w:r>
      <w:proofErr w:type="spellEnd"/>
    </w:p>
    <w:p w14:paraId="6BFF0E5F" w14:textId="28B435B2" w:rsidR="0010054D" w:rsidRDefault="00F507BE" w:rsidP="0010054D">
      <w:pPr>
        <w:rPr>
          <w:lang w:val="fr-TN"/>
        </w:rPr>
      </w:pPr>
      <w:r w:rsidRPr="00D24544">
        <w:rPr>
          <w:lang w:val="fr-TN"/>
        </w:rPr>
        <w:t xml:space="preserve">La </w:t>
      </w:r>
      <w:r w:rsidRPr="00D24544">
        <w:rPr>
          <w:b/>
          <w:bCs/>
          <w:lang w:val="fr-TN"/>
        </w:rPr>
        <w:t>première application mobile nationale de la pharmacie en Tunisie</w:t>
      </w:r>
      <w:r w:rsidRPr="00D24544">
        <w:rPr>
          <w:lang w:val="fr-TN"/>
        </w:rPr>
        <w:t>, connectant patients, pharmaciens et autorités sanitaires autour d’un écosystème digital sécurisé.</w:t>
      </w:r>
    </w:p>
    <w:p w14:paraId="4278D55F" w14:textId="77777777" w:rsidR="0010054D" w:rsidRDefault="0010054D" w:rsidP="0010054D">
      <w:pPr>
        <w:rPr>
          <w:lang w:val="fr-TN"/>
        </w:rPr>
      </w:pPr>
    </w:p>
    <w:p w14:paraId="309E7ED8" w14:textId="77777777" w:rsidR="0010054D" w:rsidRPr="00055004" w:rsidRDefault="0010054D" w:rsidP="0010054D">
      <w:pPr>
        <w:rPr>
          <w:b/>
          <w:bCs/>
          <w:lang w:val="fr-TN"/>
        </w:rPr>
      </w:pPr>
      <w:r w:rsidRPr="00055004">
        <w:rPr>
          <w:b/>
          <w:bCs/>
          <w:lang w:val="fr-TN"/>
        </w:rPr>
        <w:t>Plateforme nationale de gestion des psychotropes et stupéfiants</w:t>
      </w:r>
    </w:p>
    <w:p w14:paraId="4B74FC6F" w14:textId="77777777" w:rsidR="0010054D" w:rsidRPr="00055004" w:rsidRDefault="0010054D" w:rsidP="0010054D">
      <w:pPr>
        <w:rPr>
          <w:lang w:val="fr-TN"/>
        </w:rPr>
      </w:pPr>
      <w:r w:rsidRPr="00055004">
        <w:rPr>
          <w:lang w:val="fr-TN"/>
        </w:rPr>
        <w:t>La plateforme nationale de gestion des psychotropes et stupéfiants constitue l’un des premiers projets de collaboration public-privé dans le domaine de la santé en Tunisie.</w:t>
      </w:r>
    </w:p>
    <w:p w14:paraId="6205119A" w14:textId="77777777" w:rsidR="0010054D" w:rsidRPr="00055004" w:rsidRDefault="0010054D" w:rsidP="0010054D">
      <w:pPr>
        <w:rPr>
          <w:lang w:val="fr-TN"/>
        </w:rPr>
      </w:pPr>
      <w:r w:rsidRPr="00055004">
        <w:rPr>
          <w:lang w:val="fr-TN"/>
        </w:rPr>
        <w:t>Cette plateforme agit comme un middleware national permettant la collecte et la centralisation des données de dispensation des médicaments sous contrôle du Ministère de la Santé.</w:t>
      </w:r>
    </w:p>
    <w:p w14:paraId="778134A2" w14:textId="77777777" w:rsidR="0010054D" w:rsidRPr="00055004" w:rsidRDefault="0010054D" w:rsidP="0010054D">
      <w:pPr>
        <w:rPr>
          <w:lang w:val="fr-TN"/>
        </w:rPr>
      </w:pPr>
      <w:r w:rsidRPr="00055004">
        <w:rPr>
          <w:lang w:val="fr-TN"/>
        </w:rPr>
        <w:t>Elle assure la traçabilité complète du circuit de distribution de ces médicaments, depuis leur fabrication jusqu’à leur dispensation au patient.</w:t>
      </w:r>
    </w:p>
    <w:p w14:paraId="32CD1613" w14:textId="77777777" w:rsidR="0010054D" w:rsidRPr="00055004" w:rsidRDefault="0010054D" w:rsidP="0010054D">
      <w:pPr>
        <w:rPr>
          <w:lang w:val="fr-TN"/>
        </w:rPr>
      </w:pPr>
      <w:r w:rsidRPr="00055004">
        <w:rPr>
          <w:lang w:val="fr-TN"/>
        </w:rPr>
        <w:t>La plateforme permet également l’interconnexion avec les systèmes d’information des différents acteurs du secteur, notamment :</w:t>
      </w:r>
    </w:p>
    <w:p w14:paraId="00D4AE0C" w14:textId="77777777" w:rsidR="0010054D" w:rsidRPr="00055004" w:rsidRDefault="0010054D" w:rsidP="0010054D">
      <w:pPr>
        <w:numPr>
          <w:ilvl w:val="0"/>
          <w:numId w:val="6"/>
        </w:numPr>
        <w:rPr>
          <w:lang w:val="fr-TN"/>
        </w:rPr>
      </w:pPr>
      <w:r w:rsidRPr="00055004">
        <w:rPr>
          <w:lang w:val="fr-TN"/>
        </w:rPr>
        <w:t>Les industries pharmaceutiques</w:t>
      </w:r>
    </w:p>
    <w:p w14:paraId="7A25BF59" w14:textId="77777777" w:rsidR="0010054D" w:rsidRPr="00055004" w:rsidRDefault="0010054D" w:rsidP="0010054D">
      <w:pPr>
        <w:numPr>
          <w:ilvl w:val="0"/>
          <w:numId w:val="6"/>
        </w:numPr>
        <w:rPr>
          <w:lang w:val="fr-TN"/>
        </w:rPr>
      </w:pPr>
      <w:r w:rsidRPr="00055004">
        <w:rPr>
          <w:lang w:val="fr-TN"/>
        </w:rPr>
        <w:t>La Pharmacie Centrale de Tunisie (PCT)</w:t>
      </w:r>
    </w:p>
    <w:p w14:paraId="152AB3FE" w14:textId="77777777" w:rsidR="0010054D" w:rsidRPr="00055004" w:rsidRDefault="0010054D" w:rsidP="0010054D">
      <w:pPr>
        <w:numPr>
          <w:ilvl w:val="0"/>
          <w:numId w:val="6"/>
        </w:numPr>
        <w:rPr>
          <w:lang w:val="fr-TN"/>
        </w:rPr>
      </w:pPr>
      <w:r w:rsidRPr="00055004">
        <w:rPr>
          <w:lang w:val="fr-TN"/>
        </w:rPr>
        <w:t>Les grossistes répartiteurs</w:t>
      </w:r>
    </w:p>
    <w:p w14:paraId="2247E3A1" w14:textId="77777777" w:rsidR="0010054D" w:rsidRPr="00055004" w:rsidRDefault="0010054D" w:rsidP="0010054D">
      <w:pPr>
        <w:numPr>
          <w:ilvl w:val="0"/>
          <w:numId w:val="6"/>
        </w:numPr>
        <w:rPr>
          <w:lang w:val="fr-TN"/>
        </w:rPr>
      </w:pPr>
      <w:r w:rsidRPr="00055004">
        <w:rPr>
          <w:lang w:val="fr-TN"/>
        </w:rPr>
        <w:t>Les cliniques et hôpitaux</w:t>
      </w:r>
    </w:p>
    <w:p w14:paraId="3AF44E7C" w14:textId="77777777" w:rsidR="0010054D" w:rsidRPr="00055004" w:rsidRDefault="0010054D" w:rsidP="0010054D">
      <w:pPr>
        <w:numPr>
          <w:ilvl w:val="0"/>
          <w:numId w:val="6"/>
        </w:numPr>
        <w:rPr>
          <w:lang w:val="fr-TN"/>
        </w:rPr>
      </w:pPr>
      <w:r w:rsidRPr="00055004">
        <w:rPr>
          <w:lang w:val="fr-TN"/>
        </w:rPr>
        <w:t>Les pharmacies d’officine</w:t>
      </w:r>
    </w:p>
    <w:p w14:paraId="4973D153" w14:textId="77777777" w:rsidR="0010054D" w:rsidRPr="00055004" w:rsidRDefault="0010054D" w:rsidP="0010054D">
      <w:pPr>
        <w:rPr>
          <w:lang w:val="fr-TN"/>
        </w:rPr>
      </w:pPr>
      <w:r w:rsidRPr="00055004">
        <w:rPr>
          <w:lang w:val="fr-TN"/>
        </w:rPr>
        <w:t>Au-delà de son rôle déclaratif, la plateforme propose également des outils avancés de visualisation et d’analyse des données, notamment :</w:t>
      </w:r>
    </w:p>
    <w:p w14:paraId="7B3234AA" w14:textId="77777777" w:rsidR="0010054D" w:rsidRPr="00055004" w:rsidRDefault="0010054D" w:rsidP="0010054D">
      <w:pPr>
        <w:numPr>
          <w:ilvl w:val="0"/>
          <w:numId w:val="7"/>
        </w:numPr>
        <w:rPr>
          <w:lang w:val="fr-TN"/>
        </w:rPr>
      </w:pPr>
      <w:r w:rsidRPr="00055004">
        <w:rPr>
          <w:lang w:val="fr-TN"/>
        </w:rPr>
        <w:t>Des tableaux de bord décisionnels destinés aux autorités sanitaires</w:t>
      </w:r>
    </w:p>
    <w:p w14:paraId="501B63F4" w14:textId="77777777" w:rsidR="0010054D" w:rsidRPr="00055004" w:rsidRDefault="0010054D" w:rsidP="0010054D">
      <w:pPr>
        <w:numPr>
          <w:ilvl w:val="0"/>
          <w:numId w:val="7"/>
        </w:numPr>
        <w:rPr>
          <w:lang w:val="fr-TN"/>
        </w:rPr>
      </w:pPr>
      <w:r w:rsidRPr="00055004">
        <w:rPr>
          <w:lang w:val="fr-TN"/>
        </w:rPr>
        <w:t>Des analyses avancées basées sur l’intelligence artificielle, telles que la détection de fraudes et la prédiction de la consommation.</w:t>
      </w:r>
    </w:p>
    <w:p w14:paraId="206411A0" w14:textId="0BE9D005" w:rsidR="0010054D" w:rsidRDefault="0010054D" w:rsidP="0010054D">
      <w:pPr>
        <w:rPr>
          <w:lang w:val="fr-TN"/>
        </w:rPr>
      </w:pPr>
      <w:r w:rsidRPr="00055004">
        <w:rPr>
          <w:lang w:val="fr-TN"/>
        </w:rPr>
        <w:t>Selon les statistiques d’IQVIA, la mise en place de cette plateforme a contribué à une réduction d’environ 8 % de la consommation de médicaments psychotropes en Tunisie, illustrant son impact sur l’amélioration de la régulation et du contrôle de ces médicament</w:t>
      </w:r>
    </w:p>
    <w:p w14:paraId="3A04F3B4" w14:textId="77777777" w:rsidR="0010054D" w:rsidRPr="00251408" w:rsidRDefault="0010054D" w:rsidP="0010054D">
      <w:pPr>
        <w:rPr>
          <w:b/>
          <w:bCs/>
          <w:lang w:val="fr-TN"/>
        </w:rPr>
      </w:pPr>
      <w:r w:rsidRPr="00251408">
        <w:rPr>
          <w:b/>
          <w:bCs/>
          <w:lang w:val="fr-TN"/>
        </w:rPr>
        <w:lastRenderedPageBreak/>
        <w:t>Observatoire National du Médicament</w:t>
      </w:r>
    </w:p>
    <w:p w14:paraId="6B060C4A" w14:textId="77777777" w:rsidR="0010054D" w:rsidRPr="00251408" w:rsidRDefault="0010054D" w:rsidP="0010054D">
      <w:pPr>
        <w:rPr>
          <w:lang w:val="fr-TN"/>
        </w:rPr>
      </w:pPr>
      <w:r w:rsidRPr="00251408">
        <w:rPr>
          <w:lang w:val="fr-TN"/>
        </w:rPr>
        <w:t>Une infrastructure digitale pour la sécurité de l’approvisionnement en médicaments</w:t>
      </w:r>
    </w:p>
    <w:p w14:paraId="62127329" w14:textId="77777777" w:rsidR="0010054D" w:rsidRPr="00251408" w:rsidRDefault="0010054D" w:rsidP="0010054D">
      <w:pPr>
        <w:rPr>
          <w:lang w:val="fr-TN"/>
        </w:rPr>
      </w:pPr>
      <w:r w:rsidRPr="00251408">
        <w:rPr>
          <w:lang w:val="fr-TN"/>
        </w:rPr>
        <w:t>L’Observatoire National du Médicament est une plateforme stratégique conçue pour assurer le pilotage national de la disponibilité des médicaments en Tunisie.</w:t>
      </w:r>
    </w:p>
    <w:p w14:paraId="78D8C488" w14:textId="77777777" w:rsidR="0010054D" w:rsidRPr="00251408" w:rsidRDefault="0010054D" w:rsidP="0010054D">
      <w:pPr>
        <w:rPr>
          <w:lang w:val="fr-TN"/>
        </w:rPr>
      </w:pPr>
      <w:r w:rsidRPr="00251408">
        <w:rPr>
          <w:lang w:val="fr-TN"/>
        </w:rPr>
        <w:t>Développé par Medicacom en collaboration avec les autorités sanitaires</w:t>
      </w:r>
      <w:r>
        <w:rPr>
          <w:lang w:val="fr-TN"/>
        </w:rPr>
        <w:t xml:space="preserve"> et le CNOPT</w:t>
      </w:r>
      <w:r w:rsidRPr="00251408">
        <w:rPr>
          <w:lang w:val="fr-TN"/>
        </w:rPr>
        <w:t>, cet observatoire constitue une infrastructure digitale de surveillance du marché pharmaceutique, permettant de suivre en temps réel les stocks, les ventes et les tendances de consommation des médicaments.</w:t>
      </w:r>
    </w:p>
    <w:p w14:paraId="2EF8910A" w14:textId="77777777" w:rsidR="0010054D" w:rsidRPr="00251408" w:rsidRDefault="0010054D" w:rsidP="0010054D">
      <w:pPr>
        <w:rPr>
          <w:lang w:val="fr-TN"/>
        </w:rPr>
      </w:pPr>
      <w:r w:rsidRPr="00251408">
        <w:rPr>
          <w:lang w:val="fr-TN"/>
        </w:rPr>
        <w:t>La plateforme agit comme un middleware national d’intégration des données, connectant les principaux acteurs de la chaîne pharmaceutique :</w:t>
      </w:r>
    </w:p>
    <w:p w14:paraId="10E0FB63" w14:textId="77777777" w:rsidR="0010054D" w:rsidRPr="00251408" w:rsidRDefault="0010054D" w:rsidP="0010054D">
      <w:pPr>
        <w:numPr>
          <w:ilvl w:val="0"/>
          <w:numId w:val="8"/>
        </w:numPr>
        <w:rPr>
          <w:lang w:val="fr-TN"/>
        </w:rPr>
      </w:pPr>
      <w:r w:rsidRPr="00251408">
        <w:rPr>
          <w:lang w:val="fr-TN"/>
        </w:rPr>
        <w:t>Les industries pharmaceutiques</w:t>
      </w:r>
    </w:p>
    <w:p w14:paraId="2218B4C5" w14:textId="77777777" w:rsidR="0010054D" w:rsidRPr="00251408" w:rsidRDefault="0010054D" w:rsidP="0010054D">
      <w:pPr>
        <w:numPr>
          <w:ilvl w:val="0"/>
          <w:numId w:val="8"/>
        </w:numPr>
        <w:rPr>
          <w:lang w:val="fr-TN"/>
        </w:rPr>
      </w:pPr>
      <w:r w:rsidRPr="00251408">
        <w:rPr>
          <w:lang w:val="fr-TN"/>
        </w:rPr>
        <w:t>La Pharmacie Centrale de Tunisie (PCT)</w:t>
      </w:r>
    </w:p>
    <w:p w14:paraId="28DBBF10" w14:textId="77777777" w:rsidR="0010054D" w:rsidRPr="00251408" w:rsidRDefault="0010054D" w:rsidP="0010054D">
      <w:pPr>
        <w:numPr>
          <w:ilvl w:val="0"/>
          <w:numId w:val="8"/>
        </w:numPr>
        <w:rPr>
          <w:lang w:val="fr-TN"/>
        </w:rPr>
      </w:pPr>
      <w:r w:rsidRPr="00251408">
        <w:rPr>
          <w:lang w:val="fr-TN"/>
        </w:rPr>
        <w:t>Les grossistes répartiteurs</w:t>
      </w:r>
    </w:p>
    <w:p w14:paraId="113D85F5" w14:textId="77777777" w:rsidR="0010054D" w:rsidRPr="00251408" w:rsidRDefault="0010054D" w:rsidP="0010054D">
      <w:pPr>
        <w:rPr>
          <w:lang w:val="fr-TN"/>
        </w:rPr>
      </w:pPr>
      <w:r w:rsidRPr="00251408">
        <w:rPr>
          <w:lang w:val="fr-TN"/>
        </w:rPr>
        <w:t>Les données collectées sont consolidées et analysées afin de produire des indicateurs stratégiques de disponibilité et de couverture du marché pharmaceutique.</w:t>
      </w:r>
    </w:p>
    <w:p w14:paraId="0048C3E0" w14:textId="77777777" w:rsidR="0010054D" w:rsidRPr="00251408" w:rsidRDefault="0010054D" w:rsidP="0010054D">
      <w:pPr>
        <w:rPr>
          <w:lang w:val="fr-TN"/>
        </w:rPr>
      </w:pPr>
    </w:p>
    <w:p w14:paraId="028F20E0" w14:textId="77777777" w:rsidR="0010054D" w:rsidRPr="00251408" w:rsidRDefault="0010054D" w:rsidP="0010054D">
      <w:pPr>
        <w:rPr>
          <w:b/>
          <w:bCs/>
          <w:lang w:val="fr-TN"/>
        </w:rPr>
      </w:pPr>
      <w:r w:rsidRPr="00251408">
        <w:rPr>
          <w:b/>
          <w:bCs/>
          <w:lang w:val="fr-TN"/>
        </w:rPr>
        <w:t>Anticiper les pénuries avant qu’elles ne surviennent</w:t>
      </w:r>
    </w:p>
    <w:p w14:paraId="47ECE334" w14:textId="77777777" w:rsidR="0010054D" w:rsidRPr="00251408" w:rsidRDefault="0010054D" w:rsidP="0010054D">
      <w:pPr>
        <w:rPr>
          <w:lang w:val="fr-TN"/>
        </w:rPr>
      </w:pPr>
      <w:r w:rsidRPr="00251408">
        <w:rPr>
          <w:lang w:val="fr-TN"/>
        </w:rPr>
        <w:t>L’un des objectifs majeurs de l’Observatoire est de permettre aux autorités de santé d’anticiper les risques de pénurie de médicaments avant qu’ils n’impactent les patients.</w:t>
      </w:r>
    </w:p>
    <w:p w14:paraId="65D52216" w14:textId="77777777" w:rsidR="0010054D" w:rsidRPr="00251408" w:rsidRDefault="0010054D" w:rsidP="0010054D">
      <w:pPr>
        <w:rPr>
          <w:lang w:val="fr-TN"/>
        </w:rPr>
      </w:pPr>
      <w:r w:rsidRPr="00251408">
        <w:rPr>
          <w:lang w:val="fr-TN"/>
        </w:rPr>
        <w:t>En analysant les données de stock, de distribution et de consommation, la plateforme identifie les produits présentant un risque potentiel de rupture, permettant ainsi aux autorités sanitaires de mettre en place des mesures correctives et préventives dans les délais nécessaires.</w:t>
      </w:r>
    </w:p>
    <w:p w14:paraId="3C898899" w14:textId="77777777" w:rsidR="0010054D" w:rsidRPr="00251408" w:rsidRDefault="0010054D" w:rsidP="0010054D">
      <w:pPr>
        <w:rPr>
          <w:lang w:val="fr-TN"/>
        </w:rPr>
      </w:pPr>
      <w:r w:rsidRPr="00251408">
        <w:rPr>
          <w:lang w:val="fr-TN"/>
        </w:rPr>
        <w:t>Cette approche permet de renforcer la résilience du système de santé et la sécurité d’approvisionnement en médicaments.</w:t>
      </w:r>
    </w:p>
    <w:p w14:paraId="034A30EC" w14:textId="77777777" w:rsidR="0010054D" w:rsidRPr="00251408" w:rsidRDefault="0010054D" w:rsidP="0010054D">
      <w:pPr>
        <w:rPr>
          <w:lang w:val="fr-TN"/>
        </w:rPr>
      </w:pPr>
    </w:p>
    <w:p w14:paraId="50439152" w14:textId="77777777" w:rsidR="0010054D" w:rsidRPr="00251408" w:rsidRDefault="0010054D" w:rsidP="0010054D">
      <w:pPr>
        <w:rPr>
          <w:b/>
          <w:bCs/>
          <w:lang w:val="fr-TN"/>
        </w:rPr>
      </w:pPr>
      <w:r w:rsidRPr="00251408">
        <w:rPr>
          <w:b/>
          <w:bCs/>
          <w:lang w:val="fr-TN"/>
        </w:rPr>
        <w:t>Intelligence artificielle au service de la santé publique</w:t>
      </w:r>
    </w:p>
    <w:p w14:paraId="4B2ACA7C" w14:textId="77777777" w:rsidR="0010054D" w:rsidRPr="00251408" w:rsidRDefault="0010054D" w:rsidP="0010054D">
      <w:pPr>
        <w:rPr>
          <w:lang w:val="fr-TN"/>
        </w:rPr>
      </w:pPr>
      <w:r w:rsidRPr="00251408">
        <w:rPr>
          <w:lang w:val="fr-TN"/>
        </w:rPr>
        <w:t>L’Observatoire intègre des technologies avancées d’intelligence artificielle afin d’améliorer les capacités d’analyse et d’aide à la décision.</w:t>
      </w:r>
    </w:p>
    <w:p w14:paraId="43A6E3C5" w14:textId="77777777" w:rsidR="0010054D" w:rsidRPr="00251408" w:rsidRDefault="0010054D" w:rsidP="0010054D">
      <w:pPr>
        <w:rPr>
          <w:lang w:val="fr-TN"/>
        </w:rPr>
      </w:pPr>
      <w:r w:rsidRPr="00251408">
        <w:rPr>
          <w:lang w:val="fr-TN"/>
        </w:rPr>
        <w:t>La plateforme utilise notamment :</w:t>
      </w:r>
    </w:p>
    <w:p w14:paraId="747CC58B" w14:textId="77777777" w:rsidR="0010054D" w:rsidRPr="00251408" w:rsidRDefault="0010054D" w:rsidP="0010054D">
      <w:pPr>
        <w:numPr>
          <w:ilvl w:val="0"/>
          <w:numId w:val="9"/>
        </w:numPr>
        <w:rPr>
          <w:lang w:val="fr-TN"/>
        </w:rPr>
      </w:pPr>
      <w:r w:rsidRPr="00251408">
        <w:rPr>
          <w:lang w:val="fr-TN"/>
        </w:rPr>
        <w:t>L’intelligence artificielle prédictive, pour anticiper les risques de pénurie en analysant les tendances de consommation et les niveaux de stock</w:t>
      </w:r>
    </w:p>
    <w:p w14:paraId="71B3628C" w14:textId="77777777" w:rsidR="0010054D" w:rsidRPr="00251408" w:rsidRDefault="0010054D" w:rsidP="0010054D">
      <w:pPr>
        <w:numPr>
          <w:ilvl w:val="0"/>
          <w:numId w:val="9"/>
        </w:numPr>
        <w:rPr>
          <w:lang w:val="fr-TN"/>
        </w:rPr>
      </w:pPr>
      <w:r w:rsidRPr="00251408">
        <w:rPr>
          <w:lang w:val="fr-TN"/>
        </w:rPr>
        <w:t>L’intelligence artificielle générative, pour produire automatiquement des rapports stratégiques et analytiques destinés aux autorités de santé</w:t>
      </w:r>
    </w:p>
    <w:p w14:paraId="09D89B36" w14:textId="77777777" w:rsidR="0010054D" w:rsidRPr="00251408" w:rsidRDefault="0010054D" w:rsidP="0010054D">
      <w:pPr>
        <w:rPr>
          <w:lang w:val="fr-TN"/>
        </w:rPr>
      </w:pPr>
      <w:r w:rsidRPr="00251408">
        <w:rPr>
          <w:lang w:val="fr-TN"/>
        </w:rPr>
        <w:t>Ces outils permettent aux décideurs d’accéder rapidement à des informations fiables et exploitables pour orienter les politiques de santé publique.</w:t>
      </w:r>
    </w:p>
    <w:p w14:paraId="55C70DF4" w14:textId="77777777" w:rsidR="0010054D" w:rsidRPr="00251408" w:rsidRDefault="0010054D" w:rsidP="0010054D">
      <w:pPr>
        <w:rPr>
          <w:lang w:val="fr-TN"/>
        </w:rPr>
      </w:pPr>
    </w:p>
    <w:p w14:paraId="506F3157" w14:textId="77777777" w:rsidR="0010054D" w:rsidRPr="00251408" w:rsidRDefault="0010054D" w:rsidP="0010054D">
      <w:pPr>
        <w:rPr>
          <w:b/>
          <w:bCs/>
          <w:lang w:val="fr-TN"/>
        </w:rPr>
      </w:pPr>
      <w:r w:rsidRPr="00251408">
        <w:rPr>
          <w:b/>
          <w:bCs/>
          <w:lang w:val="fr-TN"/>
        </w:rPr>
        <w:lastRenderedPageBreak/>
        <w:t>Vers un système de santé piloté par la donnée</w:t>
      </w:r>
    </w:p>
    <w:p w14:paraId="54C4BF6E" w14:textId="77777777" w:rsidR="0010054D" w:rsidRPr="00251408" w:rsidRDefault="0010054D" w:rsidP="0010054D">
      <w:pPr>
        <w:rPr>
          <w:lang w:val="fr-TN"/>
        </w:rPr>
      </w:pPr>
      <w:r w:rsidRPr="00251408">
        <w:rPr>
          <w:lang w:val="fr-TN"/>
        </w:rPr>
        <w:t>Grâce à l’Observatoire National du Médicament, la Tunisie franchit une étape importante vers un système de santé piloté par la donnée, où les décisions stratégiques reposent sur des analyses fiables, des indicateurs en temps réel et des technologies d’intelligence artificielle.</w:t>
      </w:r>
    </w:p>
    <w:p w14:paraId="2A6A0586" w14:textId="77777777" w:rsidR="0010054D" w:rsidRDefault="0010054D" w:rsidP="0010054D">
      <w:pPr>
        <w:rPr>
          <w:lang w:val="fr-TN"/>
        </w:rPr>
      </w:pPr>
    </w:p>
    <w:p w14:paraId="17CF050C" w14:textId="1D8C4CC6" w:rsidR="0010054D" w:rsidRPr="0075234D" w:rsidRDefault="0010054D" w:rsidP="0010054D">
      <w:pPr>
        <w:rPr>
          <w:b/>
          <w:bCs/>
          <w:lang w:val="fr-TN"/>
        </w:rPr>
      </w:pPr>
      <w:proofErr w:type="spellStart"/>
      <w:r w:rsidRPr="0075234D">
        <w:rPr>
          <w:b/>
          <w:bCs/>
          <w:lang w:val="fr-TN"/>
        </w:rPr>
        <w:t>ApothiCare</w:t>
      </w:r>
      <w:proofErr w:type="spellEnd"/>
    </w:p>
    <w:p w14:paraId="7C0149DD" w14:textId="77777777" w:rsidR="0010054D" w:rsidRPr="0075234D" w:rsidRDefault="0010054D" w:rsidP="0010054D">
      <w:pPr>
        <w:rPr>
          <w:lang w:val="fr-TN"/>
        </w:rPr>
      </w:pPr>
      <w:r w:rsidRPr="0075234D">
        <w:rPr>
          <w:lang w:val="fr-TN"/>
        </w:rPr>
        <w:t>L’application mobile nationale de la pharmacie en Tunisie</w:t>
      </w:r>
    </w:p>
    <w:p w14:paraId="587B9F71" w14:textId="77777777" w:rsidR="0010054D" w:rsidRPr="0075234D" w:rsidRDefault="0010054D" w:rsidP="0010054D">
      <w:pPr>
        <w:rPr>
          <w:lang w:val="fr-TN"/>
        </w:rPr>
      </w:pPr>
      <w:proofErr w:type="spellStart"/>
      <w:r w:rsidRPr="0075234D">
        <w:rPr>
          <w:lang w:val="fr-TN"/>
        </w:rPr>
        <w:t>ApothiCare</w:t>
      </w:r>
      <w:proofErr w:type="spellEnd"/>
      <w:r w:rsidRPr="0075234D">
        <w:rPr>
          <w:lang w:val="fr-TN"/>
        </w:rPr>
        <w:t xml:space="preserve"> est la première application mobile officielle dédiée à l’écosystème pharmaceutique en Tunisie, conçue pour connecter les patients, les pharmaciens et les autorités sanitaires au sein d’une même plateforme digitale.</w:t>
      </w:r>
    </w:p>
    <w:p w14:paraId="19A08B25" w14:textId="77777777" w:rsidR="0010054D" w:rsidRPr="0075234D" w:rsidRDefault="0010054D" w:rsidP="0010054D">
      <w:pPr>
        <w:rPr>
          <w:lang w:val="fr-TN"/>
        </w:rPr>
      </w:pPr>
      <w:r w:rsidRPr="0075234D">
        <w:rPr>
          <w:lang w:val="fr-TN"/>
        </w:rPr>
        <w:t>Ce projet national, développé par l’Ordre des Pharmaciens de Tunisie en collaboration avec le Ministère de la Santé et réalisé par Medicacom, s’inscrit dans une vision visant à moderniser l’accès aux soins et renforcer la sécurité des traitements grâce aux technologies numériques.</w:t>
      </w:r>
    </w:p>
    <w:p w14:paraId="3F06BCCB" w14:textId="77777777" w:rsidR="0010054D" w:rsidRPr="0075234D" w:rsidRDefault="0010054D" w:rsidP="0010054D">
      <w:pPr>
        <w:rPr>
          <w:lang w:val="fr-TN"/>
        </w:rPr>
      </w:pPr>
    </w:p>
    <w:p w14:paraId="008593FD" w14:textId="77777777" w:rsidR="0010054D" w:rsidRPr="0075234D" w:rsidRDefault="0010054D" w:rsidP="0010054D">
      <w:pPr>
        <w:rPr>
          <w:lang w:val="fr-TN"/>
        </w:rPr>
      </w:pPr>
      <w:r w:rsidRPr="0075234D">
        <w:rPr>
          <w:lang w:val="fr-TN"/>
        </w:rPr>
        <w:t>Faciliter l’accès aux soins pour les patients</w:t>
      </w:r>
    </w:p>
    <w:p w14:paraId="1F8AF507" w14:textId="77777777" w:rsidR="0010054D" w:rsidRPr="0075234D" w:rsidRDefault="0010054D" w:rsidP="0010054D">
      <w:pPr>
        <w:rPr>
          <w:lang w:val="fr-TN"/>
        </w:rPr>
      </w:pPr>
      <w:proofErr w:type="spellStart"/>
      <w:r w:rsidRPr="0075234D">
        <w:rPr>
          <w:lang w:val="fr-TN"/>
        </w:rPr>
        <w:t>ApothiCare</w:t>
      </w:r>
      <w:proofErr w:type="spellEnd"/>
      <w:r w:rsidRPr="0075234D">
        <w:rPr>
          <w:lang w:val="fr-TN"/>
        </w:rPr>
        <w:t xml:space="preserve"> permet aux patients d’accéder plus facilement aux services pharmaceutiques en fonction de leur localisation, tout en bénéficiant d’un accès simplifié à leur dossier pharmaceutique numérique.</w:t>
      </w:r>
    </w:p>
    <w:p w14:paraId="30E6D627" w14:textId="77777777" w:rsidR="0010054D" w:rsidRPr="0075234D" w:rsidRDefault="0010054D" w:rsidP="0010054D">
      <w:pPr>
        <w:rPr>
          <w:lang w:val="fr-TN"/>
        </w:rPr>
      </w:pPr>
      <w:r w:rsidRPr="0075234D">
        <w:rPr>
          <w:lang w:val="fr-TN"/>
        </w:rPr>
        <w:t>Le dossier pharmaceutique constitue une innovation majeure permettant au patient de retrouver, au sein d’une seule application mobile, l’historique de ses médicaments dispensés en pharmacie.</w:t>
      </w:r>
    </w:p>
    <w:p w14:paraId="22B25586" w14:textId="77777777" w:rsidR="0010054D" w:rsidRPr="0075234D" w:rsidRDefault="0010054D" w:rsidP="0010054D">
      <w:pPr>
        <w:rPr>
          <w:lang w:val="fr-TN"/>
        </w:rPr>
      </w:pPr>
      <w:r w:rsidRPr="0075234D">
        <w:rPr>
          <w:lang w:val="fr-TN"/>
        </w:rPr>
        <w:t>Grâce à son identifiant santé, le patient peut autoriser le pharmacien à consulter son dossier lors de la dispensation, ce qui permet d’améliorer la sécurité et la qualité de la prise en charge thérapeutique.</w:t>
      </w:r>
    </w:p>
    <w:p w14:paraId="2E87AC1E" w14:textId="77777777" w:rsidR="0010054D" w:rsidRPr="0075234D" w:rsidRDefault="0010054D" w:rsidP="0010054D">
      <w:pPr>
        <w:rPr>
          <w:lang w:val="fr-TN"/>
        </w:rPr>
      </w:pPr>
    </w:p>
    <w:p w14:paraId="25E2C019" w14:textId="77777777" w:rsidR="0010054D" w:rsidRPr="0075234D" w:rsidRDefault="0010054D" w:rsidP="0010054D">
      <w:pPr>
        <w:rPr>
          <w:b/>
          <w:bCs/>
          <w:lang w:val="fr-TN"/>
        </w:rPr>
      </w:pPr>
      <w:r w:rsidRPr="0075234D">
        <w:rPr>
          <w:b/>
          <w:bCs/>
          <w:lang w:val="fr-TN"/>
        </w:rPr>
        <w:t>Un outil d’aide à la dispensation pour les pharmaciens</w:t>
      </w:r>
    </w:p>
    <w:p w14:paraId="06F03BF7" w14:textId="77777777" w:rsidR="0010054D" w:rsidRPr="0075234D" w:rsidRDefault="0010054D" w:rsidP="0010054D">
      <w:pPr>
        <w:rPr>
          <w:lang w:val="fr-TN"/>
        </w:rPr>
      </w:pPr>
      <w:proofErr w:type="spellStart"/>
      <w:r w:rsidRPr="0075234D">
        <w:rPr>
          <w:lang w:val="fr-TN"/>
        </w:rPr>
        <w:t>ApothiCare</w:t>
      </w:r>
      <w:proofErr w:type="spellEnd"/>
      <w:r w:rsidRPr="0075234D">
        <w:rPr>
          <w:lang w:val="fr-TN"/>
        </w:rPr>
        <w:t xml:space="preserve"> permet également aux pharmaciens de renforcer la validation pharmaceutique des prescriptions, notamment en facilitant :</w:t>
      </w:r>
    </w:p>
    <w:p w14:paraId="49392964" w14:textId="77777777" w:rsidR="0010054D" w:rsidRPr="0075234D" w:rsidRDefault="0010054D" w:rsidP="0010054D">
      <w:pPr>
        <w:numPr>
          <w:ilvl w:val="0"/>
          <w:numId w:val="10"/>
        </w:numPr>
        <w:rPr>
          <w:lang w:val="fr-TN"/>
        </w:rPr>
      </w:pPr>
      <w:r w:rsidRPr="0075234D">
        <w:rPr>
          <w:lang w:val="fr-TN"/>
        </w:rPr>
        <w:t>La vérification de l’historique médicamenteux du patient</w:t>
      </w:r>
    </w:p>
    <w:p w14:paraId="30F5BB6E" w14:textId="77777777" w:rsidR="0010054D" w:rsidRPr="0075234D" w:rsidRDefault="0010054D" w:rsidP="0010054D">
      <w:pPr>
        <w:numPr>
          <w:ilvl w:val="0"/>
          <w:numId w:val="10"/>
        </w:numPr>
        <w:rPr>
          <w:lang w:val="fr-TN"/>
        </w:rPr>
      </w:pPr>
      <w:r w:rsidRPr="0075234D">
        <w:rPr>
          <w:lang w:val="fr-TN"/>
        </w:rPr>
        <w:t>L’identification des interactions médicamenteuses potentielles</w:t>
      </w:r>
    </w:p>
    <w:p w14:paraId="5E2441E0" w14:textId="77777777" w:rsidR="0010054D" w:rsidRPr="0075234D" w:rsidRDefault="0010054D" w:rsidP="0010054D">
      <w:pPr>
        <w:numPr>
          <w:ilvl w:val="0"/>
          <w:numId w:val="10"/>
        </w:numPr>
        <w:rPr>
          <w:lang w:val="fr-TN"/>
        </w:rPr>
      </w:pPr>
      <w:r w:rsidRPr="0075234D">
        <w:rPr>
          <w:lang w:val="fr-TN"/>
        </w:rPr>
        <w:t>L’optimisation de la dispensation des traitements</w:t>
      </w:r>
    </w:p>
    <w:p w14:paraId="30002331" w14:textId="77777777" w:rsidR="0010054D" w:rsidRPr="0075234D" w:rsidRDefault="0010054D" w:rsidP="0010054D">
      <w:pPr>
        <w:rPr>
          <w:lang w:val="fr-TN"/>
        </w:rPr>
      </w:pPr>
      <w:r w:rsidRPr="0075234D">
        <w:rPr>
          <w:lang w:val="fr-TN"/>
        </w:rPr>
        <w:t>Cette approche contribue à améliorer la sécurité des patients et la qualité des soins pharmaceutiques.</w:t>
      </w:r>
    </w:p>
    <w:p w14:paraId="1052C919" w14:textId="77777777" w:rsidR="0010054D" w:rsidRPr="0075234D" w:rsidRDefault="0010054D" w:rsidP="0010054D">
      <w:pPr>
        <w:rPr>
          <w:lang w:val="fr-TN"/>
        </w:rPr>
      </w:pPr>
    </w:p>
    <w:p w14:paraId="52F983B2" w14:textId="77777777" w:rsidR="0010054D" w:rsidRPr="0075234D" w:rsidRDefault="0010054D" w:rsidP="0010054D">
      <w:pPr>
        <w:rPr>
          <w:b/>
          <w:bCs/>
          <w:lang w:val="fr-TN"/>
        </w:rPr>
      </w:pPr>
      <w:r w:rsidRPr="0075234D">
        <w:rPr>
          <w:b/>
          <w:bCs/>
          <w:lang w:val="fr-TN"/>
        </w:rPr>
        <w:t>Observance et éducation thérapeutique</w:t>
      </w:r>
    </w:p>
    <w:p w14:paraId="493E25AC" w14:textId="77777777" w:rsidR="0010054D" w:rsidRPr="0075234D" w:rsidRDefault="0010054D" w:rsidP="0010054D">
      <w:pPr>
        <w:rPr>
          <w:lang w:val="fr-TN"/>
        </w:rPr>
      </w:pPr>
      <w:r w:rsidRPr="0075234D">
        <w:rPr>
          <w:lang w:val="fr-TN"/>
        </w:rPr>
        <w:t>L’application joue également un rôle important dans l’accompagnement du patient dans son traitement, en proposant des outils favorisants :</w:t>
      </w:r>
    </w:p>
    <w:p w14:paraId="70380170" w14:textId="77777777" w:rsidR="0010054D" w:rsidRPr="0075234D" w:rsidRDefault="0010054D" w:rsidP="0010054D">
      <w:pPr>
        <w:numPr>
          <w:ilvl w:val="0"/>
          <w:numId w:val="11"/>
        </w:numPr>
        <w:rPr>
          <w:lang w:val="fr-TN"/>
        </w:rPr>
      </w:pPr>
      <w:r w:rsidRPr="0075234D">
        <w:rPr>
          <w:lang w:val="fr-TN"/>
        </w:rPr>
        <w:lastRenderedPageBreak/>
        <w:t>L’observance thérapeutique</w:t>
      </w:r>
    </w:p>
    <w:p w14:paraId="2F9C0A3E" w14:textId="77777777" w:rsidR="0010054D" w:rsidRPr="0075234D" w:rsidRDefault="0010054D" w:rsidP="0010054D">
      <w:pPr>
        <w:numPr>
          <w:ilvl w:val="0"/>
          <w:numId w:val="11"/>
        </w:numPr>
        <w:rPr>
          <w:lang w:val="fr-TN"/>
        </w:rPr>
      </w:pPr>
      <w:r w:rsidRPr="0075234D">
        <w:rPr>
          <w:lang w:val="fr-TN"/>
        </w:rPr>
        <w:t>L’éducation thérapeutique du patient</w:t>
      </w:r>
    </w:p>
    <w:p w14:paraId="1041BD60" w14:textId="77777777" w:rsidR="0010054D" w:rsidRPr="0075234D" w:rsidRDefault="0010054D" w:rsidP="0010054D">
      <w:pPr>
        <w:rPr>
          <w:lang w:val="fr-TN"/>
        </w:rPr>
      </w:pPr>
      <w:proofErr w:type="spellStart"/>
      <w:r w:rsidRPr="0075234D">
        <w:rPr>
          <w:lang w:val="fr-TN"/>
        </w:rPr>
        <w:t>ApothiCare</w:t>
      </w:r>
      <w:proofErr w:type="spellEnd"/>
      <w:r w:rsidRPr="0075234D">
        <w:rPr>
          <w:lang w:val="fr-TN"/>
        </w:rPr>
        <w:t xml:space="preserve"> contribue ainsi à renforcer le rôle du pharmacien comme acteur clé du parcours de soins.</w:t>
      </w:r>
    </w:p>
    <w:p w14:paraId="450ABEFA" w14:textId="77777777" w:rsidR="0010054D" w:rsidRPr="0075234D" w:rsidRDefault="0010054D" w:rsidP="0010054D">
      <w:pPr>
        <w:rPr>
          <w:lang w:val="fr-TN"/>
        </w:rPr>
      </w:pPr>
    </w:p>
    <w:p w14:paraId="484D5203" w14:textId="77777777" w:rsidR="0010054D" w:rsidRPr="0075234D" w:rsidRDefault="0010054D" w:rsidP="0010054D">
      <w:pPr>
        <w:rPr>
          <w:b/>
          <w:bCs/>
          <w:lang w:val="fr-TN"/>
        </w:rPr>
      </w:pPr>
      <w:r w:rsidRPr="0075234D">
        <w:rPr>
          <w:b/>
          <w:bCs/>
          <w:lang w:val="fr-TN"/>
        </w:rPr>
        <w:t>Lutte contre les médicaments non conformes</w:t>
      </w:r>
    </w:p>
    <w:p w14:paraId="59502B15" w14:textId="77777777" w:rsidR="0010054D" w:rsidRPr="0075234D" w:rsidRDefault="0010054D" w:rsidP="0010054D">
      <w:pPr>
        <w:rPr>
          <w:lang w:val="fr-TN"/>
        </w:rPr>
      </w:pPr>
      <w:proofErr w:type="spellStart"/>
      <w:r w:rsidRPr="0075234D">
        <w:rPr>
          <w:lang w:val="fr-TN"/>
        </w:rPr>
        <w:t>ApothiCare</w:t>
      </w:r>
      <w:proofErr w:type="spellEnd"/>
      <w:r w:rsidRPr="0075234D">
        <w:rPr>
          <w:lang w:val="fr-TN"/>
        </w:rPr>
        <w:t xml:space="preserve"> intègre également un système de vérification des médicaments, particulièrement utile pour les produits parapharmaceutiques.</w:t>
      </w:r>
    </w:p>
    <w:p w14:paraId="7391B757" w14:textId="77777777" w:rsidR="0010054D" w:rsidRPr="0075234D" w:rsidRDefault="0010054D" w:rsidP="0010054D">
      <w:pPr>
        <w:rPr>
          <w:lang w:val="fr-TN"/>
        </w:rPr>
      </w:pPr>
      <w:r w:rsidRPr="0075234D">
        <w:rPr>
          <w:lang w:val="fr-TN"/>
        </w:rPr>
        <w:t>Grâce à une fonction de scan du produit, l’utilisateur peut vérifier instantanément :</w:t>
      </w:r>
    </w:p>
    <w:p w14:paraId="38338855" w14:textId="77777777" w:rsidR="0010054D" w:rsidRPr="0075234D" w:rsidRDefault="0010054D" w:rsidP="0010054D">
      <w:pPr>
        <w:numPr>
          <w:ilvl w:val="0"/>
          <w:numId w:val="12"/>
        </w:numPr>
        <w:rPr>
          <w:lang w:val="fr-TN"/>
        </w:rPr>
      </w:pPr>
      <w:proofErr w:type="gramStart"/>
      <w:r w:rsidRPr="0075234D">
        <w:rPr>
          <w:lang w:val="fr-TN"/>
        </w:rPr>
        <w:t>si</w:t>
      </w:r>
      <w:proofErr w:type="gramEnd"/>
      <w:r w:rsidRPr="0075234D">
        <w:rPr>
          <w:lang w:val="fr-TN"/>
        </w:rPr>
        <w:t xml:space="preserve"> le produit est enregistré en Tunisie</w:t>
      </w:r>
    </w:p>
    <w:p w14:paraId="2C01E4F2" w14:textId="77777777" w:rsidR="0010054D" w:rsidRPr="0075234D" w:rsidRDefault="0010054D" w:rsidP="0010054D">
      <w:pPr>
        <w:numPr>
          <w:ilvl w:val="0"/>
          <w:numId w:val="12"/>
        </w:numPr>
        <w:rPr>
          <w:lang w:val="fr-TN"/>
        </w:rPr>
      </w:pPr>
      <w:proofErr w:type="gramStart"/>
      <w:r w:rsidRPr="0075234D">
        <w:rPr>
          <w:lang w:val="fr-TN"/>
        </w:rPr>
        <w:t>les</w:t>
      </w:r>
      <w:proofErr w:type="gramEnd"/>
      <w:r w:rsidRPr="0075234D">
        <w:rPr>
          <w:lang w:val="fr-TN"/>
        </w:rPr>
        <w:t xml:space="preserve"> informations </w:t>
      </w:r>
      <w:r>
        <w:rPr>
          <w:lang w:val="fr-TN"/>
        </w:rPr>
        <w:t xml:space="preserve">utiles </w:t>
      </w:r>
      <w:r w:rsidRPr="0075234D">
        <w:rPr>
          <w:lang w:val="fr-TN"/>
        </w:rPr>
        <w:t>associées au produit</w:t>
      </w:r>
    </w:p>
    <w:p w14:paraId="5FB8D701" w14:textId="77777777" w:rsidR="0010054D" w:rsidRPr="0075234D" w:rsidRDefault="0010054D" w:rsidP="0010054D">
      <w:pPr>
        <w:numPr>
          <w:ilvl w:val="0"/>
          <w:numId w:val="12"/>
        </w:numPr>
        <w:rPr>
          <w:lang w:val="fr-TN"/>
        </w:rPr>
      </w:pPr>
      <w:proofErr w:type="gramStart"/>
      <w:r w:rsidRPr="0075234D">
        <w:rPr>
          <w:lang w:val="fr-TN"/>
        </w:rPr>
        <w:t>ou</w:t>
      </w:r>
      <w:proofErr w:type="gramEnd"/>
      <w:r w:rsidRPr="0075234D">
        <w:rPr>
          <w:lang w:val="fr-TN"/>
        </w:rPr>
        <w:t xml:space="preserve"> signaler un produit suspect aux autorités compétentes</w:t>
      </w:r>
    </w:p>
    <w:p w14:paraId="68123702" w14:textId="4062A4FF" w:rsidR="00196B50" w:rsidRDefault="0010054D" w:rsidP="0010054D">
      <w:pPr>
        <w:rPr>
          <w:b/>
          <w:bCs/>
          <w:lang w:val="fr-TN"/>
        </w:rPr>
      </w:pPr>
      <w:r w:rsidRPr="0075234D">
        <w:rPr>
          <w:lang w:val="fr-TN"/>
        </w:rPr>
        <w:t>Cette fonctionnalité contribue à renforcer la transparence du marché et la protection des patients</w:t>
      </w:r>
      <w:r w:rsidRPr="0075234D">
        <w:rPr>
          <w:b/>
          <w:bCs/>
          <w:lang w:val="fr-TN"/>
        </w:rPr>
        <w:t>.</w:t>
      </w:r>
    </w:p>
    <w:p w14:paraId="4A9EB001" w14:textId="77777777" w:rsidR="0010054D" w:rsidRPr="00D24544" w:rsidRDefault="0010054D" w:rsidP="0010054D">
      <w:pPr>
        <w:rPr>
          <w:b/>
          <w:bCs/>
          <w:lang w:val="fr-TN"/>
        </w:rPr>
      </w:pPr>
    </w:p>
    <w:p w14:paraId="00BF3FA4" w14:textId="5E04B405" w:rsidR="00196B50" w:rsidRPr="0010054D" w:rsidRDefault="00F507BE" w:rsidP="0010054D">
      <w:pPr>
        <w:pStyle w:val="Paragraphedeliste"/>
        <w:numPr>
          <w:ilvl w:val="0"/>
          <w:numId w:val="18"/>
        </w:numPr>
        <w:rPr>
          <w:b/>
          <w:bCs/>
          <w:lang w:val="fr-TN"/>
        </w:rPr>
      </w:pPr>
      <w:r w:rsidRPr="00F507BE">
        <w:rPr>
          <w:b/>
          <w:bCs/>
          <w:lang w:val="fr-TN"/>
        </w:rPr>
        <w:t>Innovation et recherche</w:t>
      </w:r>
    </w:p>
    <w:p w14:paraId="1434FE31" w14:textId="77777777" w:rsidR="0010054D" w:rsidRPr="00D24544" w:rsidRDefault="0010054D" w:rsidP="0010054D">
      <w:pPr>
        <w:rPr>
          <w:lang w:val="fr-TN"/>
        </w:rPr>
      </w:pPr>
      <w:r w:rsidRPr="00D24544">
        <w:rPr>
          <w:lang w:val="fr-TN"/>
        </w:rPr>
        <w:t>Forte d’une expertise confirmée dans le domaine de la santé numérique et de la data médicale, Medicacom s’engage activement dans le développement de l’écosystème d’innovation en santé en Tunisie.</w:t>
      </w:r>
    </w:p>
    <w:p w14:paraId="50085D6A" w14:textId="77777777" w:rsidR="0010054D" w:rsidRPr="00D24544" w:rsidRDefault="0010054D" w:rsidP="0010054D">
      <w:pPr>
        <w:rPr>
          <w:lang w:val="fr-TN"/>
        </w:rPr>
      </w:pPr>
      <w:r w:rsidRPr="00D24544">
        <w:rPr>
          <w:lang w:val="fr-TN"/>
        </w:rPr>
        <w:t xml:space="preserve">À travers une approche basée sur l’open innovation et la </w:t>
      </w:r>
      <w:proofErr w:type="spellStart"/>
      <w:r w:rsidRPr="00D24544">
        <w:rPr>
          <w:lang w:val="fr-TN"/>
        </w:rPr>
        <w:t>co-création</w:t>
      </w:r>
      <w:proofErr w:type="spellEnd"/>
      <w:r w:rsidRPr="00D24544">
        <w:rPr>
          <w:lang w:val="fr-TN"/>
        </w:rPr>
        <w:t>, Medicacom développe des collaborations stratégiques avec les principaux acteurs du secteur, notamment :</w:t>
      </w:r>
    </w:p>
    <w:p w14:paraId="6BF48D83" w14:textId="77777777" w:rsidR="0010054D" w:rsidRDefault="0010054D" w:rsidP="0010054D">
      <w:pPr>
        <w:numPr>
          <w:ilvl w:val="0"/>
          <w:numId w:val="13"/>
        </w:numPr>
        <w:rPr>
          <w:lang w:val="fr-TN"/>
        </w:rPr>
      </w:pPr>
      <w:r w:rsidRPr="00D24544">
        <w:rPr>
          <w:lang w:val="fr-TN"/>
        </w:rPr>
        <w:t>Les facultés de médecine et de pharmacie</w:t>
      </w:r>
    </w:p>
    <w:p w14:paraId="1FE5CAE9" w14:textId="77777777" w:rsidR="0010054D" w:rsidRPr="00D24544" w:rsidRDefault="0010054D" w:rsidP="0010054D">
      <w:pPr>
        <w:numPr>
          <w:ilvl w:val="0"/>
          <w:numId w:val="13"/>
        </w:numPr>
        <w:rPr>
          <w:lang w:val="fr-TN"/>
        </w:rPr>
      </w:pPr>
      <w:r>
        <w:rPr>
          <w:lang w:val="fr-TN"/>
        </w:rPr>
        <w:t>Les conseils d’ordres</w:t>
      </w:r>
    </w:p>
    <w:p w14:paraId="4DA60AE9" w14:textId="77777777" w:rsidR="0010054D" w:rsidRPr="00D24544" w:rsidRDefault="0010054D" w:rsidP="0010054D">
      <w:pPr>
        <w:numPr>
          <w:ilvl w:val="0"/>
          <w:numId w:val="13"/>
        </w:numPr>
        <w:rPr>
          <w:lang w:val="fr-TN"/>
        </w:rPr>
      </w:pPr>
      <w:r w:rsidRPr="00D24544">
        <w:rPr>
          <w:lang w:val="fr-TN"/>
        </w:rPr>
        <w:t>Les hôpitaux universitaires</w:t>
      </w:r>
    </w:p>
    <w:p w14:paraId="75FD644F" w14:textId="77777777" w:rsidR="0010054D" w:rsidRPr="00D24544" w:rsidRDefault="0010054D" w:rsidP="0010054D">
      <w:pPr>
        <w:numPr>
          <w:ilvl w:val="0"/>
          <w:numId w:val="13"/>
        </w:numPr>
        <w:rPr>
          <w:lang w:val="fr-TN"/>
        </w:rPr>
      </w:pPr>
      <w:r w:rsidRPr="00D24544">
        <w:rPr>
          <w:lang w:val="fr-TN"/>
        </w:rPr>
        <w:t>Les institutions de santé</w:t>
      </w:r>
    </w:p>
    <w:p w14:paraId="14FE1879" w14:textId="77777777" w:rsidR="0010054D" w:rsidRPr="00D24544" w:rsidRDefault="0010054D" w:rsidP="0010054D">
      <w:pPr>
        <w:numPr>
          <w:ilvl w:val="0"/>
          <w:numId w:val="13"/>
        </w:numPr>
        <w:rPr>
          <w:lang w:val="fr-TN"/>
        </w:rPr>
      </w:pPr>
      <w:r w:rsidRPr="00D24544">
        <w:rPr>
          <w:lang w:val="fr-TN"/>
        </w:rPr>
        <w:t xml:space="preserve">Les chercheurs et startups </w:t>
      </w:r>
      <w:proofErr w:type="spellStart"/>
      <w:r w:rsidRPr="00D24544">
        <w:rPr>
          <w:lang w:val="fr-TN"/>
        </w:rPr>
        <w:t>HealthTech</w:t>
      </w:r>
      <w:proofErr w:type="spellEnd"/>
    </w:p>
    <w:p w14:paraId="72FD917A" w14:textId="77777777" w:rsidR="0010054D" w:rsidRPr="00D24544" w:rsidRDefault="0010054D" w:rsidP="0010054D">
      <w:pPr>
        <w:rPr>
          <w:lang w:val="fr-TN"/>
        </w:rPr>
      </w:pPr>
      <w:r w:rsidRPr="00D24544">
        <w:rPr>
          <w:lang w:val="fr-TN"/>
        </w:rPr>
        <w:t>L’objectif est de concevoir et expérimenter de nouvelles solutions technologiques capables d’améliorer les pratiques médicales, la gestion des données de santé et la prise de décision clinique.</w:t>
      </w:r>
    </w:p>
    <w:p w14:paraId="04C2E604" w14:textId="77777777" w:rsidR="0010054D" w:rsidRPr="00D24544" w:rsidRDefault="0010054D" w:rsidP="0010054D">
      <w:pPr>
        <w:rPr>
          <w:lang w:val="fr-TN"/>
        </w:rPr>
      </w:pPr>
    </w:p>
    <w:p w14:paraId="43FEE21F" w14:textId="77777777" w:rsidR="0010054D" w:rsidRPr="00D24544" w:rsidRDefault="0010054D" w:rsidP="0010054D">
      <w:pPr>
        <w:rPr>
          <w:b/>
          <w:bCs/>
          <w:lang w:val="fr-TN"/>
        </w:rPr>
      </w:pPr>
      <w:r w:rsidRPr="00D24544">
        <w:rPr>
          <w:b/>
          <w:bCs/>
          <w:lang w:val="fr-TN"/>
        </w:rPr>
        <w:t>Un catalyseur de projets innovants</w:t>
      </w:r>
    </w:p>
    <w:p w14:paraId="2435A1B8" w14:textId="77777777" w:rsidR="0010054D" w:rsidRPr="00D24544" w:rsidRDefault="0010054D" w:rsidP="0010054D">
      <w:pPr>
        <w:rPr>
          <w:lang w:val="fr-TN"/>
        </w:rPr>
      </w:pPr>
      <w:r w:rsidRPr="00D24544">
        <w:rPr>
          <w:lang w:val="fr-TN"/>
        </w:rPr>
        <w:t>Medicacom accompagne le développement de projets innovants en apportant :</w:t>
      </w:r>
    </w:p>
    <w:p w14:paraId="3889DD3F" w14:textId="77777777" w:rsidR="0010054D" w:rsidRPr="00D24544" w:rsidRDefault="0010054D" w:rsidP="0010054D">
      <w:pPr>
        <w:numPr>
          <w:ilvl w:val="0"/>
          <w:numId w:val="14"/>
        </w:numPr>
        <w:rPr>
          <w:lang w:val="fr-TN"/>
        </w:rPr>
      </w:pPr>
      <w:r w:rsidRPr="00D24544">
        <w:rPr>
          <w:lang w:val="fr-TN"/>
        </w:rPr>
        <w:t>Une expertise technologique avancée</w:t>
      </w:r>
    </w:p>
    <w:p w14:paraId="1BF985B7" w14:textId="77777777" w:rsidR="0010054D" w:rsidRPr="00D24544" w:rsidRDefault="0010054D" w:rsidP="0010054D">
      <w:pPr>
        <w:numPr>
          <w:ilvl w:val="0"/>
          <w:numId w:val="14"/>
        </w:numPr>
        <w:rPr>
          <w:lang w:val="fr-TN"/>
        </w:rPr>
      </w:pPr>
      <w:r w:rsidRPr="00D24544">
        <w:rPr>
          <w:lang w:val="fr-TN"/>
        </w:rPr>
        <w:t>Un support en développement de solutions digitales et d’intelligence artificielle</w:t>
      </w:r>
    </w:p>
    <w:p w14:paraId="4E8B906D" w14:textId="77777777" w:rsidR="0010054D" w:rsidRPr="00D24544" w:rsidRDefault="0010054D" w:rsidP="0010054D">
      <w:pPr>
        <w:numPr>
          <w:ilvl w:val="0"/>
          <w:numId w:val="14"/>
        </w:numPr>
        <w:rPr>
          <w:lang w:val="fr-TN"/>
        </w:rPr>
      </w:pPr>
      <w:r w:rsidRPr="00D24544">
        <w:rPr>
          <w:lang w:val="fr-TN"/>
        </w:rPr>
        <w:t xml:space="preserve">Un accompagnement en structuration et développement de projets </w:t>
      </w:r>
      <w:proofErr w:type="spellStart"/>
      <w:r w:rsidRPr="00D24544">
        <w:rPr>
          <w:lang w:val="fr-TN"/>
        </w:rPr>
        <w:t>HealthTech</w:t>
      </w:r>
      <w:proofErr w:type="spellEnd"/>
    </w:p>
    <w:p w14:paraId="5B30825C" w14:textId="77777777" w:rsidR="0010054D" w:rsidRPr="00D24544" w:rsidRDefault="0010054D" w:rsidP="0010054D">
      <w:pPr>
        <w:rPr>
          <w:lang w:val="fr-TN"/>
        </w:rPr>
      </w:pPr>
      <w:r w:rsidRPr="00D24544">
        <w:rPr>
          <w:lang w:val="fr-TN"/>
        </w:rPr>
        <w:lastRenderedPageBreak/>
        <w:t>Ces projets sont développés en étroite collaboration avec des chercheurs, des professeurs universitaires et des institutions académiques, favorisant ainsi le transfert de connaissances entre le monde académique, la recherche et l’industrie.</w:t>
      </w:r>
    </w:p>
    <w:p w14:paraId="6F05D850" w14:textId="77777777" w:rsidR="0010054D" w:rsidRPr="00D24544" w:rsidRDefault="0010054D" w:rsidP="0010054D">
      <w:pPr>
        <w:rPr>
          <w:lang w:val="fr-TN"/>
        </w:rPr>
      </w:pPr>
    </w:p>
    <w:p w14:paraId="4E486D8C" w14:textId="77777777" w:rsidR="0010054D" w:rsidRPr="00D24544" w:rsidRDefault="0010054D" w:rsidP="0010054D">
      <w:pPr>
        <w:rPr>
          <w:b/>
          <w:bCs/>
          <w:lang w:val="fr-TN"/>
        </w:rPr>
      </w:pPr>
      <w:r w:rsidRPr="00D24544">
        <w:rPr>
          <w:b/>
          <w:bCs/>
          <w:lang w:val="fr-TN"/>
        </w:rPr>
        <w:t>Valorisation scientifique et recherche appliquée</w:t>
      </w:r>
    </w:p>
    <w:p w14:paraId="4B9F70B2" w14:textId="77777777" w:rsidR="0010054D" w:rsidRPr="00D24544" w:rsidRDefault="0010054D" w:rsidP="0010054D">
      <w:pPr>
        <w:rPr>
          <w:lang w:val="fr-TN"/>
        </w:rPr>
      </w:pPr>
      <w:r w:rsidRPr="00D24544">
        <w:rPr>
          <w:lang w:val="fr-TN"/>
        </w:rPr>
        <w:t>Convaincue que l’innovation en santé doit s’appuyer sur une approche scientifique rigoureuse, Medicacom participe également à la production et à la diffusion de travaux scientifiques dans le domaine de la santé numérique et de l’analyse des données médicales.</w:t>
      </w:r>
    </w:p>
    <w:p w14:paraId="3EB33887" w14:textId="77777777" w:rsidR="0010054D" w:rsidRPr="00D24544" w:rsidRDefault="0010054D" w:rsidP="0010054D">
      <w:pPr>
        <w:rPr>
          <w:lang w:val="fr-TN"/>
        </w:rPr>
      </w:pPr>
      <w:r w:rsidRPr="00D24544">
        <w:rPr>
          <w:lang w:val="fr-TN"/>
        </w:rPr>
        <w:t>À travers la publication d’articles scientifiques et la participation à des projets de recherche, Medicacom contribue à faire émerger une nouvelle génération de solutions basées sur la data et l’intelligence artificielle au service du système de santé.</w:t>
      </w:r>
    </w:p>
    <w:p w14:paraId="7C8C610A" w14:textId="77777777" w:rsidR="0010054D" w:rsidRPr="0075234D" w:rsidRDefault="0010054D" w:rsidP="0010054D">
      <w:pPr>
        <w:rPr>
          <w:lang w:val="fr-TN"/>
        </w:rPr>
      </w:pPr>
    </w:p>
    <w:p w14:paraId="45C14FF0" w14:textId="77777777" w:rsidR="00196B50" w:rsidRDefault="00196B50" w:rsidP="00F507BE">
      <w:pPr>
        <w:rPr>
          <w:lang w:val="fr-TN"/>
        </w:rPr>
      </w:pPr>
    </w:p>
    <w:p w14:paraId="251292F0" w14:textId="77777777" w:rsidR="00196B50" w:rsidRDefault="00196B50" w:rsidP="00F507BE">
      <w:pPr>
        <w:rPr>
          <w:lang w:val="fr-TN"/>
        </w:rPr>
      </w:pPr>
    </w:p>
    <w:p w14:paraId="7563046F" w14:textId="77777777" w:rsidR="00196B50" w:rsidRDefault="00196B50" w:rsidP="00F507BE">
      <w:pPr>
        <w:rPr>
          <w:lang w:val="fr-TN"/>
        </w:rPr>
      </w:pPr>
    </w:p>
    <w:p w14:paraId="1AD1344F" w14:textId="77777777" w:rsidR="00196B50" w:rsidRDefault="00196B50" w:rsidP="00F507BE">
      <w:pPr>
        <w:rPr>
          <w:lang w:val="fr-TN"/>
        </w:rPr>
      </w:pPr>
    </w:p>
    <w:p w14:paraId="663EF916" w14:textId="77777777" w:rsidR="00196B50" w:rsidRDefault="00196B50" w:rsidP="00F507BE">
      <w:pPr>
        <w:rPr>
          <w:lang w:val="fr-TN"/>
        </w:rPr>
      </w:pPr>
    </w:p>
    <w:p w14:paraId="6338DEC1" w14:textId="77777777" w:rsidR="00196B50" w:rsidRDefault="00196B50" w:rsidP="00F507BE">
      <w:pPr>
        <w:rPr>
          <w:lang w:val="fr-TN"/>
        </w:rPr>
      </w:pPr>
    </w:p>
    <w:p w14:paraId="34C3234F" w14:textId="77777777" w:rsidR="00196B50" w:rsidRDefault="00196B50" w:rsidP="00F507BE">
      <w:pPr>
        <w:rPr>
          <w:lang w:val="fr-TN"/>
        </w:rPr>
      </w:pPr>
    </w:p>
    <w:p w14:paraId="38A8A669" w14:textId="77777777" w:rsidR="00196B50" w:rsidRDefault="00196B50" w:rsidP="00F507BE">
      <w:pPr>
        <w:rPr>
          <w:lang w:val="fr-TN"/>
        </w:rPr>
      </w:pPr>
    </w:p>
    <w:p w14:paraId="07D9B831" w14:textId="77777777" w:rsidR="00196B50" w:rsidRDefault="00196B50" w:rsidP="00F507BE">
      <w:pPr>
        <w:rPr>
          <w:lang w:val="fr-TN"/>
        </w:rPr>
      </w:pPr>
    </w:p>
    <w:p w14:paraId="1CBC0A95" w14:textId="77777777" w:rsidR="00196B50" w:rsidRDefault="00196B50" w:rsidP="00F507BE">
      <w:pPr>
        <w:rPr>
          <w:lang w:val="fr-TN"/>
        </w:rPr>
      </w:pPr>
    </w:p>
    <w:p w14:paraId="07C7391E" w14:textId="77777777" w:rsidR="00196B50" w:rsidRDefault="00196B50" w:rsidP="00F507BE">
      <w:pPr>
        <w:rPr>
          <w:lang w:val="fr-TN"/>
        </w:rPr>
      </w:pPr>
    </w:p>
    <w:p w14:paraId="32E5BAF7" w14:textId="77777777" w:rsidR="00196B50" w:rsidRDefault="00196B50" w:rsidP="00F507BE">
      <w:pPr>
        <w:rPr>
          <w:lang w:val="fr-TN"/>
        </w:rPr>
      </w:pPr>
    </w:p>
    <w:p w14:paraId="604E3CF0" w14:textId="77777777" w:rsidR="00F507BE" w:rsidRDefault="00F507BE" w:rsidP="00EA121A">
      <w:pPr>
        <w:rPr>
          <w:lang w:val="fr-TN"/>
        </w:rPr>
      </w:pPr>
    </w:p>
    <w:p w14:paraId="5FC52FFE" w14:textId="77777777" w:rsidR="00F507BE" w:rsidRPr="00635500" w:rsidRDefault="00F507BE" w:rsidP="00EA121A">
      <w:pPr>
        <w:rPr>
          <w:lang w:val="fr-TN"/>
        </w:rPr>
      </w:pPr>
    </w:p>
    <w:p w14:paraId="1D669659" w14:textId="77777777" w:rsidR="00EA121A" w:rsidRDefault="00EA121A" w:rsidP="00EA121A"/>
    <w:p w14:paraId="10840A5E" w14:textId="77777777" w:rsidR="00D24544" w:rsidRPr="00D24544" w:rsidRDefault="00D24544" w:rsidP="00EA121A">
      <w:pPr>
        <w:rPr>
          <w:lang w:val="fr-TN"/>
        </w:rPr>
      </w:pPr>
    </w:p>
    <w:p w14:paraId="35983A44" w14:textId="77777777" w:rsidR="00EA121A" w:rsidRDefault="00EA121A"/>
    <w:sectPr w:rsidR="00EA12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259"/>
    <w:multiLevelType w:val="multilevel"/>
    <w:tmpl w:val="5CE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B81"/>
    <w:multiLevelType w:val="multilevel"/>
    <w:tmpl w:val="9A2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11D4"/>
    <w:multiLevelType w:val="multilevel"/>
    <w:tmpl w:val="45B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50271"/>
    <w:multiLevelType w:val="multilevel"/>
    <w:tmpl w:val="C0B2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763F8"/>
    <w:multiLevelType w:val="multilevel"/>
    <w:tmpl w:val="BFFC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0190F"/>
    <w:multiLevelType w:val="multilevel"/>
    <w:tmpl w:val="11E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95B7B"/>
    <w:multiLevelType w:val="multilevel"/>
    <w:tmpl w:val="849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1093E"/>
    <w:multiLevelType w:val="hybridMultilevel"/>
    <w:tmpl w:val="9D9014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F8D2667"/>
    <w:multiLevelType w:val="multilevel"/>
    <w:tmpl w:val="FE1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D093B"/>
    <w:multiLevelType w:val="multilevel"/>
    <w:tmpl w:val="BBA6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A3F05"/>
    <w:multiLevelType w:val="hybridMultilevel"/>
    <w:tmpl w:val="6A082F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4C53750"/>
    <w:multiLevelType w:val="multilevel"/>
    <w:tmpl w:val="7A2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C05F6"/>
    <w:multiLevelType w:val="multilevel"/>
    <w:tmpl w:val="C47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B696F"/>
    <w:multiLevelType w:val="hybridMultilevel"/>
    <w:tmpl w:val="07DA7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64D2B19"/>
    <w:multiLevelType w:val="multilevel"/>
    <w:tmpl w:val="47C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04EA4"/>
    <w:multiLevelType w:val="multilevel"/>
    <w:tmpl w:val="7AA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909D0"/>
    <w:multiLevelType w:val="multilevel"/>
    <w:tmpl w:val="235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D6741"/>
    <w:multiLevelType w:val="multilevel"/>
    <w:tmpl w:val="F64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A17C6"/>
    <w:multiLevelType w:val="multilevel"/>
    <w:tmpl w:val="708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4683A"/>
    <w:multiLevelType w:val="multilevel"/>
    <w:tmpl w:val="AE5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425FA"/>
    <w:multiLevelType w:val="multilevel"/>
    <w:tmpl w:val="65E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414F6"/>
    <w:multiLevelType w:val="hybridMultilevel"/>
    <w:tmpl w:val="6A082F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4F3452"/>
    <w:multiLevelType w:val="multilevel"/>
    <w:tmpl w:val="D61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90440">
    <w:abstractNumId w:val="15"/>
  </w:num>
  <w:num w:numId="2" w16cid:durableId="1202212329">
    <w:abstractNumId w:val="1"/>
  </w:num>
  <w:num w:numId="3" w16cid:durableId="147674445">
    <w:abstractNumId w:val="8"/>
  </w:num>
  <w:num w:numId="4" w16cid:durableId="541358697">
    <w:abstractNumId w:val="17"/>
  </w:num>
  <w:num w:numId="5" w16cid:durableId="1295404950">
    <w:abstractNumId w:val="19"/>
  </w:num>
  <w:num w:numId="6" w16cid:durableId="771441582">
    <w:abstractNumId w:val="14"/>
  </w:num>
  <w:num w:numId="7" w16cid:durableId="827941568">
    <w:abstractNumId w:val="9"/>
  </w:num>
  <w:num w:numId="8" w16cid:durableId="920409902">
    <w:abstractNumId w:val="6"/>
  </w:num>
  <w:num w:numId="9" w16cid:durableId="1557661724">
    <w:abstractNumId w:val="12"/>
  </w:num>
  <w:num w:numId="10" w16cid:durableId="231695433">
    <w:abstractNumId w:val="0"/>
  </w:num>
  <w:num w:numId="11" w16cid:durableId="1970432883">
    <w:abstractNumId w:val="4"/>
  </w:num>
  <w:num w:numId="12" w16cid:durableId="328287609">
    <w:abstractNumId w:val="18"/>
  </w:num>
  <w:num w:numId="13" w16cid:durableId="1514950366">
    <w:abstractNumId w:val="16"/>
  </w:num>
  <w:num w:numId="14" w16cid:durableId="627780840">
    <w:abstractNumId w:val="20"/>
  </w:num>
  <w:num w:numId="15" w16cid:durableId="729613182">
    <w:abstractNumId w:val="5"/>
  </w:num>
  <w:num w:numId="16" w16cid:durableId="1324628829">
    <w:abstractNumId w:val="7"/>
  </w:num>
  <w:num w:numId="17" w16cid:durableId="703023313">
    <w:abstractNumId w:val="13"/>
  </w:num>
  <w:num w:numId="18" w16cid:durableId="936718410">
    <w:abstractNumId w:val="10"/>
  </w:num>
  <w:num w:numId="19" w16cid:durableId="1428426869">
    <w:abstractNumId w:val="21"/>
  </w:num>
  <w:num w:numId="20" w16cid:durableId="1456676158">
    <w:abstractNumId w:val="11"/>
  </w:num>
  <w:num w:numId="21" w16cid:durableId="1000356820">
    <w:abstractNumId w:val="22"/>
  </w:num>
  <w:num w:numId="22" w16cid:durableId="1042286831">
    <w:abstractNumId w:val="2"/>
  </w:num>
  <w:num w:numId="23" w16cid:durableId="1689943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1A"/>
    <w:rsid w:val="00055004"/>
    <w:rsid w:val="0010054D"/>
    <w:rsid w:val="00196B50"/>
    <w:rsid w:val="001A2C81"/>
    <w:rsid w:val="00251408"/>
    <w:rsid w:val="00596C92"/>
    <w:rsid w:val="00635500"/>
    <w:rsid w:val="0075234D"/>
    <w:rsid w:val="00811DC1"/>
    <w:rsid w:val="008960E1"/>
    <w:rsid w:val="00CC5191"/>
    <w:rsid w:val="00D24544"/>
    <w:rsid w:val="00D91083"/>
    <w:rsid w:val="00EA121A"/>
    <w:rsid w:val="00F507BE"/>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358A"/>
  <w15:chartTrackingRefBased/>
  <w15:docId w15:val="{FF5D3CB9-8AAD-4F64-B89F-9BF91798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7BE"/>
  </w:style>
  <w:style w:type="paragraph" w:styleId="Titre1">
    <w:name w:val="heading 1"/>
    <w:basedOn w:val="Normal"/>
    <w:next w:val="Normal"/>
    <w:link w:val="Titre1Car"/>
    <w:uiPriority w:val="9"/>
    <w:qFormat/>
    <w:rsid w:val="00EA1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A1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121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121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A121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12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12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12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12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21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A121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121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121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A121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12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12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12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121A"/>
    <w:rPr>
      <w:rFonts w:eastAsiaTheme="majorEastAsia" w:cstheme="majorBidi"/>
      <w:color w:val="272727" w:themeColor="text1" w:themeTint="D8"/>
    </w:rPr>
  </w:style>
  <w:style w:type="paragraph" w:styleId="Titre">
    <w:name w:val="Title"/>
    <w:basedOn w:val="Normal"/>
    <w:next w:val="Normal"/>
    <w:link w:val="TitreCar"/>
    <w:uiPriority w:val="10"/>
    <w:qFormat/>
    <w:rsid w:val="00EA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12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12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12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121A"/>
    <w:pPr>
      <w:spacing w:before="160"/>
      <w:jc w:val="center"/>
    </w:pPr>
    <w:rPr>
      <w:i/>
      <w:iCs/>
      <w:color w:val="404040" w:themeColor="text1" w:themeTint="BF"/>
    </w:rPr>
  </w:style>
  <w:style w:type="character" w:customStyle="1" w:styleId="CitationCar">
    <w:name w:val="Citation Car"/>
    <w:basedOn w:val="Policepardfaut"/>
    <w:link w:val="Citation"/>
    <w:uiPriority w:val="29"/>
    <w:rsid w:val="00EA121A"/>
    <w:rPr>
      <w:i/>
      <w:iCs/>
      <w:color w:val="404040" w:themeColor="text1" w:themeTint="BF"/>
    </w:rPr>
  </w:style>
  <w:style w:type="paragraph" w:styleId="Paragraphedeliste">
    <w:name w:val="List Paragraph"/>
    <w:basedOn w:val="Normal"/>
    <w:uiPriority w:val="34"/>
    <w:qFormat/>
    <w:rsid w:val="00EA121A"/>
    <w:pPr>
      <w:ind w:left="720"/>
      <w:contextualSpacing/>
    </w:pPr>
  </w:style>
  <w:style w:type="character" w:styleId="Accentuationintense">
    <w:name w:val="Intense Emphasis"/>
    <w:basedOn w:val="Policepardfaut"/>
    <w:uiPriority w:val="21"/>
    <w:qFormat/>
    <w:rsid w:val="00EA121A"/>
    <w:rPr>
      <w:i/>
      <w:iCs/>
      <w:color w:val="2F5496" w:themeColor="accent1" w:themeShade="BF"/>
    </w:rPr>
  </w:style>
  <w:style w:type="paragraph" w:styleId="Citationintense">
    <w:name w:val="Intense Quote"/>
    <w:basedOn w:val="Normal"/>
    <w:next w:val="Normal"/>
    <w:link w:val="CitationintenseCar"/>
    <w:uiPriority w:val="30"/>
    <w:qFormat/>
    <w:rsid w:val="00EA1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121A"/>
    <w:rPr>
      <w:i/>
      <w:iCs/>
      <w:color w:val="2F5496" w:themeColor="accent1" w:themeShade="BF"/>
    </w:rPr>
  </w:style>
  <w:style w:type="character" w:styleId="Rfrenceintense">
    <w:name w:val="Intense Reference"/>
    <w:basedOn w:val="Policepardfaut"/>
    <w:uiPriority w:val="32"/>
    <w:qFormat/>
    <w:rsid w:val="00EA1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9</Pages>
  <Words>2455</Words>
  <Characters>13994</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ideaPad Gaming3</dc:creator>
  <cp:keywords/>
  <dc:description/>
  <cp:lastModifiedBy>ideaPad Gaming3</cp:lastModifiedBy>
  <cp:revision>1</cp:revision>
  <dcterms:created xsi:type="dcterms:W3CDTF">2026-03-11T21:34:00Z</dcterms:created>
  <dcterms:modified xsi:type="dcterms:W3CDTF">2026-03-11T23:47:00Z</dcterms:modified>
</cp:coreProperties>
</file>