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Examio</w:t>
      </w:r>
    </w:p>
    <w:p>
      <w:pPr>
        <w:jc w:val="center"/>
      </w:pPr>
      <w:r>
        <w:rPr>
          <w:rFonts w:ascii="Calibri" w:hAnsi="Calibri"/>
          <w:b/>
          <w:sz w:val="34"/>
        </w:rPr>
        <w:t>Análisis de Requerimientos Funcionales Faltantes</w:t>
      </w:r>
    </w:p>
    <w:p>
      <w:pPr>
        <w:jc w:val="center"/>
      </w:pPr>
      <w:r>
        <w:rPr>
          <w:rFonts w:ascii="Calibri" w:hAnsi="Calibri"/>
          <w:sz w:val="22"/>
        </w:rPr>
        <w:t>Tesis – Análisis de Sistemas</w:t>
      </w:r>
    </w:p>
    <w:p/>
    <w:tbl>
      <w:tblPr>
        <w:tblStyle w:val="TableGrid"/>
        <w:tblW w:type="dxa" w:w="9360"/>
        <w:tblLayout w:type="fixed"/>
        <w:tblLook w:firstColumn="1" w:firstRow="1" w:lastColumn="0" w:lastRow="0" w:noHBand="0" w:noVBand="1" w:val="04A0"/>
        <w:tblInd w:w="120" w:type="dxa"/>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38"/>
        <w:gridCol w:w="6407"/>
      </w:tblGrid>
      <w:tr>
        <w:tc>
          <w:tcPr>
            <w:tcW w:type="dxa" w:w="2438"/>
            <w:shd w:fill="EAF0F8"/>
          </w:tcPr>
          <w:p>
            <w:r>
              <w:rPr>
                <w:b/>
              </w:rPr>
              <w:t>Sistema</w:t>
            </w:r>
          </w:p>
        </w:tc>
        <w:tc>
          <w:tcPr>
            <w:tcW w:type="dxa" w:w="6407"/>
          </w:tcPr>
          <w:p>
            <w:r>
              <w:t>Examio</w:t>
            </w:r>
          </w:p>
        </w:tc>
      </w:tr>
      <w:tr>
        <w:tc>
          <w:tcPr>
            <w:tcW w:type="dxa" w:w="2438"/>
            <w:shd w:fill="EAF0F8"/>
          </w:tcPr>
          <w:p>
            <w:r>
              <w:rPr>
                <w:b/>
              </w:rPr>
              <w:t>Documento</w:t>
            </w:r>
          </w:p>
        </w:tc>
        <w:tc>
          <w:tcPr>
            <w:tcW w:type="dxa" w:w="6407"/>
          </w:tcPr>
          <w:p>
            <w:r>
              <w:t>Propuesta de requerimientos funcionales faltantes</w:t>
            </w:r>
          </w:p>
        </w:tc>
      </w:tr>
      <w:tr>
        <w:tc>
          <w:tcPr>
            <w:tcW w:type="dxa" w:w="2438"/>
            <w:shd w:fill="EAF0F8"/>
          </w:tcPr>
          <w:p>
            <w:r>
              <w:rPr>
                <w:b/>
              </w:rPr>
              <w:t>Objeto</w:t>
            </w:r>
          </w:p>
        </w:tc>
        <w:tc>
          <w:tcPr>
            <w:tcW w:type="dxa" w:w="6407"/>
          </w:tcPr>
          <w:p>
            <w:r>
              <w:t>Análisis funcional posterior a la ingeniería inversa</w:t>
            </w:r>
          </w:p>
        </w:tc>
      </w:tr>
      <w:tr>
        <w:tc>
          <w:tcPr>
            <w:tcW w:type="dxa" w:w="2438"/>
            <w:shd w:fill="EAF0F8"/>
          </w:tcPr>
          <w:p>
            <w:r>
              <w:rPr>
                <w:b/>
              </w:rPr>
              <w:t>Fecha</w:t>
            </w:r>
          </w:p>
        </w:tc>
        <w:tc>
          <w:tcPr>
            <w:tcW w:type="dxa" w:w="6407"/>
          </w:tcPr>
          <w:p>
            <w:r>
              <w:t>24 de julio de 2026</w:t>
            </w:r>
          </w:p>
        </w:tc>
      </w:tr>
    </w:tbl>
    <w:p>
      <w:r>
        <w:br w:type="page"/>
      </w:r>
    </w:p>
    <w:p>
      <w:pPr>
        <w:pStyle w:val="Heading1"/>
      </w:pPr>
      <w:r>
        <w:t>1. Introducción</w:t>
      </w:r>
    </w:p>
    <w:p>
      <w:pPr>
        <w:spacing w:after="120" w:line="264" w:lineRule="auto"/>
      </w:pPr>
      <w:r>
        <w:t>Este documento registra una propuesta formal de evolución funcional para Examio, elaborada a partir del análisis crítico de carencias detectadas luego de la ingeniería inversa del sistema. Las propuestas no constituyen todavía requerimientos oficiales del alcance definitivo; su propósito es documentar huecos funcionales, priorizarlos y dejar trazabilidad para una eventual incorporación posterior.</w:t>
      </w:r>
    </w:p>
    <w:p>
      <w:pPr>
        <w:spacing w:after="120" w:line="264" w:lineRule="auto"/>
      </w:pPr>
      <w:r>
        <w:t>La base analítica de este documento son las propuestas PF-001 a PF-010 identificadas previamente, junto con la nueva propuesta PF-011 relativa a banca de preguntas. No se repite el relevamiento integral del repositorio; se conserva el contexto funcional ya reconstruido y se formalizan únicamente las carencias relevantes.</w:t>
      </w:r>
    </w:p>
    <w:p>
      <w:pPr>
        <w:pStyle w:val="Heading1"/>
      </w:pPr>
      <w:r>
        <w:t>2. Criterios utilizados para detectar carencias funcionales</w:t>
      </w:r>
    </w:p>
    <w:p>
      <w:pPr>
        <w:pStyle w:val="ListBullet"/>
        <w:spacing w:after="40" w:line="264" w:lineRule="auto"/>
      </w:pPr>
      <w:r>
        <w:t>Se propusieron solo funcionalidades que resuelven un problema concreto del ciclo de vida académico, evaluativo o administrativo.</w:t>
      </w:r>
    </w:p>
    <w:p>
      <w:pPr>
        <w:pStyle w:val="ListBullet"/>
        <w:spacing w:after="40" w:line="264" w:lineRule="auto"/>
      </w:pPr>
      <w:r>
        <w:t>Se descartaron ideas puramente técnicas, decorativas o ajenas al uso real del sistema como plataforma de evaluación.</w:t>
      </w:r>
    </w:p>
    <w:p>
      <w:pPr>
        <w:pStyle w:val="ListBullet"/>
        <w:spacing w:after="40" w:line="264" w:lineRule="auto"/>
      </w:pPr>
      <w:r>
        <w:t>Se evitó duplicar capacidades ya contempladas en la especificación de requerimientos, en la descripción general o en el plan activo.</w:t>
      </w:r>
    </w:p>
    <w:p>
      <w:pPr>
        <w:pStyle w:val="ListBullet"/>
        <w:spacing w:after="40" w:line="264" w:lineRule="auto"/>
      </w:pPr>
      <w:r>
        <w:t>Se priorizaron huecos que afectan coherencia, continuidad operativa, integridad académica o reutilización del contenido evaluativo.</w:t>
      </w:r>
    </w:p>
    <w:p>
      <w:pPr>
        <w:pStyle w:val="ListBullet"/>
        <w:spacing w:after="40" w:line="264" w:lineRule="auto"/>
      </w:pPr>
      <w:r>
        <w:t>Se distinguió entre funcionalidades necesarias para completar procesos normales y funcionalidades convenientes pero ampliatorias.</w:t>
      </w:r>
    </w:p>
    <w:p>
      <w:pPr>
        <w:pStyle w:val="Heading1"/>
      </w:pPr>
      <w:r>
        <w:t>3. Propuestas de requerimientos funcionales faltantes</w:t>
      </w:r>
    </w:p>
    <w:p>
      <w:pPr>
        <w:spacing w:after="120" w:line="264" w:lineRule="auto"/>
      </w:pPr>
      <w:r>
        <w:t>La siguiente tabla resume la priorización general de las propuestas detectadas. Luego se desarrolla cada una en forma individual.</w:t>
      </w:r>
    </w:p>
    <w:tbl>
      <w:tblPr>
        <w:tblStyle w:val="TableGrid"/>
        <w:tblW w:type="dxa" w:w="9360"/>
        <w:tblLayout w:type="fixed"/>
        <w:tblLook w:firstColumn="1" w:firstRow="1" w:lastColumn="0" w:lastRow="0" w:noHBand="0" w:noVBand="1" w:val="04A0"/>
        <w:tblInd w:w="120" w:type="dxa"/>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1191"/>
        <w:gridCol w:w="1304"/>
        <w:gridCol w:w="2835"/>
        <w:gridCol w:w="2381"/>
      </w:tblGrid>
      <w:tr>
        <w:tc>
          <w:tcPr>
            <w:tcW w:type="dxa" w:w="1191"/>
            <w:shd w:fill="D9E2F3"/>
          </w:tcPr>
          <w:p>
            <w:r>
              <w:rPr>
                <w:b/>
              </w:rPr>
              <w:t>Código</w:t>
            </w:r>
          </w:p>
        </w:tc>
        <w:tc>
          <w:tcPr>
            <w:tcW w:type="dxa" w:w="1304"/>
            <w:shd w:fill="D9E2F3"/>
          </w:tcPr>
          <w:p>
            <w:r>
              <w:rPr>
                <w:b/>
              </w:rPr>
              <w:t>Prioridad</w:t>
            </w:r>
          </w:p>
        </w:tc>
        <w:tc>
          <w:tcPr>
            <w:tcW w:type="dxa" w:w="2835"/>
            <w:shd w:fill="D9E2F3"/>
          </w:tcPr>
          <w:p>
            <w:r>
              <w:rPr>
                <w:b/>
              </w:rPr>
              <w:t>Área</w:t>
            </w:r>
          </w:p>
        </w:tc>
        <w:tc>
          <w:tcPr>
            <w:tcW w:type="dxa" w:w="2381"/>
            <w:shd w:fill="D9E2F3"/>
          </w:tcPr>
          <w:p>
            <w:r>
              <w:rPr>
                <w:b/>
              </w:rPr>
              <w:t>Recomendación</w:t>
            </w:r>
          </w:p>
        </w:tc>
      </w:tr>
      <w:tr>
        <w:tc>
          <w:tcPr>
            <w:tcW w:type="dxa" w:w="1191"/>
          </w:tcPr>
          <w:p>
            <w:r>
              <w:t>PF-001</w:t>
            </w:r>
          </w:p>
        </w:tc>
        <w:tc>
          <w:tcPr>
            <w:tcW w:type="dxa" w:w="1304"/>
          </w:tcPr>
          <w:p>
            <w:r>
              <w:t>Importante</w:t>
            </w:r>
          </w:p>
        </w:tc>
        <w:tc>
          <w:tcPr>
            <w:tcW w:type="dxa" w:w="2835"/>
          </w:tcPr>
          <w:p>
            <w:r>
              <w:t>Administración y mantenimiento</w:t>
            </w:r>
          </w:p>
        </w:tc>
        <w:tc>
          <w:tcPr>
            <w:tcW w:type="dxa" w:w="2381"/>
          </w:tcPr>
          <w:p>
            <w:r>
              <w:t>Incorporar al alcance</w:t>
            </w:r>
          </w:p>
        </w:tc>
      </w:tr>
      <w:tr>
        <w:tc>
          <w:tcPr>
            <w:tcW w:type="dxa" w:w="1191"/>
          </w:tcPr>
          <w:p>
            <w:r>
              <w:t>PF-002</w:t>
            </w:r>
          </w:p>
        </w:tc>
        <w:tc>
          <w:tcPr>
            <w:tcW w:type="dxa" w:w="1304"/>
          </w:tcPr>
          <w:p>
            <w:r>
              <w:t>Importante</w:t>
            </w:r>
          </w:p>
        </w:tc>
        <w:tc>
          <w:tcPr>
            <w:tcW w:type="dxa" w:w="2835"/>
          </w:tcPr>
          <w:p>
            <w:r>
              <w:t>Estructura académica</w:t>
            </w:r>
          </w:p>
        </w:tc>
        <w:tc>
          <w:tcPr>
            <w:tcW w:type="dxa" w:w="2381"/>
          </w:tcPr>
          <w:p>
            <w:r>
              <w:t>Incorporar al alcance</w:t>
            </w:r>
          </w:p>
        </w:tc>
      </w:tr>
      <w:tr>
        <w:tc>
          <w:tcPr>
            <w:tcW w:type="dxa" w:w="1191"/>
          </w:tcPr>
          <w:p>
            <w:r>
              <w:t>PF-003</w:t>
            </w:r>
          </w:p>
        </w:tc>
        <w:tc>
          <w:tcPr>
            <w:tcW w:type="dxa" w:w="1304"/>
          </w:tcPr>
          <w:p>
            <w:r>
              <w:t>Deseable</w:t>
            </w:r>
          </w:p>
        </w:tc>
        <w:tc>
          <w:tcPr>
            <w:tcW w:type="dxa" w:w="2835"/>
          </w:tcPr>
          <w:p>
            <w:r>
              <w:t>Usuarios y acceso</w:t>
            </w:r>
          </w:p>
        </w:tc>
        <w:tc>
          <w:tcPr>
            <w:tcW w:type="dxa" w:w="2381"/>
          </w:tcPr>
          <w:p>
            <w:r>
              <w:t>Evolución futura</w:t>
            </w:r>
          </w:p>
        </w:tc>
      </w:tr>
      <w:tr>
        <w:tc>
          <w:tcPr>
            <w:tcW w:type="dxa" w:w="1191"/>
          </w:tcPr>
          <w:p>
            <w:r>
              <w:t>PF-004</w:t>
            </w:r>
          </w:p>
        </w:tc>
        <w:tc>
          <w:tcPr>
            <w:tcW w:type="dxa" w:w="1304"/>
          </w:tcPr>
          <w:p>
            <w:r>
              <w:t>Deseable</w:t>
            </w:r>
          </w:p>
        </w:tc>
        <w:tc>
          <w:tcPr>
            <w:tcW w:type="dxa" w:w="2835"/>
          </w:tcPr>
          <w:p>
            <w:r>
              <w:t>Evaluaciones</w:t>
            </w:r>
          </w:p>
        </w:tc>
        <w:tc>
          <w:tcPr>
            <w:tcW w:type="dxa" w:w="2381"/>
          </w:tcPr>
          <w:p>
            <w:r>
              <w:t>Evolución futura</w:t>
            </w:r>
          </w:p>
        </w:tc>
      </w:tr>
      <w:tr>
        <w:tc>
          <w:tcPr>
            <w:tcW w:type="dxa" w:w="1191"/>
          </w:tcPr>
          <w:p>
            <w:r>
              <w:t>PF-005</w:t>
            </w:r>
          </w:p>
        </w:tc>
        <w:tc>
          <w:tcPr>
            <w:tcW w:type="dxa" w:w="1304"/>
          </w:tcPr>
          <w:p>
            <w:r>
              <w:t>Importante</w:t>
            </w:r>
          </w:p>
        </w:tc>
        <w:tc>
          <w:tcPr>
            <w:tcW w:type="dxa" w:w="2835"/>
          </w:tcPr>
          <w:p>
            <w:r>
              <w:t>Preguntas y contenido</w:t>
            </w:r>
          </w:p>
        </w:tc>
        <w:tc>
          <w:tcPr>
            <w:tcW w:type="dxa" w:w="2381"/>
          </w:tcPr>
          <w:p>
            <w:r>
              <w:t>Incorporar al alcance</w:t>
            </w:r>
          </w:p>
        </w:tc>
      </w:tr>
      <w:tr>
        <w:tc>
          <w:tcPr>
            <w:tcW w:type="dxa" w:w="1191"/>
          </w:tcPr>
          <w:p>
            <w:r>
              <w:t>PF-006</w:t>
            </w:r>
          </w:p>
        </w:tc>
        <w:tc>
          <w:tcPr>
            <w:tcW w:type="dxa" w:w="1304"/>
          </w:tcPr>
          <w:p>
            <w:r>
              <w:t>Crítico</w:t>
            </w:r>
          </w:p>
        </w:tc>
        <w:tc>
          <w:tcPr>
            <w:tcW w:type="dxa" w:w="2835"/>
          </w:tcPr>
          <w:p>
            <w:r>
              <w:t>Corrección y resultados</w:t>
            </w:r>
          </w:p>
        </w:tc>
        <w:tc>
          <w:tcPr>
            <w:tcW w:type="dxa" w:w="2381"/>
          </w:tcPr>
          <w:p>
            <w:r>
              <w:t>Incorporar al alcance</w:t>
            </w:r>
          </w:p>
        </w:tc>
      </w:tr>
      <w:tr>
        <w:tc>
          <w:tcPr>
            <w:tcW w:type="dxa" w:w="1191"/>
          </w:tcPr>
          <w:p>
            <w:r>
              <w:t>PF-007</w:t>
            </w:r>
          </w:p>
        </w:tc>
        <w:tc>
          <w:tcPr>
            <w:tcW w:type="dxa" w:w="1304"/>
          </w:tcPr>
          <w:p>
            <w:r>
              <w:t>Importante</w:t>
            </w:r>
          </w:p>
        </w:tc>
        <w:tc>
          <w:tcPr>
            <w:tcW w:type="dxa" w:w="2835"/>
          </w:tcPr>
          <w:p>
            <w:r>
              <w:t>Integridad académica</w:t>
            </w:r>
          </w:p>
        </w:tc>
        <w:tc>
          <w:tcPr>
            <w:tcW w:type="dxa" w:w="2381"/>
          </w:tcPr>
          <w:p>
            <w:r>
              <w:t>Incorporar al alcance</w:t>
            </w:r>
          </w:p>
        </w:tc>
      </w:tr>
      <w:tr>
        <w:tc>
          <w:tcPr>
            <w:tcW w:type="dxa" w:w="1191"/>
          </w:tcPr>
          <w:p>
            <w:r>
              <w:t>PF-008</w:t>
            </w:r>
          </w:p>
        </w:tc>
        <w:tc>
          <w:tcPr>
            <w:tcW w:type="dxa" w:w="1304"/>
          </w:tcPr>
          <w:p>
            <w:r>
              <w:t>Importante</w:t>
            </w:r>
          </w:p>
        </w:tc>
        <w:tc>
          <w:tcPr>
            <w:tcW w:type="dxa" w:w="2835"/>
          </w:tcPr>
          <w:p>
            <w:r>
              <w:t>Corrección y resultados</w:t>
            </w:r>
          </w:p>
        </w:tc>
        <w:tc>
          <w:tcPr>
            <w:tcW w:type="dxa" w:w="2381"/>
          </w:tcPr>
          <w:p>
            <w:r>
              <w:t>Incorporar al alcance</w:t>
            </w:r>
          </w:p>
        </w:tc>
      </w:tr>
      <w:tr>
        <w:tc>
          <w:tcPr>
            <w:tcW w:type="dxa" w:w="1191"/>
          </w:tcPr>
          <w:p>
            <w:r>
              <w:t>PF-009</w:t>
            </w:r>
          </w:p>
        </w:tc>
        <w:tc>
          <w:tcPr>
            <w:tcW w:type="dxa" w:w="1304"/>
          </w:tcPr>
          <w:p>
            <w:r>
              <w:t>Deseable</w:t>
            </w:r>
          </w:p>
        </w:tc>
        <w:tc>
          <w:tcPr>
            <w:tcW w:type="dxa" w:w="2835"/>
          </w:tcPr>
          <w:p>
            <w:r>
              <w:t>Reportes y sistema de información</w:t>
            </w:r>
          </w:p>
        </w:tc>
        <w:tc>
          <w:tcPr>
            <w:tcW w:type="dxa" w:w="2381"/>
          </w:tcPr>
          <w:p>
            <w:r>
              <w:t>Recomendable</w:t>
            </w:r>
          </w:p>
        </w:tc>
      </w:tr>
      <w:tr>
        <w:tc>
          <w:tcPr>
            <w:tcW w:type="dxa" w:w="1191"/>
          </w:tcPr>
          <w:p>
            <w:r>
              <w:t>PF-010</w:t>
            </w:r>
          </w:p>
        </w:tc>
        <w:tc>
          <w:tcPr>
            <w:tcW w:type="dxa" w:w="1304"/>
          </w:tcPr>
          <w:p>
            <w:r>
              <w:t>Deseable</w:t>
            </w:r>
          </w:p>
        </w:tc>
        <w:tc>
          <w:tcPr>
            <w:tcW w:type="dxa" w:w="2835"/>
          </w:tcPr>
          <w:p>
            <w:r>
              <w:t>Reportes y sistema de información</w:t>
            </w:r>
          </w:p>
        </w:tc>
        <w:tc>
          <w:tcPr>
            <w:tcW w:type="dxa" w:w="2381"/>
          </w:tcPr>
          <w:p>
            <w:r>
              <w:t>Evolución futura</w:t>
            </w:r>
          </w:p>
        </w:tc>
      </w:tr>
      <w:tr>
        <w:tc>
          <w:tcPr>
            <w:tcW w:type="dxa" w:w="1191"/>
          </w:tcPr>
          <w:p>
            <w:r>
              <w:t>PF-011</w:t>
            </w:r>
          </w:p>
        </w:tc>
        <w:tc>
          <w:tcPr>
            <w:tcW w:type="dxa" w:w="1304"/>
          </w:tcPr>
          <w:p>
            <w:r>
              <w:t>Importante</w:t>
            </w:r>
          </w:p>
        </w:tc>
        <w:tc>
          <w:tcPr>
            <w:tcW w:type="dxa" w:w="2835"/>
          </w:tcPr>
          <w:p>
            <w:r>
              <w:t>Preguntas y contenido</w:t>
            </w:r>
          </w:p>
        </w:tc>
        <w:tc>
          <w:tcPr>
            <w:tcW w:type="dxa" w:w="2381"/>
          </w:tcPr>
          <w:p>
            <w:r>
              <w:t>Incorporar al alcance</w:t>
            </w:r>
          </w:p>
        </w:tc>
      </w:tr>
    </w:tbl>
    <w:p>
      <w:pPr>
        <w:pStyle w:val="Heading2"/>
      </w:pPr>
      <w:r>
        <w:t>PF-001 – Restauración de registros dados de baja lógicamente</w:t>
      </w:r>
    </w:p>
    <w:p>
      <w:pPr>
        <w:spacing w:after="80" w:line="264" w:lineRule="auto"/>
      </w:pPr>
      <w:r>
        <w:rPr>
          <w:b/>
        </w:rPr>
        <w:t xml:space="preserve">Prioridad: </w:t>
      </w:r>
      <w:r>
        <w:t>Importante</w:t>
      </w:r>
    </w:p>
    <w:p>
      <w:pPr>
        <w:spacing w:after="80" w:line="264" w:lineRule="auto"/>
      </w:pPr>
      <w:r>
        <w:rPr>
          <w:b/>
        </w:rPr>
        <w:t xml:space="preserve">Área: </w:t>
      </w:r>
      <w:r>
        <w:t>Administración y mantenimiento</w:t>
      </w:r>
    </w:p>
    <w:p>
      <w:pPr>
        <w:spacing w:after="80" w:line="264" w:lineRule="auto"/>
      </w:pPr>
      <w:r>
        <w:rPr>
          <w:b/>
        </w:rPr>
        <w:t xml:space="preserve">Problema detectado: </w:t>
      </w:r>
      <w:r>
        <w:t>El sistema contempla bajas lógicas para varias entidades, pero no se observa un flujo funcional claro para reactivar o restaurar esos registros sin recrearlos.</w:t>
      </w:r>
    </w:p>
    <w:p>
      <w:pPr>
        <w:spacing w:after="80" w:line="264" w:lineRule="auto"/>
      </w:pPr>
      <w:r>
        <w:rPr>
          <w:b/>
        </w:rPr>
        <w:t xml:space="preserve">Requerimiento funcional propuesto: </w:t>
      </w:r>
      <w:r>
        <w:t>Examio debería permitir reactivar o restaurar entidades previamente dadas de baja lógicamente, conservando su identidad, relaciones y trazabilidad.</w:t>
      </w:r>
    </w:p>
    <w:p>
      <w:pPr>
        <w:spacing w:after="80" w:line="264" w:lineRule="auto"/>
      </w:pPr>
      <w:r>
        <w:rPr>
          <w:b/>
        </w:rPr>
        <w:t xml:space="preserve">Justificación: </w:t>
      </w:r>
      <w:r>
        <w:t>Evita pérdidas operativas, reduce errores administrativos y permite corregir bajas accidentales sin reconstruir registros ni perder historial.</w:t>
      </w:r>
    </w:p>
    <w:p>
      <w:pPr>
        <w:spacing w:after="80" w:line="264" w:lineRule="auto"/>
      </w:pPr>
      <w:r>
        <w:rPr>
          <w:b/>
        </w:rPr>
        <w:t xml:space="preserve">Ejemplo de situación: </w:t>
      </w:r>
      <w:r>
        <w:t>Se inhabilita por error a un docente activo. El administrador necesita revertir la baja y recuperar sus asignaciones previas.</w:t>
      </w:r>
    </w:p>
    <w:p>
      <w:pPr>
        <w:spacing w:after="80" w:line="264" w:lineRule="auto"/>
      </w:pPr>
      <w:r>
        <w:rPr>
          <w:b/>
        </w:rPr>
        <w:t xml:space="preserve">Relación con funcionalidades existentes: </w:t>
      </w:r>
      <w:r>
        <w:t>Se vincula con carreras, materias, docentes, alumnos y usuarios institucionales.</w:t>
      </w:r>
    </w:p>
    <w:p>
      <w:pPr>
        <w:spacing w:after="80" w:line="264" w:lineRule="auto"/>
      </w:pPr>
      <w:r>
        <w:rPr>
          <w:b/>
        </w:rPr>
        <w:t xml:space="preserve">Recomendación: </w:t>
      </w:r>
      <w:r>
        <w:t>Debería incorporarse al alcance de la tesis.</w:t>
      </w:r>
    </w:p>
    <w:p>
      <w:pPr>
        <w:pStyle w:val="Heading2"/>
      </w:pPr>
      <w:r>
        <w:t>PF-002 – Corrección de inscripciones y asignaciones académicas</w:t>
      </w:r>
    </w:p>
    <w:p>
      <w:pPr>
        <w:spacing w:after="80" w:line="264" w:lineRule="auto"/>
      </w:pPr>
      <w:r>
        <w:rPr>
          <w:b/>
        </w:rPr>
        <w:t xml:space="preserve">Prioridad: </w:t>
      </w:r>
      <w:r>
        <w:t>Importante</w:t>
      </w:r>
    </w:p>
    <w:p>
      <w:pPr>
        <w:spacing w:after="80" w:line="264" w:lineRule="auto"/>
      </w:pPr>
      <w:r>
        <w:rPr>
          <w:b/>
        </w:rPr>
        <w:t xml:space="preserve">Área: </w:t>
      </w:r>
      <w:r>
        <w:t>Estructura académica</w:t>
      </w:r>
    </w:p>
    <w:p>
      <w:pPr>
        <w:spacing w:after="80" w:line="264" w:lineRule="auto"/>
      </w:pPr>
      <w:r>
        <w:rPr>
          <w:b/>
        </w:rPr>
        <w:t xml:space="preserve">Problema detectado: </w:t>
      </w:r>
      <w:r>
        <w:t>Existe gestión de inscripciones y asignaciones académicas, pero no un flujo funcional explícito para corregir una inscripción mal cargada o transferir una relación al contexto correcto.</w:t>
      </w:r>
    </w:p>
    <w:p>
      <w:pPr>
        <w:spacing w:after="80" w:line="264" w:lineRule="auto"/>
      </w:pPr>
      <w:r>
        <w:rPr>
          <w:b/>
        </w:rPr>
        <w:t xml:space="preserve">Requerimiento funcional propuesto: </w:t>
      </w:r>
      <w:r>
        <w:t>Examio debería permitir corregir o transferir inscripciones y asignaciones académicas entre comisiones, materias o responsables, conservando registro de la modificación.</w:t>
      </w:r>
    </w:p>
    <w:p>
      <w:pPr>
        <w:spacing w:after="80" w:line="264" w:lineRule="auto"/>
      </w:pPr>
      <w:r>
        <w:rPr>
          <w:b/>
        </w:rPr>
        <w:t xml:space="preserve">Justificación: </w:t>
      </w:r>
      <w:r>
        <w:t>Resuelve errores de carga y cambios de comisión que son normales en la operatoria institucional.</w:t>
      </w:r>
    </w:p>
    <w:p>
      <w:pPr>
        <w:spacing w:after="80" w:line="264" w:lineRule="auto"/>
      </w:pPr>
      <w:r>
        <w:rPr>
          <w:b/>
        </w:rPr>
        <w:t xml:space="preserve">Ejemplo de situación: </w:t>
      </w:r>
      <w:r>
        <w:t>Un alumno fue inscripto en una comisión equivocada y debe ser movido a la comisión correcta antes de rendir.</w:t>
      </w:r>
    </w:p>
    <w:p>
      <w:pPr>
        <w:spacing w:after="80" w:line="264" w:lineRule="auto"/>
      </w:pPr>
      <w:r>
        <w:rPr>
          <w:b/>
        </w:rPr>
        <w:t xml:space="preserve">Relación con funcionalidades existentes: </w:t>
      </w:r>
      <w:r>
        <w:t>Se relaciona con alumnos, materias, divisiones, comisiones y administración académica.</w:t>
      </w:r>
    </w:p>
    <w:p>
      <w:pPr>
        <w:spacing w:after="80" w:line="264" w:lineRule="auto"/>
      </w:pPr>
      <w:r>
        <w:rPr>
          <w:b/>
        </w:rPr>
        <w:t xml:space="preserve">Recomendación: </w:t>
      </w:r>
      <w:r>
        <w:t>Debería incorporarse al alcance de la tesis.</w:t>
      </w:r>
    </w:p>
    <w:p>
      <w:pPr>
        <w:pStyle w:val="Heading2"/>
      </w:pPr>
      <w:r>
        <w:t>PF-003 – Recuperación de acceso y cambio inicial de contraseña</w:t>
      </w:r>
    </w:p>
    <w:p>
      <w:pPr>
        <w:spacing w:after="80" w:line="264" w:lineRule="auto"/>
      </w:pPr>
      <w:r>
        <w:rPr>
          <w:b/>
        </w:rPr>
        <w:t xml:space="preserve">Prioridad: </w:t>
      </w:r>
      <w:r>
        <w:t>Deseable</w:t>
      </w:r>
    </w:p>
    <w:p>
      <w:pPr>
        <w:spacing w:after="80" w:line="264" w:lineRule="auto"/>
      </w:pPr>
      <w:r>
        <w:rPr>
          <w:b/>
        </w:rPr>
        <w:t xml:space="preserve">Área: </w:t>
      </w:r>
      <w:r>
        <w:t>Usuarios y acceso</w:t>
      </w:r>
    </w:p>
    <w:p>
      <w:pPr>
        <w:spacing w:after="80" w:line="264" w:lineRule="auto"/>
      </w:pPr>
      <w:r>
        <w:rPr>
          <w:b/>
        </w:rPr>
        <w:t xml:space="preserve">Problema detectado: </w:t>
      </w:r>
      <w:r>
        <w:t>No se identificó un flujo funcional claro para recuperación de acceso o cambio inicial de contraseña dentro del propio sistema.</w:t>
      </w:r>
    </w:p>
    <w:p>
      <w:pPr>
        <w:spacing w:after="80" w:line="264" w:lineRule="auto"/>
      </w:pPr>
      <w:r>
        <w:rPr>
          <w:b/>
        </w:rPr>
        <w:t xml:space="preserve">Requerimiento funcional propuesto: </w:t>
      </w:r>
      <w:r>
        <w:t>Examio debería ofrecer un mecanismo controlado para recuperación de acceso o establecimiento de contraseña inicial, cuando la política institucional lo requiera.</w:t>
      </w:r>
    </w:p>
    <w:p>
      <w:pPr>
        <w:spacing w:after="80" w:line="264" w:lineRule="auto"/>
      </w:pPr>
      <w:r>
        <w:rPr>
          <w:b/>
        </w:rPr>
        <w:t xml:space="preserve">Justificación: </w:t>
      </w:r>
      <w:r>
        <w:t>Disminuye la dependencia de intervención manual externa ante pérdida de credenciales o altas temporales.</w:t>
      </w:r>
    </w:p>
    <w:p>
      <w:pPr>
        <w:spacing w:after="80" w:line="264" w:lineRule="auto"/>
      </w:pPr>
      <w:r>
        <w:rPr>
          <w:b/>
        </w:rPr>
        <w:t xml:space="preserve">Ejemplo de situación: </w:t>
      </w:r>
      <w:r>
        <w:t>Un usuario nuevo necesita definir su contraseña definitiva en el primer ingreso.</w:t>
      </w:r>
    </w:p>
    <w:p>
      <w:pPr>
        <w:spacing w:after="80" w:line="264" w:lineRule="auto"/>
      </w:pPr>
      <w:r>
        <w:rPr>
          <w:b/>
        </w:rPr>
        <w:t xml:space="preserve">Relación con funcionalidades existentes: </w:t>
      </w:r>
      <w:r>
        <w:t>Se relaciona con login, administración de usuarios y políticas institucionales de acceso.</w:t>
      </w:r>
    </w:p>
    <w:p>
      <w:pPr>
        <w:spacing w:after="80" w:line="264" w:lineRule="auto"/>
      </w:pPr>
      <w:r>
        <w:rPr>
          <w:b/>
        </w:rPr>
        <w:t xml:space="preserve">Recomendación: </w:t>
      </w:r>
      <w:r>
        <w:t>Dejar como evolución futura salvo que la institución confirme la gestión local de credenciales.</w:t>
      </w:r>
    </w:p>
    <w:p>
      <w:pPr>
        <w:pStyle w:val="Heading2"/>
      </w:pPr>
      <w:r>
        <w:t>PF-004 – Duplicación de evaluaciones a partir de una existente</w:t>
      </w:r>
    </w:p>
    <w:p>
      <w:pPr>
        <w:spacing w:after="80" w:line="264" w:lineRule="auto"/>
      </w:pPr>
      <w:r>
        <w:rPr>
          <w:b/>
        </w:rPr>
        <w:t xml:space="preserve">Prioridad: </w:t>
      </w:r>
      <w:r>
        <w:t>Deseable</w:t>
      </w:r>
    </w:p>
    <w:p>
      <w:pPr>
        <w:spacing w:after="80" w:line="264" w:lineRule="auto"/>
      </w:pPr>
      <w:r>
        <w:rPr>
          <w:b/>
        </w:rPr>
        <w:t xml:space="preserve">Área: </w:t>
      </w:r>
      <w:r>
        <w:t>Evaluaciones</w:t>
      </w:r>
    </w:p>
    <w:p>
      <w:pPr>
        <w:spacing w:after="80" w:line="264" w:lineRule="auto"/>
      </w:pPr>
      <w:r>
        <w:rPr>
          <w:b/>
        </w:rPr>
        <w:t xml:space="preserve">Problema detectado: </w:t>
      </w:r>
      <w:r>
        <w:t>No se observa un mecanismo explícito para reutilizar una evaluación previa como base de una nueva instancia.</w:t>
      </w:r>
    </w:p>
    <w:p>
      <w:pPr>
        <w:spacing w:after="80" w:line="264" w:lineRule="auto"/>
      </w:pPr>
      <w:r>
        <w:rPr>
          <w:b/>
        </w:rPr>
        <w:t xml:space="preserve">Requerimiento funcional propuesto: </w:t>
      </w:r>
      <w:r>
        <w:t>Examio debería permitir duplicar una evaluación existente para crear una nueva versión o una nueva instancia académica a partir de su estructura.</w:t>
      </w:r>
    </w:p>
    <w:p>
      <w:pPr>
        <w:spacing w:after="80" w:line="264" w:lineRule="auto"/>
      </w:pPr>
      <w:r>
        <w:rPr>
          <w:b/>
        </w:rPr>
        <w:t xml:space="preserve">Justificación: </w:t>
      </w:r>
      <w:r>
        <w:t>Reduce tiempo de carga y errores en evaluaciones repetidas por cohorte, comisión o ciclo lectivo.</w:t>
      </w:r>
    </w:p>
    <w:p>
      <w:pPr>
        <w:spacing w:after="80" w:line="264" w:lineRule="auto"/>
      </w:pPr>
      <w:r>
        <w:rPr>
          <w:b/>
        </w:rPr>
        <w:t xml:space="preserve">Ejemplo de situación: </w:t>
      </w:r>
      <w:r>
        <w:t>Un docente dicta el mismo parcial para distintos cursos y quiere partir de una versión anterior ya validada.</w:t>
      </w:r>
    </w:p>
    <w:p>
      <w:pPr>
        <w:spacing w:after="80" w:line="264" w:lineRule="auto"/>
      </w:pPr>
      <w:r>
        <w:rPr>
          <w:b/>
        </w:rPr>
        <w:t xml:space="preserve">Relación con funcionalidades existentes: </w:t>
      </w:r>
      <w:r>
        <w:t>Se vincula con creación, publicación y gestión de evaluaciones.</w:t>
      </w:r>
    </w:p>
    <w:p>
      <w:pPr>
        <w:spacing w:after="80" w:line="264" w:lineRule="auto"/>
      </w:pPr>
      <w:r>
        <w:rPr>
          <w:b/>
        </w:rPr>
        <w:t xml:space="preserve">Recomendación: </w:t>
      </w:r>
      <w:r>
        <w:t>Es valioso, pero puede quedar fuera de una primera versión de tesis.</w:t>
      </w:r>
    </w:p>
    <w:p>
      <w:pPr>
        <w:pStyle w:val="Heading2"/>
      </w:pPr>
      <w:r>
        <w:t>PF-005 – Versionado y congelamiento de preguntas utilizadas</w:t>
      </w:r>
    </w:p>
    <w:p>
      <w:pPr>
        <w:spacing w:after="80" w:line="264" w:lineRule="auto"/>
      </w:pPr>
      <w:r>
        <w:rPr>
          <w:b/>
        </w:rPr>
        <w:t xml:space="preserve">Prioridad: </w:t>
      </w:r>
      <w:r>
        <w:t>Importante</w:t>
      </w:r>
    </w:p>
    <w:p>
      <w:pPr>
        <w:spacing w:after="80" w:line="264" w:lineRule="auto"/>
      </w:pPr>
      <w:r>
        <w:rPr>
          <w:b/>
        </w:rPr>
        <w:t xml:space="preserve">Área: </w:t>
      </w:r>
      <w:r>
        <w:t>Preguntas y contenido</w:t>
      </w:r>
    </w:p>
    <w:p>
      <w:pPr>
        <w:spacing w:after="80" w:line="264" w:lineRule="auto"/>
      </w:pPr>
      <w:r>
        <w:rPr>
          <w:b/>
        </w:rPr>
        <w:t xml:space="preserve">Problema detectado: </w:t>
      </w:r>
      <w:r>
        <w:t>Si una pregunta ya fue utilizada en una evaluación, no existe un requerimiento funcional explícito que garantice que cambios posteriores no alteren intentos históricos.</w:t>
      </w:r>
    </w:p>
    <w:p>
      <w:pPr>
        <w:spacing w:after="80" w:line="264" w:lineRule="auto"/>
      </w:pPr>
      <w:r>
        <w:rPr>
          <w:b/>
        </w:rPr>
        <w:t xml:space="preserve">Requerimiento funcional propuesto: </w:t>
      </w:r>
      <w:r>
        <w:t>Examio debería conservar versiones inmutables de las preguntas una vez utilizadas en evaluaciones activas o rendidas, permitiendo registrar modificaciones como nuevas versiones o variantes.</w:t>
      </w:r>
    </w:p>
    <w:p>
      <w:pPr>
        <w:spacing w:after="80" w:line="264" w:lineRule="auto"/>
      </w:pPr>
      <w:r>
        <w:rPr>
          <w:b/>
        </w:rPr>
        <w:t xml:space="preserve">Justificación: </w:t>
      </w:r>
      <w:r>
        <w:t>Garantiza consistencia académica y preserva la correspondencia entre pregunta, respuesta y corrección histórica.</w:t>
      </w:r>
    </w:p>
    <w:p>
      <w:pPr>
        <w:spacing w:after="80" w:line="264" w:lineRule="auto"/>
      </w:pPr>
      <w:r>
        <w:rPr>
          <w:b/>
        </w:rPr>
        <w:t xml:space="preserve">Ejemplo de situación: </w:t>
      </w:r>
      <w:r>
        <w:t>El docente corrige una errata después de que parte del curso ya rindió. El sistema debe preservar la versión original para esos intentos.</w:t>
      </w:r>
    </w:p>
    <w:p>
      <w:pPr>
        <w:spacing w:after="80" w:line="264" w:lineRule="auto"/>
      </w:pPr>
      <w:r>
        <w:rPr>
          <w:b/>
        </w:rPr>
        <w:t xml:space="preserve">Relación con funcionalidades existentes: </w:t>
      </w:r>
      <w:r>
        <w:t>Se relaciona con la edición de preguntas, el sorteo por intento y el historial de respuestas.</w:t>
      </w:r>
    </w:p>
    <w:p>
      <w:pPr>
        <w:spacing w:after="80" w:line="264" w:lineRule="auto"/>
      </w:pPr>
      <w:r>
        <w:rPr>
          <w:b/>
        </w:rPr>
        <w:t xml:space="preserve">Recomendación: </w:t>
      </w:r>
      <w:r>
        <w:t>Debería incorporarse al alcance de la tesis.</w:t>
      </w:r>
    </w:p>
    <w:p>
      <w:pPr>
        <w:pStyle w:val="Heading2"/>
      </w:pPr>
      <w:r>
        <w:t>PF-006 – Anulación de preguntas o intentos con recálculo de resultados afectados</w:t>
      </w:r>
    </w:p>
    <w:p>
      <w:pPr>
        <w:spacing w:after="80" w:line="264" w:lineRule="auto"/>
      </w:pPr>
      <w:r>
        <w:rPr>
          <w:b/>
        </w:rPr>
        <w:t xml:space="preserve">Prioridad: </w:t>
      </w:r>
      <w:r>
        <w:t>Crítico</w:t>
      </w:r>
    </w:p>
    <w:p>
      <w:pPr>
        <w:spacing w:after="80" w:line="264" w:lineRule="auto"/>
      </w:pPr>
      <w:r>
        <w:rPr>
          <w:b/>
        </w:rPr>
        <w:t xml:space="preserve">Área: </w:t>
      </w:r>
      <w:r>
        <w:t>Corrección y resultados</w:t>
      </w:r>
    </w:p>
    <w:p>
      <w:pPr>
        <w:spacing w:after="80" w:line="264" w:lineRule="auto"/>
      </w:pPr>
      <w:r>
        <w:rPr>
          <w:b/>
        </w:rPr>
        <w:t xml:space="preserve">Problema detectado: </w:t>
      </w:r>
      <w:r>
        <w:t>No se observa un flujo funcional completo para resolver evaluaciones defectuosas, preguntas inválidas o intentos que deban anularse por una causa académica o disciplinaria.</w:t>
      </w:r>
    </w:p>
    <w:p>
      <w:pPr>
        <w:spacing w:after="80" w:line="264" w:lineRule="auto"/>
      </w:pPr>
      <w:r>
        <w:rPr>
          <w:b/>
        </w:rPr>
        <w:t xml:space="preserve">Requerimiento funcional propuesto: </w:t>
      </w:r>
      <w:r>
        <w:t>Examio debería permitir anular preguntas o intentos por parte de usuarios autorizados, recalcular los resultados impactados y conservar el motivo de la decisión.</w:t>
      </w:r>
    </w:p>
    <w:p>
      <w:pPr>
        <w:spacing w:after="80" w:line="264" w:lineRule="auto"/>
      </w:pPr>
      <w:r>
        <w:rPr>
          <w:b/>
        </w:rPr>
        <w:t xml:space="preserve">Justificación: </w:t>
      </w:r>
      <w:r>
        <w:t>Sin este mecanismo el sistema queda sin respuesta funcional ante situaciones normales de excepción académica.</w:t>
      </w:r>
    </w:p>
    <w:p>
      <w:pPr>
        <w:spacing w:after="80" w:line="264" w:lineRule="auto"/>
      </w:pPr>
      <w:r>
        <w:rPr>
          <w:b/>
        </w:rPr>
        <w:t xml:space="preserve">Ejemplo de situación: </w:t>
      </w:r>
      <w:r>
        <w:t>Se detecta que una pregunta tenía un error de enunciado que afectó a varios alumnos y se necesita invalidarla y recalcular notas.</w:t>
      </w:r>
    </w:p>
    <w:p>
      <w:pPr>
        <w:spacing w:after="80" w:line="264" w:lineRule="auto"/>
      </w:pPr>
      <w:r>
        <w:rPr>
          <w:b/>
        </w:rPr>
        <w:t xml:space="preserve">Relación con funcionalidades existentes: </w:t>
      </w:r>
      <w:r>
        <w:t>Se relaciona con corrección manual, resultados, actas e integridad académica.</w:t>
      </w:r>
    </w:p>
    <w:p>
      <w:pPr>
        <w:spacing w:after="80" w:line="264" w:lineRule="auto"/>
      </w:pPr>
      <w:r>
        <w:rPr>
          <w:b/>
        </w:rPr>
        <w:t xml:space="preserve">Recomendación: </w:t>
      </w:r>
      <w:r>
        <w:t>Debería incorporarse al alcance de la tesis.</w:t>
      </w:r>
    </w:p>
    <w:p>
      <w:pPr>
        <w:pStyle w:val="Heading2"/>
      </w:pPr>
      <w:r>
        <w:t>PF-007 – Gestión funcional de alertas antifraude</w:t>
      </w:r>
    </w:p>
    <w:p>
      <w:pPr>
        <w:spacing w:after="80" w:line="264" w:lineRule="auto"/>
      </w:pPr>
      <w:r>
        <w:rPr>
          <w:b/>
        </w:rPr>
        <w:t xml:space="preserve">Prioridad: </w:t>
      </w:r>
      <w:r>
        <w:t>Importante</w:t>
      </w:r>
    </w:p>
    <w:p>
      <w:pPr>
        <w:spacing w:after="80" w:line="264" w:lineRule="auto"/>
      </w:pPr>
      <w:r>
        <w:rPr>
          <w:b/>
        </w:rPr>
        <w:t xml:space="preserve">Área: </w:t>
      </w:r>
      <w:r>
        <w:t>Integridad académica</w:t>
      </w:r>
    </w:p>
    <w:p>
      <w:pPr>
        <w:spacing w:after="80" w:line="264" w:lineRule="auto"/>
      </w:pPr>
      <w:r>
        <w:rPr>
          <w:b/>
        </w:rPr>
        <w:t xml:space="preserve">Problema detectado: </w:t>
      </w:r>
      <w:r>
        <w:t>El sistema registra alertas antifraude y las asocia al intento, pero no se aprecia un flujo funcional para revisarlas, clasificarlas o tomar decisiones sobre ellas.</w:t>
      </w:r>
    </w:p>
    <w:p>
      <w:pPr>
        <w:spacing w:after="80" w:line="264" w:lineRule="auto"/>
      </w:pPr>
      <w:r>
        <w:rPr>
          <w:b/>
        </w:rPr>
        <w:t xml:space="preserve">Requerimiento funcional propuesto: </w:t>
      </w:r>
      <w:r>
        <w:t>Examio debería permitir a docentes o administradores revisar alertas antifraude, clasificarlas según su relevancia y registrar una decisión sobre cada caso.</w:t>
      </w:r>
    </w:p>
    <w:p>
      <w:pPr>
        <w:spacing w:after="80" w:line="264" w:lineRule="auto"/>
      </w:pPr>
      <w:r>
        <w:rPr>
          <w:b/>
        </w:rPr>
        <w:t xml:space="preserve">Justificación: </w:t>
      </w:r>
      <w:r>
        <w:t>Convierte los eventos antifraude en evidencia operativa útil para decisión académica y auditoría.</w:t>
      </w:r>
    </w:p>
    <w:p>
      <w:pPr>
        <w:spacing w:after="80" w:line="264" w:lineRule="auto"/>
      </w:pPr>
      <w:r>
        <w:rPr>
          <w:b/>
        </w:rPr>
        <w:t xml:space="preserve">Ejemplo de situación: </w:t>
      </w:r>
      <w:r>
        <w:t>Durante un examen se registran varios eventos de pérdida de foco y el docente necesita distinguir incidentes menores de conductas relevantes.</w:t>
      </w:r>
    </w:p>
    <w:p>
      <w:pPr>
        <w:spacing w:after="80" w:line="264" w:lineRule="auto"/>
      </w:pPr>
      <w:r>
        <w:rPr>
          <w:b/>
        </w:rPr>
        <w:t xml:space="preserve">Relación con funcionalidades existentes: </w:t>
      </w:r>
      <w:r>
        <w:t>Se relaciona con telemetría de navegación, alertas de fraude, detalle de intento y eventual anulación.</w:t>
      </w:r>
    </w:p>
    <w:p>
      <w:pPr>
        <w:spacing w:after="80" w:line="264" w:lineRule="auto"/>
      </w:pPr>
      <w:r>
        <w:rPr>
          <w:b/>
        </w:rPr>
        <w:t xml:space="preserve">Recomendación: </w:t>
      </w:r>
      <w:r>
        <w:t>Debería incorporarse al alcance de la tesis.</w:t>
      </w:r>
    </w:p>
    <w:p>
      <w:pPr>
        <w:pStyle w:val="Heading2"/>
      </w:pPr>
      <w:r>
        <w:t>PF-008 – Publicación diferida y controlada de resultados</w:t>
      </w:r>
    </w:p>
    <w:p>
      <w:pPr>
        <w:spacing w:after="80" w:line="264" w:lineRule="auto"/>
      </w:pPr>
      <w:r>
        <w:rPr>
          <w:b/>
        </w:rPr>
        <w:t xml:space="preserve">Prioridad: </w:t>
      </w:r>
      <w:r>
        <w:t>Importante</w:t>
      </w:r>
    </w:p>
    <w:p>
      <w:pPr>
        <w:spacing w:after="80" w:line="264" w:lineRule="auto"/>
      </w:pPr>
      <w:r>
        <w:rPr>
          <w:b/>
        </w:rPr>
        <w:t xml:space="preserve">Área: </w:t>
      </w:r>
      <w:r>
        <w:t>Corrección y resultados</w:t>
      </w:r>
    </w:p>
    <w:p>
      <w:pPr>
        <w:spacing w:after="80" w:line="264" w:lineRule="auto"/>
      </w:pPr>
      <w:r>
        <w:rPr>
          <w:b/>
        </w:rPr>
        <w:t xml:space="preserve">Problema detectado: </w:t>
      </w:r>
      <w:r>
        <w:t>No se distingue claramente entre resultado calculado y resultado habilitado para consulta del alumno.</w:t>
      </w:r>
    </w:p>
    <w:p>
      <w:pPr>
        <w:spacing w:after="80" w:line="264" w:lineRule="auto"/>
      </w:pPr>
      <w:r>
        <w:rPr>
          <w:b/>
        </w:rPr>
        <w:t xml:space="preserve">Requerimiento funcional propuesto: </w:t>
      </w:r>
      <w:r>
        <w:t>Examio debería permitir que resultados y retroalimentación permanezcan en estado no publicado hasta que un usuario autorizado autorice su difusión.</w:t>
      </w:r>
    </w:p>
    <w:p>
      <w:pPr>
        <w:spacing w:after="80" w:line="264" w:lineRule="auto"/>
      </w:pPr>
      <w:r>
        <w:rPr>
          <w:b/>
        </w:rPr>
        <w:t xml:space="preserve">Justificación: </w:t>
      </w:r>
      <w:r>
        <w:t>Permite separar la corrección interna de la comunicación oficial de notas, algo habitual en el ámbito académico.</w:t>
      </w:r>
    </w:p>
    <w:p>
      <w:pPr>
        <w:spacing w:after="80" w:line="264" w:lineRule="auto"/>
      </w:pPr>
      <w:r>
        <w:rPr>
          <w:b/>
        </w:rPr>
        <w:t xml:space="preserve">Ejemplo de situación: </w:t>
      </w:r>
      <w:r>
        <w:t>El docente corrige el examen el viernes, pero la institución publica notas el lunes.</w:t>
      </w:r>
    </w:p>
    <w:p>
      <w:pPr>
        <w:spacing w:after="80" w:line="264" w:lineRule="auto"/>
      </w:pPr>
      <w:r>
        <w:rPr>
          <w:b/>
        </w:rPr>
        <w:t xml:space="preserve">Relación con funcionalidades existentes: </w:t>
      </w:r>
      <w:r>
        <w:t>Se relaciona con corrección manual, resultados del alumno y actas.</w:t>
      </w:r>
    </w:p>
    <w:p>
      <w:pPr>
        <w:spacing w:after="80" w:line="264" w:lineRule="auto"/>
      </w:pPr>
      <w:r>
        <w:rPr>
          <w:b/>
        </w:rPr>
        <w:t xml:space="preserve">Recomendación: </w:t>
      </w:r>
      <w:r>
        <w:t>Debería incorporarse al alcance de la tesis.</w:t>
      </w:r>
    </w:p>
    <w:p>
      <w:pPr>
        <w:pStyle w:val="Heading2"/>
      </w:pPr>
      <w:r>
        <w:t>PF-009 – Exportación de resultados, reportes y actas</w:t>
      </w:r>
    </w:p>
    <w:p>
      <w:pPr>
        <w:spacing w:after="80" w:line="264" w:lineRule="auto"/>
      </w:pPr>
      <w:r>
        <w:rPr>
          <w:b/>
        </w:rPr>
        <w:t xml:space="preserve">Prioridad: </w:t>
      </w:r>
      <w:r>
        <w:t>Deseable</w:t>
      </w:r>
    </w:p>
    <w:p>
      <w:pPr>
        <w:spacing w:after="80" w:line="264" w:lineRule="auto"/>
      </w:pPr>
      <w:r>
        <w:rPr>
          <w:b/>
        </w:rPr>
        <w:t xml:space="preserve">Área: </w:t>
      </w:r>
      <w:r>
        <w:t>Reportes y sistema de información</w:t>
      </w:r>
    </w:p>
    <w:p>
      <w:pPr>
        <w:spacing w:after="80" w:line="264" w:lineRule="auto"/>
      </w:pPr>
      <w:r>
        <w:rPr>
          <w:b/>
        </w:rPr>
        <w:t xml:space="preserve">Problema detectado: </w:t>
      </w:r>
      <w:r>
        <w:t>Existen consultas y vistas de información, pero no un requerimiento funcional explícito para descargar o exportar resultados y reportes en un formato reutilizable fuera del navegador.</w:t>
      </w:r>
    </w:p>
    <w:p>
      <w:pPr>
        <w:spacing w:after="80" w:line="264" w:lineRule="auto"/>
      </w:pPr>
      <w:r>
        <w:rPr>
          <w:b/>
        </w:rPr>
        <w:t xml:space="preserve">Requerimiento funcional propuesto: </w:t>
      </w:r>
      <w:r>
        <w:t>Examio debería permitir exportar resultados, reportes y actas en formatos descargables para archivo, intercambio institucional o análisis externo.</w:t>
      </w:r>
    </w:p>
    <w:p>
      <w:pPr>
        <w:spacing w:after="80" w:line="264" w:lineRule="auto"/>
      </w:pPr>
      <w:r>
        <w:rPr>
          <w:b/>
        </w:rPr>
        <w:t xml:space="preserve">Justificación: </w:t>
      </w:r>
      <w:r>
        <w:t>Amplía el valor del sistema de información y facilita uso institucional fuera de la interfaz web.</w:t>
      </w:r>
    </w:p>
    <w:p>
      <w:pPr>
        <w:spacing w:after="80" w:line="264" w:lineRule="auto"/>
      </w:pPr>
      <w:r>
        <w:rPr>
          <w:b/>
        </w:rPr>
        <w:t xml:space="preserve">Ejemplo de situación: </w:t>
      </w:r>
      <w:r>
        <w:t>La coordinación académica necesita llevar un listado de rendimientos a una reunión o archivarlo externamente.</w:t>
      </w:r>
    </w:p>
    <w:p>
      <w:pPr>
        <w:spacing w:after="80" w:line="264" w:lineRule="auto"/>
      </w:pPr>
      <w:r>
        <w:rPr>
          <w:b/>
        </w:rPr>
        <w:t xml:space="preserve">Relación con funcionalidades existentes: </w:t>
      </w:r>
      <w:r>
        <w:t>Se relaciona con reportes, resultados, actas y analítica institucional.</w:t>
      </w:r>
    </w:p>
    <w:p>
      <w:pPr>
        <w:spacing w:after="80" w:line="264" w:lineRule="auto"/>
      </w:pPr>
      <w:r>
        <w:rPr>
          <w:b/>
        </w:rPr>
        <w:t xml:space="preserve">Recomendación: </w:t>
      </w:r>
      <w:r>
        <w:t>Es valioso, pero puede quedar como extensión posterior si se busca acotar la tesis.</w:t>
      </w:r>
    </w:p>
    <w:p>
      <w:pPr>
        <w:pStyle w:val="Heading2"/>
      </w:pPr>
      <w:r>
        <w:t>PF-010 – Analítica por pregunta y patrones de respuesta</w:t>
      </w:r>
    </w:p>
    <w:p>
      <w:pPr>
        <w:spacing w:after="80" w:line="264" w:lineRule="auto"/>
      </w:pPr>
      <w:r>
        <w:rPr>
          <w:b/>
        </w:rPr>
        <w:t xml:space="preserve">Prioridad: </w:t>
      </w:r>
      <w:r>
        <w:t>Deseable</w:t>
      </w:r>
    </w:p>
    <w:p>
      <w:pPr>
        <w:spacing w:after="80" w:line="264" w:lineRule="auto"/>
      </w:pPr>
      <w:r>
        <w:rPr>
          <w:b/>
        </w:rPr>
        <w:t xml:space="preserve">Área: </w:t>
      </w:r>
      <w:r>
        <w:t>Reportes y sistema de información</w:t>
      </w:r>
    </w:p>
    <w:p>
      <w:pPr>
        <w:spacing w:after="80" w:line="264" w:lineRule="auto"/>
      </w:pPr>
      <w:r>
        <w:rPr>
          <w:b/>
        </w:rPr>
        <w:t xml:space="preserve">Problema detectado: </w:t>
      </w:r>
      <w:r>
        <w:t>Los reportes observados parecen concentrarse en rendimiento global o por alumno, pero no en análisis fino de preguntas, dificultad o patrones de error.</w:t>
      </w:r>
    </w:p>
    <w:p>
      <w:pPr>
        <w:spacing w:after="80" w:line="264" w:lineRule="auto"/>
      </w:pPr>
      <w:r>
        <w:rPr>
          <w:b/>
        </w:rPr>
        <w:t xml:space="preserve">Requerimiento funcional propuesto: </w:t>
      </w:r>
      <w:r>
        <w:t>Examio debería permitir analizar cada pregunta o grupo de preguntas en términos de dificultad, tasa de acierto y comportamiento de respuesta.</w:t>
      </w:r>
    </w:p>
    <w:p>
      <w:pPr>
        <w:spacing w:after="80" w:line="264" w:lineRule="auto"/>
      </w:pPr>
      <w:r>
        <w:rPr>
          <w:b/>
        </w:rPr>
        <w:t xml:space="preserve">Justificación: </w:t>
      </w:r>
      <w:r>
        <w:t>Ayuda a mejorar la calidad de las evaluaciones y a detectar ítems problemáticos o poco discriminantes.</w:t>
      </w:r>
    </w:p>
    <w:p>
      <w:pPr>
        <w:spacing w:after="80" w:line="264" w:lineRule="auto"/>
      </w:pPr>
      <w:r>
        <w:rPr>
          <w:b/>
        </w:rPr>
        <w:t xml:space="preserve">Ejemplo de situación: </w:t>
      </w:r>
      <w:r>
        <w:t>Una pregunta muestra una tasa de error anormalmente alta y el docente necesita determinar si el problema está en el contenido o en la formulación.</w:t>
      </w:r>
    </w:p>
    <w:p>
      <w:pPr>
        <w:spacing w:after="80" w:line="264" w:lineRule="auto"/>
      </w:pPr>
      <w:r>
        <w:rPr>
          <w:b/>
        </w:rPr>
        <w:t xml:space="preserve">Relación con funcionalidades existentes: </w:t>
      </w:r>
      <w:r>
        <w:t>Se relaciona con telemetría, intentos, corrección y reportes.</w:t>
      </w:r>
    </w:p>
    <w:p>
      <w:pPr>
        <w:spacing w:after="80" w:line="264" w:lineRule="auto"/>
      </w:pPr>
      <w:r>
        <w:rPr>
          <w:b/>
        </w:rPr>
        <w:t xml:space="preserve">Recomendación: </w:t>
      </w:r>
      <w:r>
        <w:t>Lo dejaría como evolución futura, salvo que la tesis quiera enfatizar analítica académica avanzada.</w:t>
      </w:r>
    </w:p>
    <w:p>
      <w:pPr>
        <w:pStyle w:val="Heading2"/>
      </w:pPr>
      <w:r>
        <w:t>PF-011 – Banca de preguntas y reutilización de grupos de preguntas</w:t>
      </w:r>
    </w:p>
    <w:p>
      <w:pPr>
        <w:spacing w:after="80" w:line="264" w:lineRule="auto"/>
      </w:pPr>
      <w:r>
        <w:rPr>
          <w:b/>
        </w:rPr>
        <w:t xml:space="preserve">Prioridad: </w:t>
      </w:r>
      <w:r>
        <w:t>Importante</w:t>
      </w:r>
    </w:p>
    <w:p>
      <w:pPr>
        <w:spacing w:after="80" w:line="264" w:lineRule="auto"/>
      </w:pPr>
      <w:r>
        <w:rPr>
          <w:b/>
        </w:rPr>
        <w:t xml:space="preserve">Área: </w:t>
      </w:r>
      <w:r>
        <w:t>Preguntas y contenido</w:t>
      </w:r>
    </w:p>
    <w:p>
      <w:pPr>
        <w:spacing w:after="80" w:line="264" w:lineRule="auto"/>
      </w:pPr>
      <w:r>
        <w:rPr>
          <w:b/>
        </w:rPr>
        <w:t xml:space="preserve">Problema detectado: </w:t>
      </w:r>
      <w:r>
        <w:t>Examio puede crear contenido para evaluaciones, pero no dispone de un mecanismo funcional completo para convertir preguntas y grupos de preguntas ya creados en recursos reutilizables.</w:t>
      </w:r>
    </w:p>
    <w:p>
      <w:pPr>
        <w:spacing w:after="80" w:line="264" w:lineRule="auto"/>
      </w:pPr>
      <w:r>
        <w:rPr>
          <w:b/>
        </w:rPr>
        <w:t xml:space="preserve">Requerimiento funcional propuesto: </w:t>
      </w:r>
      <w:r>
        <w:t>Examio debería permitir conservar, organizar y reutilizar preguntas y grupos de preguntas previamente creados, de modo que puedan incorporarse a nuevas evaluaciones sin recrearlos manualmente.</w:t>
      </w:r>
    </w:p>
    <w:p>
      <w:pPr>
        <w:spacing w:after="80" w:line="264" w:lineRule="auto"/>
      </w:pPr>
      <w:r>
        <w:rPr>
          <w:b/>
        </w:rPr>
        <w:t xml:space="preserve">Justificación: </w:t>
      </w:r>
      <w:r>
        <w:t>La banca de preguntas transforma el contenido evaluativo en un activo reutilizable y reduce duplicación, tiempos de carga y errores de transcripción.</w:t>
      </w:r>
    </w:p>
    <w:p>
      <w:pPr>
        <w:spacing w:after="80" w:line="264" w:lineRule="auto"/>
      </w:pPr>
      <w:r>
        <w:rPr>
          <w:b/>
        </w:rPr>
        <w:t xml:space="preserve">Ejemplo de situación: </w:t>
      </w:r>
      <w:r>
        <w:t>Un docente utilizó determinadas preguntas en un parcial anterior y desea seleccionar solo algunas para una nueva evaluación sin duplicar todo el examen.</w:t>
      </w:r>
    </w:p>
    <w:p>
      <w:pPr>
        <w:spacing w:after="80" w:line="264" w:lineRule="auto"/>
      </w:pPr>
      <w:r>
        <w:rPr>
          <w:b/>
        </w:rPr>
        <w:t xml:space="preserve">Relación con funcionalidades existentes: </w:t>
      </w:r>
      <w:r>
        <w:t>Se relaciona con creación y edición de evaluaciones, preguntas y grupos, PF-004, PF-005 y con aleatorización o selección de preguntas cuando corresponda.</w:t>
      </w:r>
    </w:p>
    <w:p>
      <w:pPr>
        <w:spacing w:after="80" w:line="264" w:lineRule="auto"/>
      </w:pPr>
      <w:r>
        <w:rPr>
          <w:b/>
        </w:rPr>
        <w:t xml:space="preserve">Recomendación: </w:t>
      </w:r>
      <w:r>
        <w:t>Debe incorporarse al alcance de la tesis; PF-011 no reemplaza PF-004 y requiere validar el detalle de organización, búsqueda y reutilización en el diseño final.</w:t>
      </w:r>
    </w:p>
    <w:p>
      <w:pPr>
        <w:pStyle w:val="Heading1"/>
      </w:pPr>
      <w:r>
        <w:t>4. Dependencias entre propuestas</w:t>
      </w:r>
    </w:p>
    <w:p>
      <w:pPr>
        <w:spacing w:after="120" w:line="264" w:lineRule="auto"/>
      </w:pPr>
      <w:r>
        <w:t>Las relaciones funcionales detectadas entre propuestas no implican necesariamente una secuencia rígida de implementación, pero sí una dependencia conceptual para que el sistema resulte coherente.</w:t>
      </w:r>
    </w:p>
    <w:tbl>
      <w:tblPr>
        <w:tblStyle w:val="TableGrid"/>
        <w:tblW w:type="dxa" w:w="9360"/>
        <w:tblLayout w:type="fixed"/>
        <w:tblLook w:firstColumn="1" w:firstRow="1" w:lastColumn="0" w:lastRow="0" w:noHBand="0" w:noVBand="1" w:val="04A0"/>
        <w:tblInd w:w="120" w:type="dxa"/>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1134"/>
        <w:gridCol w:w="1134"/>
        <w:gridCol w:w="2041"/>
        <w:gridCol w:w="3912"/>
      </w:tblGrid>
      <w:tr>
        <w:tc>
          <w:tcPr>
            <w:tcW w:type="dxa" w:w="1134"/>
            <w:shd w:fill="D9E2F3"/>
          </w:tcPr>
          <w:p>
            <w:r>
              <w:rPr>
                <w:b/>
              </w:rPr>
              <w:t>Propuesta</w:t>
            </w:r>
          </w:p>
        </w:tc>
        <w:tc>
          <w:tcPr>
            <w:tcW w:type="dxa" w:w="1134"/>
            <w:shd w:fill="D9E2F3"/>
          </w:tcPr>
          <w:p>
            <w:r>
              <w:rPr>
                <w:b/>
              </w:rPr>
              <w:t>Depende de</w:t>
            </w:r>
          </w:p>
        </w:tc>
        <w:tc>
          <w:tcPr>
            <w:tcW w:type="dxa" w:w="2041"/>
            <w:shd w:fill="D9E2F3"/>
          </w:tcPr>
          <w:p>
            <w:r>
              <w:rPr>
                <w:b/>
              </w:rPr>
              <w:t>Tipo de relación</w:t>
            </w:r>
          </w:p>
        </w:tc>
        <w:tc>
          <w:tcPr>
            <w:tcW w:type="dxa" w:w="3912"/>
            <w:shd w:fill="D9E2F3"/>
          </w:tcPr>
          <w:p>
            <w:r>
              <w:rPr>
                <w:b/>
              </w:rPr>
              <w:t>Observación</w:t>
            </w:r>
          </w:p>
        </w:tc>
      </w:tr>
      <w:tr>
        <w:tc>
          <w:tcPr>
            <w:tcW w:type="dxa" w:w="1134"/>
          </w:tcPr>
          <w:p>
            <w:r>
              <w:t>PF-006</w:t>
            </w:r>
          </w:p>
        </w:tc>
        <w:tc>
          <w:tcPr>
            <w:tcW w:type="dxa" w:w="1134"/>
          </w:tcPr>
          <w:p>
            <w:r>
              <w:t>PF-005</w:t>
            </w:r>
          </w:p>
        </w:tc>
        <w:tc>
          <w:tcPr>
            <w:tcW w:type="dxa" w:w="2041"/>
          </w:tcPr>
          <w:p>
            <w:r>
              <w:t>Dependencia fuerte</w:t>
            </w:r>
          </w:p>
        </w:tc>
        <w:tc>
          <w:tcPr>
            <w:tcW w:type="dxa" w:w="3912"/>
          </w:tcPr>
          <w:p>
            <w:r>
              <w:t>No conviene anular o recalcular resultados sobre preguntas mutables sin congelamiento histórico.</w:t>
            </w:r>
          </w:p>
        </w:tc>
      </w:tr>
      <w:tr>
        <w:tc>
          <w:tcPr>
            <w:tcW w:type="dxa" w:w="1134"/>
          </w:tcPr>
          <w:p>
            <w:r>
              <w:t>PF-007</w:t>
            </w:r>
          </w:p>
        </w:tc>
        <w:tc>
          <w:tcPr>
            <w:tcW w:type="dxa" w:w="1134"/>
          </w:tcPr>
          <w:p>
            <w:r>
              <w:t>PF-006</w:t>
            </w:r>
          </w:p>
        </w:tc>
        <w:tc>
          <w:tcPr>
            <w:tcW w:type="dxa" w:w="2041"/>
          </w:tcPr>
          <w:p>
            <w:r>
              <w:t>Dependencia funcional parcial</w:t>
            </w:r>
          </w:p>
        </w:tc>
        <w:tc>
          <w:tcPr>
            <w:tcW w:type="dxa" w:w="3912"/>
          </w:tcPr>
          <w:p>
            <w:r>
              <w:t>La gestión de alertas puede existir sola, pero se vuelve especialmente útil si luego se anulan intentos o preguntas.</w:t>
            </w:r>
          </w:p>
        </w:tc>
      </w:tr>
      <w:tr>
        <w:tc>
          <w:tcPr>
            <w:tcW w:type="dxa" w:w="1134"/>
          </w:tcPr>
          <w:p>
            <w:r>
              <w:t>PF-008</w:t>
            </w:r>
          </w:p>
        </w:tc>
        <w:tc>
          <w:tcPr>
            <w:tcW w:type="dxa" w:w="1134"/>
          </w:tcPr>
          <w:p>
            <w:r>
              <w:t>Ciclo de corrección existente</w:t>
            </w:r>
          </w:p>
        </w:tc>
        <w:tc>
          <w:tcPr>
            <w:tcW w:type="dxa" w:w="2041"/>
          </w:tcPr>
          <w:p>
            <w:r>
              <w:t>Dependencia de estado</w:t>
            </w:r>
          </w:p>
        </w:tc>
        <w:tc>
          <w:tcPr>
            <w:tcW w:type="dxa" w:w="3912"/>
          </w:tcPr>
          <w:p>
            <w:r>
              <w:t>La publicación diferida requiere que el sistema distinga entre corrección interna y difusión oficial.</w:t>
            </w:r>
          </w:p>
        </w:tc>
      </w:tr>
      <w:tr>
        <w:tc>
          <w:tcPr>
            <w:tcW w:type="dxa" w:w="1134"/>
          </w:tcPr>
          <w:p>
            <w:r>
              <w:t>PF-009</w:t>
            </w:r>
          </w:p>
        </w:tc>
        <w:tc>
          <w:tcPr>
            <w:tcW w:type="dxa" w:w="1134"/>
          </w:tcPr>
          <w:p>
            <w:r>
              <w:t>Resultados y actas</w:t>
            </w:r>
          </w:p>
        </w:tc>
        <w:tc>
          <w:tcPr>
            <w:tcW w:type="dxa" w:w="2041"/>
          </w:tcPr>
          <w:p>
            <w:r>
              <w:t>Dependencia de datos</w:t>
            </w:r>
          </w:p>
        </w:tc>
        <w:tc>
          <w:tcPr>
            <w:tcW w:type="dxa" w:w="3912"/>
          </w:tcPr>
          <w:p>
            <w:r>
              <w:t>Solo tiene sentido si el sistema conserva salidas estructuradas y exportables.</w:t>
            </w:r>
          </w:p>
        </w:tc>
      </w:tr>
      <w:tr>
        <w:tc>
          <w:tcPr>
            <w:tcW w:type="dxa" w:w="1134"/>
          </w:tcPr>
          <w:p>
            <w:r>
              <w:t>PF-010</w:t>
            </w:r>
          </w:p>
        </w:tc>
        <w:tc>
          <w:tcPr>
            <w:tcW w:type="dxa" w:w="1134"/>
          </w:tcPr>
          <w:p>
            <w:r>
              <w:t>Telemetría, intentos y resultados</w:t>
            </w:r>
          </w:p>
        </w:tc>
        <w:tc>
          <w:tcPr>
            <w:tcW w:type="dxa" w:w="2041"/>
          </w:tcPr>
          <w:p>
            <w:r>
              <w:t>Dependencia de información</w:t>
            </w:r>
          </w:p>
        </w:tc>
        <w:tc>
          <w:tcPr>
            <w:tcW w:type="dxa" w:w="3912"/>
          </w:tcPr>
          <w:p>
            <w:r>
              <w:t>Necesita datos suficientes para análisis por pregunta y patrones de respuesta.</w:t>
            </w:r>
          </w:p>
        </w:tc>
      </w:tr>
      <w:tr>
        <w:tc>
          <w:tcPr>
            <w:tcW w:type="dxa" w:w="1134"/>
          </w:tcPr>
          <w:p>
            <w:r>
              <w:t>PF-011</w:t>
            </w:r>
          </w:p>
        </w:tc>
        <w:tc>
          <w:tcPr>
            <w:tcW w:type="dxa" w:w="1134"/>
          </w:tcPr>
          <w:p>
            <w:r>
              <w:t>PF-005</w:t>
            </w:r>
          </w:p>
        </w:tc>
        <w:tc>
          <w:tcPr>
            <w:tcW w:type="dxa" w:w="2041"/>
          </w:tcPr>
          <w:p>
            <w:r>
              <w:t>Dependencia conceptual fuerte</w:t>
            </w:r>
          </w:p>
        </w:tc>
        <w:tc>
          <w:tcPr>
            <w:tcW w:type="dxa" w:w="3912"/>
          </w:tcPr>
          <w:p>
            <w:r>
              <w:t>Una banca reutilizable no debe modificar retroactivamente evaluaciones o intentos históricos.</w:t>
            </w:r>
          </w:p>
        </w:tc>
      </w:tr>
      <w:tr>
        <w:tc>
          <w:tcPr>
            <w:tcW w:type="dxa" w:w="1134"/>
          </w:tcPr>
          <w:p>
            <w:r>
              <w:t>PF-011</w:t>
            </w:r>
          </w:p>
        </w:tc>
        <w:tc>
          <w:tcPr>
            <w:tcW w:type="dxa" w:w="1134"/>
          </w:tcPr>
          <w:p>
            <w:r>
              <w:t>PF-004</w:t>
            </w:r>
          </w:p>
        </w:tc>
        <w:tc>
          <w:tcPr>
            <w:tcW w:type="dxa" w:w="2041"/>
          </w:tcPr>
          <w:p>
            <w:r>
              <w:t>Relación complementaria, no dependencia</w:t>
            </w:r>
          </w:p>
        </w:tc>
        <w:tc>
          <w:tcPr>
            <w:tcW w:type="dxa" w:w="3912"/>
          </w:tcPr>
          <w:p>
            <w:r>
              <w:t>PF-004 duplica una evaluación completa; PF-011 reutiliza selectivamente preguntas o grupos.</w:t>
            </w:r>
          </w:p>
        </w:tc>
      </w:tr>
    </w:tbl>
    <w:p>
      <w:pPr>
        <w:pStyle w:val="Heading1"/>
      </w:pPr>
      <w:r>
        <w:t>5. Priorización final</w:t>
      </w:r>
    </w:p>
    <w:p>
      <w:pPr>
        <w:pStyle w:val="Heading2"/>
      </w:pPr>
      <w:r>
        <w:t>5.1 Deberían incorporarse a Examio</w:t>
      </w:r>
    </w:p>
    <w:p>
      <w:pPr>
        <w:pStyle w:val="ListBullet"/>
        <w:spacing w:after="40" w:line="264" w:lineRule="auto"/>
      </w:pPr>
      <w:r>
        <w:t>PF-001 – Restauración de registros dados de baja lógicamente.</w:t>
      </w:r>
    </w:p>
    <w:p>
      <w:pPr>
        <w:pStyle w:val="ListBullet"/>
        <w:spacing w:after="40" w:line="264" w:lineRule="auto"/>
      </w:pPr>
      <w:r>
        <w:t>PF-002 – Corrección de inscripciones y asignaciones académicas.</w:t>
      </w:r>
    </w:p>
    <w:p>
      <w:pPr>
        <w:pStyle w:val="ListBullet"/>
        <w:spacing w:after="40" w:line="264" w:lineRule="auto"/>
      </w:pPr>
      <w:r>
        <w:t>PF-005 – Versionado y congelamiento de preguntas utilizadas.</w:t>
      </w:r>
    </w:p>
    <w:p>
      <w:pPr>
        <w:pStyle w:val="ListBullet"/>
        <w:spacing w:after="40" w:line="264" w:lineRule="auto"/>
      </w:pPr>
      <w:r>
        <w:t>PF-006 – Anulación de preguntas o intentos con recálculo de resultados afectados.</w:t>
      </w:r>
    </w:p>
    <w:p>
      <w:pPr>
        <w:pStyle w:val="ListBullet"/>
        <w:spacing w:after="40" w:line="264" w:lineRule="auto"/>
      </w:pPr>
      <w:r>
        <w:t>PF-007 – Gestión funcional de alertas antifraude.</w:t>
      </w:r>
    </w:p>
    <w:p>
      <w:pPr>
        <w:pStyle w:val="ListBullet"/>
        <w:spacing w:after="40" w:line="264" w:lineRule="auto"/>
      </w:pPr>
      <w:r>
        <w:t>PF-008 – Publicación diferida y controlada de resultados.</w:t>
      </w:r>
    </w:p>
    <w:p>
      <w:pPr>
        <w:pStyle w:val="ListBullet"/>
        <w:spacing w:after="40" w:line="264" w:lineRule="auto"/>
      </w:pPr>
      <w:r>
        <w:t>PF-011 – Banca de preguntas y reutilización de grupos de preguntas.</w:t>
      </w:r>
    </w:p>
    <w:p>
      <w:pPr>
        <w:pStyle w:val="Heading2"/>
      </w:pPr>
      <w:r>
        <w:t>5.2 Recomendables</w:t>
      </w:r>
    </w:p>
    <w:p>
      <w:pPr>
        <w:pStyle w:val="ListBullet"/>
        <w:spacing w:after="40" w:line="264" w:lineRule="auto"/>
      </w:pPr>
      <w:r>
        <w:t>PF-009 – Exportación de resultados, reportes y actas.</w:t>
      </w:r>
    </w:p>
    <w:p>
      <w:pPr>
        <w:pStyle w:val="Heading2"/>
      </w:pPr>
      <w:r>
        <w:t>5.3 Evolución futura</w:t>
      </w:r>
    </w:p>
    <w:p>
      <w:pPr>
        <w:pStyle w:val="ListBullet"/>
        <w:spacing w:after="40" w:line="264" w:lineRule="auto"/>
      </w:pPr>
      <w:r>
        <w:t>PF-003 – Recuperación de acceso y cambio inicial de contraseña.</w:t>
      </w:r>
    </w:p>
    <w:p>
      <w:pPr>
        <w:pStyle w:val="ListBullet"/>
        <w:spacing w:after="40" w:line="264" w:lineRule="auto"/>
      </w:pPr>
      <w:r>
        <w:t>PF-004 – Duplicación de evaluaciones a partir de una existente.</w:t>
      </w:r>
    </w:p>
    <w:p>
      <w:pPr>
        <w:pStyle w:val="ListBullet"/>
        <w:spacing w:after="40" w:line="264" w:lineRule="auto"/>
      </w:pPr>
      <w:r>
        <w:t>PF-010 – Analítica por pregunta y patrones de respuesta.</w:t>
      </w:r>
    </w:p>
    <w:p>
      <w:pPr>
        <w:pStyle w:val="Heading1"/>
      </w:pPr>
      <w:r>
        <w:t>6. Conclusión</w:t>
      </w:r>
    </w:p>
    <w:p>
      <w:pPr>
        <w:spacing w:after="120" w:line="264" w:lineRule="auto"/>
      </w:pPr>
      <w:r>
        <w:t>El análisis de carencias funcionales muestra que Examio ya cubre su núcleo operativo, pero todavía presenta huecos relevantes en administración corregible, versionado de contenido, gestión de excepciones académicas, publicación controlada de resultados, reutilización del conocimiento evaluativo y explotación analítica de la información generada.</w:t>
      </w:r>
    </w:p>
    <w:p>
      <w:pPr>
        <w:spacing w:after="120" w:line="264" w:lineRule="auto"/>
      </w:pPr>
      <w:r>
        <w:t>PF-011 incorpora una dimensión clave que complementa a PF-004: no se trata de reutilizar un examen completo, sino de convertir preguntas y grupos de preguntas en un recurso académico reutilizable. Junto con PF-005, esta propuesta fortalece la coherencia histórica de las evaluaciones y evita que la reutilización de contenido altere intentos anteriores.</w:t>
      </w:r>
    </w:p>
    <w:p>
      <w:pPr>
        <w:spacing w:after="120" w:line="264" w:lineRule="auto"/>
      </w:pPr>
      <w:r>
        <w:t>En conjunto, las propuestas no amplían artificialmente el alcance del sistema; más bien ordenan los huecos funcionales detectados y permiten decidir con mayor precisión qué debe integrarse al alcance definitivo de la tesis y qué puede quedar como evolución futura.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