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cagmyxoj8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Caso de Uso: Registro de Venta al Contado con Descuento de Stock (RF03, RF07)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Actor principal:</w:t>
      </w:r>
      <w:r w:rsidDel="00000000" w:rsidR="00000000" w:rsidRPr="00000000">
        <w:rPr>
          <w:rtl w:val="0"/>
        </w:rPr>
        <w:t xml:space="preserve"> Vendedor </w:t>
      </w:r>
      <w:r w:rsidDel="00000000" w:rsidR="00000000" w:rsidRPr="00000000">
        <w:rPr>
          <w:b w:val="1"/>
          <w:bCs w:val="1"/>
          <w:rtl w:val="0"/>
        </w:rPr>
        <w:t xml:space="preserve">Precondición:</w:t>
      </w:r>
      <w:r w:rsidDel="00000000" w:rsidR="00000000" w:rsidRPr="00000000">
        <w:rPr>
          <w:rtl w:val="0"/>
        </w:rPr>
        <w:t xml:space="preserve"> El usuario tiene una sesión activa (Access Token válido en las cookies) y posee el rol "Vendedor" o "Administrador".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Flujo Principal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usuario arma el detalle de la venta en el frontend escaneando códigos de barra o usando el buscador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ILIKE</w:t>
      </w:r>
      <w:r w:rsidDel="00000000" w:rsidR="00000000" w:rsidRPr="00000000">
        <w:rPr>
          <w:rtl w:val="0"/>
        </w:rPr>
        <w:t xml:space="preserve"> en PostgreSQL).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usuario selecciona "Consumidor Final" y método de pago "Contado", luego presiona confirmar.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frontend envía un POST a la ruta de creación de ventas con el payload (items, cantidades, id_cliente).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verifica la validez del Access Token mediante el middleware de autenticación.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inicia una transacción en PostgreSQL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itera sobre los items y verifica que el stock actual sea mayor o igual a la cantidad solicitada. Si algún producto no tiene stock,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  <w:r w:rsidDel="00000000" w:rsidR="00000000" w:rsidRPr="00000000">
        <w:rPr>
          <w:rtl w:val="0"/>
        </w:rPr>
        <w:t xml:space="preserve"> y devuelve un error 409 Conflict.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hay stock, el backend inserta el registro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ventas</w:t>
      </w:r>
      <w:r w:rsidDel="00000000" w:rsidR="00000000" w:rsidRPr="00000000">
        <w:rPr>
          <w:rtl w:val="0"/>
        </w:rPr>
        <w:t xml:space="preserve"> y los detalles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venta_items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ejecuta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  <w:t xml:space="preserve"> para descontar el stock correspondiente.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inserta un registro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auditoria</w:t>
      </w:r>
      <w:r w:rsidDel="00000000" w:rsidR="00000000" w:rsidRPr="00000000">
        <w:rPr>
          <w:rtl w:val="0"/>
        </w:rPr>
        <w:t xml:space="preserve"> detallando la venta, el usuario y el timestamp.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hace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de la transacción.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backend responde con un 201 Created, adjuntando el ID de la venta y los datos para renderizar el comprobante en el frontend.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