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Carátula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Contenido: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Logo del Equipo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Nombre del proyecto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Versión del documento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Fecha de elaboración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Responsable del documento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1. Introducción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Contenido: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Propósito del documento: explicar para qué sirve la gestión de riesgos.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Alcance: a qué aspectos del proyecto se aplicará (ej. técnicos, humanos, financieros, legales).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Concepto: La introducción ubica el documento dentro de la gestión global del proyecto.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2. Marco Metodológico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Contenido: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Normas o estándares seguidos (ej. PMBOK, ISO 31000).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Roles y responsabilidades en la gestión de riesgos (ej. quién identifica, quién aprueba, quién hace seguimiento).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Frecuencia de revisión del plan de riesgos.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Concepto: Explica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cómo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gestionarán los riesgos (proceso y responsables).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3. Proceso de Gestión de Riesgos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Contenido: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Se describe el ciclo que seguirá el equipo: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Identificación de riesgos</w:t>
      </w:r>
      <w:sdt>
        <w:sdtPr>
          <w:id w:val="-26451640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listado inicial.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Análisis cualitativo</w:t>
      </w:r>
      <w:sdt>
        <w:sdtPr>
          <w:id w:val="265955669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probabilidad e impacto.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Plan de respuesta</w:t>
      </w:r>
      <w:sdt>
        <w:sdtPr>
          <w:id w:val="-343704258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estrategias para afrontarlos.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Monitoreo y control</w:t>
      </w:r>
      <w:sdt>
        <w:sdtPr>
          <w:id w:val="741343765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seguimiento y actualización.</w:t>
          </w:r>
        </w:sdtContent>
      </w:sdt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Concepto: Esta sección sirve como “manual de uso” del plan.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4. Identificación de Riesgos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Contenido: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Técnicas utilizadas (entrevistas, brainstorming, checklists).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Riesgos iniciales detectados en distintas categorías o áreas: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Técnicos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(fallas de software, hardware).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Organizacionales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(rotación de personal, cambio de líder).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Requerimientos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(cambios de alcance, mala definición).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Externos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(normativas, proveedores, clima).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28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 gestión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(presupuesto, plazos, estimaciones).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Concepto: Es la lista “en bruto” de todo lo que puede salir mal.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5. Análisis de Riesgos y Plan de Respuesta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Contenido: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esta sección se puede simplificar la vista utilizando una tabla con la siguiente estructura:</w:t>
      </w:r>
    </w:p>
    <w:tbl>
      <w:tblPr>
        <w:tblStyle w:val="Table1"/>
        <w:tblW w:w="10607.0" w:type="dxa"/>
        <w:jc w:val="left"/>
        <w:tblInd w:w="-10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2"/>
        <w:gridCol w:w="760"/>
        <w:gridCol w:w="1093"/>
        <w:gridCol w:w="1428"/>
        <w:gridCol w:w="934"/>
        <w:gridCol w:w="1996"/>
        <w:gridCol w:w="1134"/>
        <w:gridCol w:w="1361"/>
        <w:gridCol w:w="1539"/>
        <w:tblGridChange w:id="0">
          <w:tblGrid>
            <w:gridCol w:w="362"/>
            <w:gridCol w:w="760"/>
            <w:gridCol w:w="1093"/>
            <w:gridCol w:w="1428"/>
            <w:gridCol w:w="934"/>
            <w:gridCol w:w="1996"/>
            <w:gridCol w:w="1134"/>
            <w:gridCol w:w="1361"/>
            <w:gridCol w:w="1539"/>
          </w:tblGrid>
        </w:tblGridChange>
      </w:tblGrid>
      <w:tr>
        <w:trPr>
          <w:cantSplit w:val="0"/>
          <w:trHeight w:val="919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Riesgo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Categoría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Probabilidad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Impacto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Nivel de Exposición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Estrategia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Responsable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Plan de Acción</w:t>
            </w:r>
          </w:p>
        </w:tc>
      </w:tr>
      <w:tr>
        <w:trPr>
          <w:cantSplit w:val="0"/>
          <w:trHeight w:val="919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Id: un código que identifique el riesgo que permita la trazabilidad de los mismos.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Riesgo: Nombre descriptivo.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Categoría: Proyecto, técnico o de negocio.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Probabilidad: una escala de 1(bajo), 2(medio) y 3(alto)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Impacto: Escala de Impacto (Pressman):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1- Catastrófico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2- Crítico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3- Marginal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4- Despreciable (estos casos no se consideran)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Nivel: Probabilidad * Impacto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Estrategia: Prevención, Minimización o Contingencia.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wxey4b9ef6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Responsable: Quien se ocupará de atenderlo.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Acción: acciones que se desarrollan para atender dicho riesgo.</w:t>
      </w:r>
    </w:p>
    <w:p w:rsidR="00000000" w:rsidDel="00000000" w:rsidP="00000000" w:rsidRDefault="00000000" w:rsidRPr="00000000" w14:paraId="0000004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6. Monitoreo y Control</w:t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Contenido: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Cómo se hará el seguimiento (reuniones, reportes, indicadores).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Quién actualiza el registro de riesgos.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Procedimiento para incorporar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nuevos riesgos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durante el proyecto.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Indicadores de efectividad del plan de riesgos.</w:t>
      </w:r>
    </w:p>
    <w:p w:rsidR="00000000" w:rsidDel="00000000" w:rsidP="00000000" w:rsidRDefault="00000000" w:rsidRPr="00000000" w14:paraId="0000005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Concepto: El plan debe ser dinámico, revisado en cada fase del proyecto.</w:t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7. Conclusiones</w:t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Contenido: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Beneficios de implementar el plan.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Compromiso del equipo en mantenerlo actualizado.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Recordatorio de que el éxito del proyecto depende en parte de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anticipación a los riesgos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8. Anexos (Opcional)</w:t>
      </w:r>
    </w:p>
    <w:p w:rsidR="00000000" w:rsidDel="00000000" w:rsidP="00000000" w:rsidRDefault="00000000" w:rsidRPr="00000000" w14:paraId="0000005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Contenido: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Glosario de términos.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Documentación de referencia utilizada</w:t>
      </w:r>
    </w:p>
    <w:p w:rsidR="00000000" w:rsidDel="00000000" w:rsidP="00000000" w:rsidRDefault="00000000" w:rsidRPr="00000000" w14:paraId="0000006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Concepto: Facilita la comprensión a quienes no están familiarizados con gestión de proyectos.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banderaSubtitulo1" w:customStyle="1">
    <w:name w:val="pbanderaSubtitulo1"/>
    <w:basedOn w:val="Ttulo2"/>
    <w:qFormat w:val="1"/>
    <w:rsid w:val="003477D2"/>
    <w:pPr>
      <w:numPr>
        <w:numId w:val="8"/>
      </w:numPr>
      <w:spacing w:before="120" w:line="360" w:lineRule="auto"/>
    </w:pPr>
    <w:rPr>
      <w:rFonts w:ascii="Tahoma" w:hAnsi="Tahoma"/>
      <w:b w:val="1"/>
      <w:sz w:val="24"/>
    </w:rPr>
  </w:style>
  <w:style w:type="paragraph" w:styleId="pbanderaTitulo1" w:customStyle="1">
    <w:name w:val="pbanderaTitulo1"/>
    <w:basedOn w:val="Normal"/>
    <w:next w:val="Ttulo1"/>
    <w:qFormat w:val="1"/>
    <w:rsid w:val="003477D2"/>
    <w:pPr>
      <w:numPr>
        <w:numId w:val="9"/>
      </w:numPr>
      <w:pBdr>
        <w:bottom w:color="2e74b5" w:space="1" w:sz="12" w:themeColor="accent1" w:themeShade="0000BF" w:val="single"/>
      </w:pBdr>
      <w:spacing w:before="240" w:line="480" w:lineRule="auto"/>
    </w:pPr>
    <w:rPr>
      <w:rFonts w:ascii="Tahoma" w:hAnsi="Tahoma"/>
      <w:b w:val="1"/>
      <w:color w:val="0070c0"/>
      <w:sz w:val="28"/>
    </w:rPr>
  </w:style>
  <w:style w:type="numbering" w:styleId="pbanderaCuerpoLista" w:customStyle="1">
    <w:name w:val="pbanderaCuerpoLista"/>
    <w:basedOn w:val="Sinlista"/>
    <w:uiPriority w:val="99"/>
    <w:rsid w:val="003477D2"/>
    <w:pPr>
      <w:numPr>
        <w:numId w:val="3"/>
      </w:numPr>
    </w:pPr>
  </w:style>
  <w:style w:type="numbering" w:styleId="pbanderaLista" w:customStyle="1">
    <w:name w:val="pbanderaLista"/>
    <w:basedOn w:val="Sinlista"/>
    <w:uiPriority w:val="99"/>
    <w:rsid w:val="003477D2"/>
    <w:pPr>
      <w:numPr>
        <w:numId w:val="4"/>
      </w:numPr>
    </w:pPr>
  </w:style>
  <w:style w:type="paragraph" w:styleId="pbanderaTituloTablas" w:customStyle="1">
    <w:name w:val="pbanderaTituloTablas"/>
    <w:basedOn w:val="Ttulo3"/>
    <w:qFormat w:val="1"/>
    <w:rsid w:val="003477D2"/>
    <w:pPr>
      <w:spacing w:line="240" w:lineRule="auto"/>
    </w:pPr>
    <w:rPr>
      <w:b w:val="1"/>
      <w:i w:val="1"/>
      <w:sz w:val="20"/>
    </w:rPr>
  </w:style>
  <w:style w:type="paragraph" w:styleId="pbanderaCuerpo" w:customStyle="1">
    <w:name w:val="pbanderaCuerpo"/>
    <w:basedOn w:val="Normal"/>
    <w:qFormat w:val="1"/>
    <w:rsid w:val="003477D2"/>
    <w:pPr>
      <w:spacing w:after="240" w:before="240" w:line="480" w:lineRule="auto"/>
      <w:ind w:firstLine="709"/>
      <w:jc w:val="both"/>
    </w:pPr>
    <w:rPr>
      <w:rFonts w:ascii="Times New Roman" w:hAnsi="Times New Roman"/>
    </w:rPr>
  </w:style>
  <w:style w:type="character" w:styleId="Ttulo1Car" w:customStyle="1">
    <w:name w:val="Título 1 Car"/>
    <w:basedOn w:val="Fuentedeprrafopredeter"/>
    <w:link w:val="Ttulo1"/>
    <w:uiPriority w:val="9"/>
    <w:rsid w:val="003477D2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3477D2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3477D2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D50B0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UY"/>
    </w:rPr>
  </w:style>
  <w:style w:type="character" w:styleId="Textoennegrita">
    <w:name w:val="Strong"/>
    <w:basedOn w:val="Fuentedeprrafopredeter"/>
    <w:uiPriority w:val="22"/>
    <w:qFormat w:val="1"/>
    <w:rsid w:val="00D50B07"/>
    <w:rPr>
      <w:b w:val="1"/>
      <w:bCs w:val="1"/>
    </w:rPr>
  </w:style>
  <w:style w:type="paragraph" w:styleId="Prrafodelista">
    <w:name w:val="List Paragraph"/>
    <w:basedOn w:val="Normal"/>
    <w:uiPriority w:val="34"/>
    <w:qFormat w:val="1"/>
    <w:rsid w:val="00B60E1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QuattrocentoSans-regular.ttf"/><Relationship Id="rId9" Type="http://schemas.openxmlformats.org/officeDocument/2006/relationships/font" Target="fonts/NotoSansSymbols-bold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mw6qYCIFCl/OwwNCNzGJdfjK+Q==">CgMxLjAaIwoBMBIeChwIB0IYCg9UaW1lcyBOZXcgUm9tYW4SBUNhcmRvGiMKATESHgocCAdCGAoPVGltZXMgTmV3IFJvbWFuEgVDYXJkbxojCgEyEh4KHAgHQhgKD1RpbWVzIE5ldyBSb21hbhIFQ2FyZG8aIwoBMxIeChwIB0IYCg9UaW1lcyBOZXcgUm9tYW4SBUNhcmRvMg5oLjR3eGV5NGI5ZWY2MTgAciExMWxUcEk1RThOeDdFRDFRdFVYcXphMkhQNGRKM3B4NDc=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2025-08-19T18:58:00Z</dcterms:created>
  <dc:creator>Patricia Bandera</dc:creator>
</cp:coreProperties>
</file>