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71"/>
        </w:tabs>
        <w:spacing w:line="168" w:lineRule="auto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971"/>
        </w:tabs>
        <w:spacing w:line="168" w:lineRule="auto"/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114300" distT="114300" distL="114300" distR="114300">
            <wp:extent cx="3948430" cy="1809750"/>
            <wp:effectExtent b="0" l="0" r="0" t="0"/>
            <wp:docPr id="7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34251" l="15451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68" w:lineRule="auto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68" w:lineRule="auto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68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68" w:lineRule="auto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Fonts w:ascii="Lucida Sans" w:cs="Lucida Sans" w:eastAsia="Lucida Sans" w:hAnsi="Lucida Sans"/>
          <w:sz w:val="54"/>
          <w:szCs w:val="54"/>
          <w:rtl w:val="0"/>
        </w:rPr>
        <w:t xml:space="preserve">Políticas de respaldo del servidor</w:t>
      </w:r>
      <w:r w:rsidDel="00000000" w:rsidR="00000000" w:rsidRPr="00000000">
        <w:rPr>
          <w:rFonts w:ascii="Lucida Sans" w:cs="Lucida Sans" w:eastAsia="Lucida Sans" w:hAnsi="Lucida Sans"/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168" w:lineRule="auto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Solicitante: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I.T.S - Instituto Tecnológico Superior Arias Balparda.</w:t>
      </w:r>
    </w:p>
    <w:p w:rsidR="00000000" w:rsidDel="00000000" w:rsidP="00000000" w:rsidRDefault="00000000" w:rsidRPr="00000000" w14:paraId="0000000C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Nombre de la nueva empresa: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Catalyst Digital</w:t>
      </w:r>
    </w:p>
    <w:p w:rsidR="00000000" w:rsidDel="00000000" w:rsidP="00000000" w:rsidRDefault="00000000" w:rsidRPr="00000000" w14:paraId="0000000D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Grupo: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3°MN</w:t>
      </w:r>
    </w:p>
    <w:p w:rsidR="00000000" w:rsidDel="00000000" w:rsidP="00000000" w:rsidRDefault="00000000" w:rsidRPr="00000000" w14:paraId="0000000E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Turno: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Nocturno</w:t>
      </w:r>
    </w:p>
    <w:p w:rsidR="00000000" w:rsidDel="00000000" w:rsidP="00000000" w:rsidRDefault="00000000" w:rsidRPr="00000000" w14:paraId="0000000F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Unidad Curricular: 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Administración De Sistemas Operativos.</w:t>
      </w:r>
    </w:p>
    <w:p w:rsidR="00000000" w:rsidDel="00000000" w:rsidP="00000000" w:rsidRDefault="00000000" w:rsidRPr="00000000" w14:paraId="00000010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Integrantes del grupo: 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Aguerre Leandro, Garay Joel, Olivera Enzo, Román Fabián, Kevin Rosas.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Fecha de entrega: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31/10/2025</w:t>
      </w:r>
    </w:p>
    <w:p w:rsidR="00000000" w:rsidDel="00000000" w:rsidP="00000000" w:rsidRDefault="00000000" w:rsidRPr="00000000" w14:paraId="0000001A">
      <w:pPr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Instituto Tecnológico Superior Arias Balparda.</w:t>
      </w:r>
    </w:p>
    <w:p w:rsidR="00000000" w:rsidDel="00000000" w:rsidP="00000000" w:rsidRDefault="00000000" w:rsidRPr="00000000" w14:paraId="0000001C">
      <w:pPr>
        <w:jc w:val="center"/>
        <w:rPr>
          <w:rFonts w:ascii="Lucida Sans" w:cs="Lucida Sans" w:eastAsia="Lucida Sans" w:hAnsi="Lucida Sans"/>
          <w:b w:val="1"/>
          <w:sz w:val="24"/>
          <w:szCs w:val="24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40" w:w="11907" w:orient="portrait"/>
          <w:pgMar w:bottom="1418" w:top="1985" w:left="1418" w:right="1701" w:header="1700.7874015748032" w:footer="850.3937007874016"/>
          <w:pgNumType w:start="1"/>
          <w:titlePg w:val="1"/>
        </w:sect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Blvr. José Batlle y Ordóñez 3570 esq. Gral. Flores – Montevideo</w:t>
      </w:r>
    </w:p>
    <w:p w:rsidR="00000000" w:rsidDel="00000000" w:rsidP="00000000" w:rsidRDefault="00000000" w:rsidRPr="00000000" w14:paraId="0000001D">
      <w:pPr>
        <w:keepNext w:val="1"/>
        <w:keepLines w:val="1"/>
        <w:widowControl w:val="1"/>
        <w:spacing w:before="240" w:line="259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366091"/>
          <w:sz w:val="24"/>
          <w:szCs w:val="24"/>
          <w:rtl w:val="0"/>
        </w:rPr>
        <w:t xml:space="preserve">Tabla de contenido</w:t>
      </w:r>
    </w:p>
    <w:sdt>
      <w:sdtPr>
        <w:id w:val="-1917518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kbwvcj6mqq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u5ect3hg2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Estudio Comparativo Servidor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hyperlink w:anchor="_heading=h.urvh6au194m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</w:t>
            </w:r>
          </w:hyperlink>
          <w:hyperlink w:anchor="_heading=h.urvh6au194mh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Propósito</w:t>
            </w:r>
          </w:hyperlink>
          <w:hyperlink w:anchor="_heading=h.urvh6au194m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1.2  Alcance</w:t>
            <w:tab/>
            <w:t xml:space="preserve">3</w:t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ogauk8kv18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Clasificación de Datos Críticos y Frecuencia</w:t>
          </w:r>
          <w:hyperlink w:anchor="_heading=h.36v4anl3old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tlr0go2u8m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Política de Retención y Rotación</w:t>
          </w:r>
          <w:hyperlink w:anchor="_heading=h.vtlr0go2u8m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3wm9apg53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hyperlink>
          <w:hyperlink w:anchor="_heading=h.w3wm9apg539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Procedimiento y rotación</w:t>
            </w:r>
          </w:hyperlink>
          <w:hyperlink w:anchor="_heading=h.w3wm9apg53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1"/>
            </w:rPr>
          </w:pPr>
          <w:hyperlink w:anchor="_heading=h.tevcbjycucy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</w:t>
            </w:r>
          </w:hyperlink>
          <w:hyperlink w:anchor="_heading=h.tevcbjycucyh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Herramientas</w:t>
            </w:r>
          </w:hyperlink>
          <w:hyperlink w:anchor="_heading=h.tevcbjycucy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6</w:t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4.2 Horario de ejecución</w:t>
            <w:tab/>
            <w:t xml:space="preserve">6</w:t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4.3 Verificación</w:t>
            <w:tab/>
            <w:t xml:space="preserve">6 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  <w:sectPr>
          <w:type w:val="nextPage"/>
          <w:pgSz w:h="16840" w:w="11907" w:orient="portrait"/>
          <w:pgMar w:bottom="1417.3228346456694" w:top="1984.2519685039372" w:left="1417.3228346456694" w:right="1700.7874015748032" w:header="178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tabs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0" w:firstLine="0"/>
        <w:rPr/>
      </w:pPr>
      <w:bookmarkStart w:colFirst="0" w:colLast="0" w:name="_heading=h.4kbwvcj6mqq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5"/>
        </w:numPr>
        <w:tabs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720" w:hanging="360"/>
        <w:rPr/>
      </w:pPr>
      <w:bookmarkStart w:colFirst="0" w:colLast="0" w:name="_heading=h.fdu5ect3hg2l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F">
      <w:pPr>
        <w:tabs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En el siguiente documento se establece la política oficial de Respaldo y Retención de Datos para el servidor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AlmaLinux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tabs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1440" w:hanging="360"/>
        <w:rPr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Propósito</w:t>
      </w:r>
    </w:p>
    <w:p w:rsidR="00000000" w:rsidDel="00000000" w:rsidP="00000000" w:rsidRDefault="00000000" w:rsidRPr="00000000" w14:paraId="00000031">
      <w:pPr>
        <w:tabs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72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propósito principal es garantizar la continuidad de la aplicación, minimizar el tiempo de inactividad  y prevenir la pérdida de información crítica y de seguridad ante fallos de hardware, errores humanos o incidentes de ciberseguridad.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tabs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32"/>
          <w:szCs w:val="32"/>
          <w:u w:val="none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Alcance</w:t>
      </w:r>
    </w:p>
    <w:p w:rsidR="00000000" w:rsidDel="00000000" w:rsidP="00000000" w:rsidRDefault="00000000" w:rsidRPr="00000000" w14:paraId="00000033">
      <w:pPr>
        <w:tabs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72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Esta política aplica a todo el servidor y a todos los datos generados por Suricata, Fail2ban y ClamAV, logs y configuraciones, base de datos, aplicación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42" w:line="237" w:lineRule="auto"/>
        <w:ind w:left="0" w:right="529" w:firstLine="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186"/>
        </w:tabs>
        <w:ind w:left="0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2wzzinbhuwv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5"/>
        </w:numPr>
        <w:tabs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720" w:hanging="360"/>
        <w:rPr>
          <w:sz w:val="30"/>
          <w:szCs w:val="30"/>
        </w:rPr>
      </w:pPr>
      <w:bookmarkStart w:colFirst="0" w:colLast="0" w:name="_heading=h.pogauk8kv180" w:id="3"/>
      <w:bookmarkEnd w:id="3"/>
      <w:r w:rsidDel="00000000" w:rsidR="00000000" w:rsidRPr="00000000">
        <w:rPr>
          <w:rtl w:val="0"/>
        </w:rPr>
        <w:t xml:space="preserve">Clasificación de Datos Críticos y Frecuencia</w:t>
      </w:r>
    </w:p>
    <w:p w:rsidR="00000000" w:rsidDel="00000000" w:rsidP="00000000" w:rsidRDefault="00000000" w:rsidRPr="00000000" w14:paraId="00000037">
      <w:pPr>
        <w:tabs>
          <w:tab w:val="left" w:leader="none" w:pos="1185"/>
          <w:tab w:val="left" w:leader="none" w:pos="1186"/>
        </w:tabs>
        <w:spacing w:after="240" w:line="276" w:lineRule="auto"/>
        <w:ind w:left="72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13cc9q4c8t54" w:id="4"/>
      <w:bookmarkEnd w:id="4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Los datos del servidor fueron clasificados según su nivel crítico para la operación y el análisis forense, estableciendo una frecuencia de respaldo diferenciada.</w:t>
      </w:r>
    </w:p>
    <w:p w:rsidR="00000000" w:rsidDel="00000000" w:rsidP="00000000" w:rsidRDefault="00000000" w:rsidRPr="00000000" w14:paraId="00000038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dtfuimwma20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heading=h.j4q4nt768fm0" w:id="6"/>
      <w:bookmarkEnd w:id="6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Base de Datos: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tabs>
          <w:tab w:val="left" w:leader="none" w:pos="1186"/>
        </w:tabs>
        <w:spacing w:after="0" w:afterAutospacing="0" w:before="240" w:lineRule="auto"/>
        <w:ind w:left="1440" w:hanging="36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j4q4nt768fm0" w:id="6"/>
      <w:bookmarkEnd w:id="6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Nivel de criticidad [ALTA]: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tabs>
          <w:tab w:val="left" w:leader="none" w:pos="1186"/>
        </w:tabs>
        <w:spacing w:after="240" w:before="0" w:beforeAutospacing="0" w:lineRule="auto"/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wafflnhrgktz" w:id="7"/>
      <w:bookmarkEnd w:id="7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Nivel de volatilidad [ALTA]</w:t>
      </w:r>
    </w:p>
    <w:p w:rsidR="00000000" w:rsidDel="00000000" w:rsidP="00000000" w:rsidRDefault="00000000" w:rsidRPr="00000000" w14:paraId="0000003C">
      <w:pPr>
        <w:tabs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j4q4nt768fm0" w:id="6"/>
      <w:bookmarkEnd w:id="6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Registros de usuarios, transacciones y toda la información dinámica gestionada por aplicaciones (MariaDB). Esta es la información que cambia constantemente y cuya pérdida tiene el impacto más directo.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D">
      <w:pPr>
        <w:tabs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6wpwn1kypwz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sptcls7o3eo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st1b8uuew5v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jbt03av2h0l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186"/>
        </w:tabs>
        <w:ind w:left="0" w:firstLine="0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heading=h.j4q4nt768fm0" w:id="6"/>
      <w:bookmarkEnd w:id="6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Logs de Seguridad: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tabs>
          <w:tab w:val="left" w:leader="none" w:pos="1186"/>
        </w:tabs>
        <w:spacing w:after="0" w:afterAutospacing="0" w:before="240" w:lineRule="auto"/>
        <w:ind w:left="1440" w:hanging="36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j4q4nt768fm0" w:id="6"/>
      <w:bookmarkEnd w:id="6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Nivel de criticidad [ALTA]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tabs>
          <w:tab w:val="left" w:leader="none" w:pos="1186"/>
        </w:tabs>
        <w:spacing w:after="240" w:before="0" w:beforeAutospacing="0" w:lineRule="auto"/>
        <w:ind w:left="1440" w:hanging="360"/>
        <w:rPr>
          <w:rFonts w:ascii="Lucida Sans" w:cs="Lucida Sans" w:eastAsia="Lucida Sans" w:hAnsi="Lucida Sans"/>
          <w:b w:val="1"/>
          <w:sz w:val="24"/>
          <w:szCs w:val="24"/>
          <w:u w:val="none"/>
        </w:rPr>
      </w:pPr>
      <w:bookmarkStart w:colFirst="0" w:colLast="0" w:name="_heading=h.wafflnhrgktz" w:id="7"/>
      <w:bookmarkEnd w:id="7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Nivel de volatilidad [MEDIA]</w:t>
      </w:r>
    </w:p>
    <w:p w:rsidR="00000000" w:rsidDel="00000000" w:rsidP="00000000" w:rsidRDefault="00000000" w:rsidRPr="00000000" w14:paraId="00000044">
      <w:pPr>
        <w:tabs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j4q4nt768fm0" w:id="6"/>
      <w:bookmarkEnd w:id="6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Registros de eventos de seguridad como Fail2ban, Suricata y ClamAV, además de los logs del sistema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/var/log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). Cruciales para el análisis forense, auditorías e investigación de incidentes de seguridad.</w:t>
        <w:br w:type="textWrapping"/>
      </w:r>
    </w:p>
    <w:p w:rsidR="00000000" w:rsidDel="00000000" w:rsidP="00000000" w:rsidRDefault="00000000" w:rsidRPr="00000000" w14:paraId="00000045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heading=h.j4q4nt768fm0" w:id="6"/>
      <w:bookmarkEnd w:id="6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Configuraciones Críticas y Archivos Web: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tabs>
          <w:tab w:val="left" w:leader="none" w:pos="1186"/>
        </w:tabs>
        <w:spacing w:after="0" w:afterAutospacing="0" w:before="240" w:lineRule="auto"/>
        <w:ind w:left="1440" w:hanging="36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j4q4nt768fm0" w:id="6"/>
      <w:bookmarkEnd w:id="6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Nivel de criticidad [MEDIA]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tabs>
          <w:tab w:val="left" w:leader="none" w:pos="1186"/>
        </w:tabs>
        <w:spacing w:after="240" w:before="0" w:beforeAutospacing="0" w:lineRule="auto"/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wafflnhrgktz" w:id="7"/>
      <w:bookmarkEnd w:id="7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Nivel de volatilidad [BAJA]</w:t>
      </w:r>
    </w:p>
    <w:p w:rsidR="00000000" w:rsidDel="00000000" w:rsidP="00000000" w:rsidRDefault="00000000" w:rsidRPr="00000000" w14:paraId="00000048">
      <w:pPr>
        <w:tabs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j4q4nt768fm0" w:id="6"/>
      <w:bookmarkEnd w:id="6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contenido estático y de código de la página web (ej.,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/var/www/html/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), incluyendo archivos HTML, PHP, imágenes. Es el código que se necesita para que la web se vea y funcione correctamente.</w:t>
      </w:r>
    </w:p>
    <w:p w:rsidR="00000000" w:rsidDel="00000000" w:rsidP="00000000" w:rsidRDefault="00000000" w:rsidRPr="00000000" w14:paraId="00000049">
      <w:pPr>
        <w:tabs>
          <w:tab w:val="left" w:leader="none" w:pos="1186"/>
        </w:tabs>
        <w:spacing w:after="240" w:before="240" w:lineRule="auto"/>
        <w:ind w:left="0" w:firstLine="0"/>
        <w:rPr/>
      </w:pPr>
      <w:bookmarkStart w:colFirst="0" w:colLast="0" w:name="_heading=h.flc6hik0tzq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5"/>
        </w:numPr>
        <w:tabs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720" w:hanging="360"/>
        <w:rPr>
          <w:sz w:val="30"/>
          <w:szCs w:val="30"/>
        </w:rPr>
      </w:pPr>
      <w:bookmarkStart w:colFirst="0" w:colLast="0" w:name="_heading=h.vtlr0go2u8mo" w:id="13"/>
      <w:bookmarkEnd w:id="13"/>
      <w:r w:rsidDel="00000000" w:rsidR="00000000" w:rsidRPr="00000000">
        <w:rPr>
          <w:rtl w:val="0"/>
        </w:rPr>
        <w:t xml:space="preserve">Política de Retención y Rotación</w:t>
      </w:r>
    </w:p>
    <w:p w:rsidR="00000000" w:rsidDel="00000000" w:rsidP="00000000" w:rsidRDefault="00000000" w:rsidRPr="00000000" w14:paraId="0000004B">
      <w:pPr>
        <w:tabs>
          <w:tab w:val="left" w:leader="none" w:pos="1185"/>
          <w:tab w:val="left" w:leader="none" w:pos="1186"/>
        </w:tabs>
        <w:spacing w:after="240" w:before="240" w:lineRule="auto"/>
        <w:ind w:left="72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bbq5qopm1z70" w:id="14"/>
      <w:bookmarkEnd w:id="14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Para optimizar el uso del espacio y mantener copias recuperables a lo largo del tiempo, se aplicará la siguiente política de retención: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tabs>
          <w:tab w:val="left" w:leader="none" w:pos="1185"/>
          <w:tab w:val="left" w:leader="none" w:pos="1186"/>
        </w:tabs>
        <w:spacing w:after="0" w:afterAutospacing="0" w:before="240" w:lineRule="auto"/>
        <w:ind w:left="1440" w:hanging="360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28s3028sap21" w:id="15"/>
      <w:bookmarkEnd w:id="15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Estrategia de Respaldo: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Para todos los puntos se generará una copia en el Sistema Local y se hará de inmediato una copia en la Nube.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tabs>
          <w:tab w:val="left" w:leader="none" w:pos="1185"/>
          <w:tab w:val="left" w:leader="none" w:pos="1186"/>
        </w:tabs>
        <w:spacing w:after="0" w:afterAutospacing="0"/>
        <w:ind w:left="1440" w:hanging="360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bbq5qopm1z70" w:id="14"/>
      <w:bookmarkEnd w:id="14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Base de datos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: Se hará un backup completo cada 12 hs y se eliminarán a los 7 días.</w:t>
        <w:tab/>
        <w:tab/>
        <w:br w:type="textWrapping"/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7"/>
        </w:numPr>
        <w:tabs>
          <w:tab w:val="left" w:leader="none" w:pos="1185"/>
          <w:tab w:val="left" w:leader="none" w:pos="1186"/>
        </w:tabs>
        <w:spacing w:before="0" w:beforeAutospacing="0"/>
        <w:rPr>
          <w:sz w:val="24"/>
          <w:szCs w:val="24"/>
        </w:rPr>
      </w:pPr>
      <w:bookmarkStart w:colFirst="0" w:colLast="0" w:name="_heading=h.xfycmhx3oqcs" w:id="16"/>
      <w:bookmarkEnd w:id="16"/>
      <w:r w:rsidDel="00000000" w:rsidR="00000000" w:rsidRPr="00000000">
        <w:rPr>
          <w:sz w:val="24"/>
          <w:szCs w:val="24"/>
          <w:rtl w:val="0"/>
        </w:rPr>
        <w:t xml:space="preserve">Logs y configuraciones</w:t>
      </w:r>
      <w:r w:rsidDel="00000000" w:rsidR="00000000" w:rsidRPr="00000000">
        <w:rPr>
          <w:b w:val="0"/>
          <w:sz w:val="24"/>
          <w:szCs w:val="24"/>
          <w:rtl w:val="0"/>
        </w:rPr>
        <w:t xml:space="preserve">: Se hará un backup completo cada 24 hs</w:t>
        <w:br w:type="textWrapping"/>
        <w:t xml:space="preserve">Los backup completos se eliminarán a los 7 días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tabs>
          <w:tab w:val="left" w:leader="none" w:pos="1321"/>
          <w:tab w:val="left" w:leader="none" w:pos="1322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  <w:u w:val="none"/>
        </w:rPr>
      </w:pPr>
      <w:bookmarkStart w:colFirst="0" w:colLast="0" w:name="_heading=h.dite93mfm1ii" w:id="17"/>
      <w:bookmarkEnd w:id="17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Archivos de la página web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: Se hará un backup completo cada 30 días. </w:t>
        <w:br w:type="textWrapping"/>
        <w:t xml:space="preserve">Los backup se eliminarán cada 90 días.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hce89nj8s43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i2vywdujojg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h3a30ev3d94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5"/>
        </w:numPr>
        <w:tabs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720" w:hanging="360"/>
        <w:rPr/>
      </w:pPr>
      <w:bookmarkStart w:colFirst="0" w:colLast="0" w:name="_heading=h.w3wm9apg539" w:id="21"/>
      <w:bookmarkEnd w:id="21"/>
      <w:r w:rsidDel="00000000" w:rsidR="00000000" w:rsidRPr="00000000">
        <w:rPr>
          <w:rtl w:val="0"/>
        </w:rPr>
        <w:t xml:space="preserve">Procedimiento y verificación </w:t>
      </w:r>
    </w:p>
    <w:p w:rsidR="00000000" w:rsidDel="00000000" w:rsidP="00000000" w:rsidRDefault="00000000" w:rsidRPr="00000000" w14:paraId="00000054">
      <w:pPr>
        <w:tabs>
          <w:tab w:val="left" w:leader="none" w:pos="1185"/>
          <w:tab w:val="left" w:leader="none" w:pos="1186"/>
        </w:tabs>
        <w:ind w:left="720" w:firstLine="0"/>
        <w:rPr>
          <w:rFonts w:ascii="Lucida Sans" w:cs="Lucida Sans" w:eastAsia="Lucida Sans" w:hAnsi="Lucida Sans"/>
          <w:color w:val="ff0000"/>
          <w:sz w:val="20"/>
          <w:szCs w:val="20"/>
        </w:rPr>
      </w:pPr>
      <w:bookmarkStart w:colFirst="0" w:colLast="0" w:name="_heading=h.r91w4m4owxut" w:id="22"/>
      <w:bookmarkEnd w:id="22"/>
      <w:r w:rsidDel="00000000" w:rsidR="00000000" w:rsidRPr="00000000">
        <w:rPr>
          <w:rFonts w:ascii="Lucida Sans" w:cs="Lucida Sans" w:eastAsia="Lucida Sans" w:hAnsi="Lucida Sans"/>
          <w:b w:val="1"/>
          <w:sz w:val="26"/>
          <w:szCs w:val="26"/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Este punto define los protocolos que garantizan la ejecución automática, eficiente y segura del respaldo. Especificamos las herramientas utilizadas para comprimir y transferir los datos, el horario de ejecución y el sistema de verificación que asegura que el respaldo es seguro y funcional para su recuperación.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1185"/>
          <w:tab w:val="left" w:leader="none" w:pos="1186"/>
        </w:tabs>
        <w:ind w:left="72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ww5tsh21wgu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5"/>
        </w:numPr>
        <w:tabs>
          <w:tab w:val="left" w:leader="none" w:pos="1185"/>
          <w:tab w:val="left" w:leader="none" w:pos="1186"/>
        </w:tabs>
        <w:ind w:left="1440" w:hanging="360"/>
        <w:rPr/>
      </w:pPr>
      <w:bookmarkStart w:colFirst="0" w:colLast="0" w:name="_heading=h.tevcbjycucyh" w:id="24"/>
      <w:bookmarkEnd w:id="24"/>
      <w:r w:rsidDel="00000000" w:rsidR="00000000" w:rsidRPr="00000000">
        <w:rPr>
          <w:rtl w:val="0"/>
        </w:rPr>
        <w:t xml:space="preserve">Herramientas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tabs>
          <w:tab w:val="left" w:leader="none" w:pos="1185"/>
          <w:tab w:val="left" w:leader="none" w:pos="1186"/>
        </w:tabs>
        <w:ind w:left="2160" w:hanging="360"/>
        <w:rPr>
          <w:sz w:val="24"/>
          <w:szCs w:val="24"/>
        </w:rPr>
      </w:pPr>
      <w:bookmarkStart w:colFirst="0" w:colLast="0" w:name="_heading=h.2izxfvh1kj37" w:id="25"/>
      <w:bookmarkEnd w:id="25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Compresión: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tar y gzip para comprimir archivos en formato .tar.gz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tabs>
          <w:tab w:val="left" w:leader="none" w:pos="1185"/>
          <w:tab w:val="left" w:leader="none" w:pos="1186"/>
        </w:tabs>
        <w:ind w:left="2160" w:hanging="360"/>
        <w:rPr>
          <w:sz w:val="24"/>
          <w:szCs w:val="24"/>
        </w:rPr>
      </w:pPr>
      <w:bookmarkStart w:colFirst="0" w:colLast="0" w:name="_heading=h.fsb8itg92cnd" w:id="26"/>
      <w:bookmarkEnd w:id="26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Transferencia a la nube: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Rclone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y google cloud para respaldar los archivos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tabs>
          <w:tab w:val="left" w:leader="none" w:pos="1185"/>
          <w:tab w:val="left" w:leader="none" w:pos="1186"/>
        </w:tabs>
        <w:ind w:left="2160" w:hanging="360"/>
        <w:rPr>
          <w:sz w:val="24"/>
          <w:szCs w:val="24"/>
        </w:rPr>
      </w:pPr>
      <w:bookmarkStart w:colFirst="0" w:colLast="0" w:name="_heading=h.mdds2obmmtkv" w:id="27"/>
      <w:bookmarkEnd w:id="27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Programación:</w:t>
      </w:r>
      <w:r w:rsidDel="00000000" w:rsidR="00000000" w:rsidRPr="00000000">
        <w:rPr>
          <w:b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cron para ejecutar de forma automática los scripts de cada uno de los respaldos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tabs>
          <w:tab w:val="left" w:leader="none" w:pos="1185"/>
          <w:tab w:val="left" w:leader="none" w:pos="1186"/>
        </w:tabs>
        <w:ind w:left="1440" w:hanging="360"/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Horario de ejecución</w:t>
      </w:r>
      <w:r w:rsidDel="00000000" w:rsidR="00000000" w:rsidRPr="00000000">
        <w:rPr>
          <w:b w:val="1"/>
          <w:sz w:val="32"/>
          <w:szCs w:val="32"/>
          <w:rtl w:val="0"/>
        </w:rPr>
        <w:br w:type="textWrapping"/>
        <w:br w:type="textWrapping"/>
        <w:tab/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Todos los respaldos se ejecutarán en horas de bajo </w:t>
        <w:tab/>
        <w:t xml:space="preserve">tráfico 4 AM, después del ciclo de rotación de </w:t>
      </w:r>
      <w:r w:rsidDel="00000000" w:rsidR="00000000" w:rsidRPr="00000000">
        <w:rPr>
          <w:rFonts w:ascii="Lucida Sans" w:cs="Lucida Sans" w:eastAsia="Lucida Sans" w:hAnsi="Lucida Sans"/>
          <w:i w:val="1"/>
          <w:sz w:val="24"/>
          <w:szCs w:val="24"/>
          <w:rtl w:val="0"/>
        </w:rPr>
        <w:t xml:space="preserve">logs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tabs>
          <w:tab w:val="left" w:leader="none" w:pos="1185"/>
          <w:tab w:val="left" w:leader="none" w:pos="1186"/>
        </w:tabs>
        <w:ind w:left="1440" w:hanging="360"/>
        <w:rPr>
          <w:u w:val="none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Verificación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185"/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ab/>
        <w:t xml:space="preserve">Tras cada ejecución del script de respaldo, se debe verificar el código de salida de Rclone o sus respectivos logs.</w:t>
      </w:r>
      <w:r w:rsidDel="00000000" w:rsidR="00000000" w:rsidRPr="00000000">
        <w:rPr>
          <w:rFonts w:ascii="Lucida Sans" w:cs="Lucida Sans" w:eastAsia="Lucida Sans" w:hAnsi="Lucida Sans"/>
          <w:rtl w:val="0"/>
        </w:rPr>
        <w:br w:type="textWrapping"/>
      </w:r>
    </w:p>
    <w:p w:rsidR="00000000" w:rsidDel="00000000" w:rsidP="00000000" w:rsidRDefault="00000000" w:rsidRPr="00000000" w14:paraId="0000005D">
      <w:pPr>
        <w:tabs>
          <w:tab w:val="left" w:leader="none" w:pos="1185"/>
          <w:tab w:val="left" w:leader="none" w:pos="1186"/>
        </w:tabs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1185"/>
          <w:tab w:val="left" w:leader="none" w:pos="1186"/>
        </w:tabs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1185"/>
          <w:tab w:val="left" w:leader="none" w:pos="1186"/>
        </w:tabs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185"/>
          <w:tab w:val="left" w:leader="none" w:pos="1186"/>
        </w:tabs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1185"/>
          <w:tab w:val="left" w:leader="none" w:pos="1186"/>
        </w:tabs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185"/>
          <w:tab w:val="left" w:leader="none" w:pos="1186"/>
        </w:tabs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185"/>
          <w:tab w:val="left" w:leader="none" w:pos="1186"/>
        </w:tabs>
        <w:spacing w:after="240" w:before="240" w:lineRule="auto"/>
        <w:ind w:left="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Hoja testigo:</w:t>
      </w:r>
    </w:p>
    <w:p w:rsidR="00000000" w:rsidDel="00000000" w:rsidP="00000000" w:rsidRDefault="00000000" w:rsidRPr="00000000" w14:paraId="00000064">
      <w:pPr>
        <w:spacing w:after="120" w:line="360" w:lineRule="auto"/>
        <w:ind w:left="465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5">
      <w:pPr>
        <w:spacing w:after="120" w:line="360" w:lineRule="auto"/>
        <w:ind w:left="465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6">
      <w:pPr>
        <w:spacing w:after="120" w:line="360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360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360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360" w:lineRule="auto"/>
        <w:ind w:left="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360" w:lineRule="auto"/>
        <w:ind w:left="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6C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07" w:orient="portrait"/>
      <w:pgMar w:bottom="1417.3228346456694" w:top="1984.2519685039372" w:left="1417.3228346456694" w:right="1700.7874015748032" w:header="1700.7874015748032" w:footer="850.393700787401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ucida San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top w:color="000000" w:space="31" w:sz="4" w:val="single"/>
        <w:left w:space="0" w:sz="0" w:val="nil"/>
        <w:bottom w:space="0" w:sz="0" w:val="nil"/>
        <w:right w:space="0" w:sz="0" w:val="nil"/>
        <w:between w:space="0" w:sz="0" w:val="nil"/>
      </w:pBdr>
      <w:rPr>
        <w:b w:val="1"/>
        <w:color w:val="000000"/>
      </w:rPr>
    </w:pPr>
    <w:r w:rsidDel="00000000" w:rsidR="00000000" w:rsidRPr="00000000">
      <w:rPr>
        <w:color w:val="000000"/>
        <w:rtl w:val="0"/>
      </w:rPr>
      <w:t xml:space="preserve">Informática – I.T.S Arias Balparda – Unidad Curricular</w:t>
      <w:tab/>
      <w:tab/>
      <w:tab/>
      <w:t xml:space="preserve">Página </w:t>
    </w:r>
    <w:r w:rsidDel="00000000" w:rsidR="00000000" w:rsidRPr="00000000">
      <w:rPr>
        <w:b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de </w:t>
    </w:r>
    <w:r w:rsidDel="00000000" w:rsidR="00000000" w:rsidRPr="00000000">
      <w:rPr>
        <w:b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tabs>
        <w:tab w:val="left" w:leader="none" w:pos="1083"/>
      </w:tabs>
      <w:spacing w:before="171" w:lineRule="auto"/>
      <w:rPr>
        <w:sz w:val="24"/>
        <w:szCs w:val="24"/>
      </w:rPr>
    </w:pPr>
    <w:bookmarkStart w:colFirst="0" w:colLast="0" w:name="_heading=h.4i7ojhp" w:id="28"/>
    <w:bookmarkEnd w:id="28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</wp:posOffset>
          </wp:positionH>
          <wp:positionV relativeFrom="paragraph">
            <wp:posOffset>-905945</wp:posOffset>
          </wp:positionV>
          <wp:extent cx="4991100" cy="1028700"/>
          <wp:effectExtent b="0" l="0" r="0" t="0"/>
          <wp:wrapSquare wrapText="bothSides" distB="0" distT="0" distL="114300" distR="114300"/>
          <wp:docPr id="7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1100" cy="1028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4542155</wp:posOffset>
          </wp:positionH>
          <wp:positionV relativeFrom="paragraph">
            <wp:posOffset>-927728</wp:posOffset>
          </wp:positionV>
          <wp:extent cx="1038225" cy="1038225"/>
          <wp:effectExtent b="0" l="0" r="0" t="0"/>
          <wp:wrapSquare wrapText="bothSides" distB="0" distT="0" distL="114300" distR="114300"/>
          <wp:docPr id="7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8225" cy="1038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6222051</wp:posOffset>
              </wp:positionH>
              <wp:positionV relativeFrom="page">
                <wp:posOffset>1121731</wp:posOffset>
              </wp:positionV>
              <wp:extent cx="167005" cy="244475"/>
              <wp:effectExtent b="0" l="0" r="0" t="0"/>
              <wp:wrapNone/>
              <wp:docPr id="7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95835" y="3691100"/>
                        <a:ext cx="100330" cy="177800"/>
                      </a:xfrm>
                      <a:custGeom>
                        <a:rect b="b" l="l" r="r" t="t"/>
                        <a:pathLst>
                          <a:path extrusionOk="0" h="177800" w="100330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00330" y="177800"/>
                            </a:lnTo>
                            <a:lnTo>
                              <a:pt x="10033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6222051</wp:posOffset>
              </wp:positionH>
              <wp:positionV relativeFrom="page">
                <wp:posOffset>1121731</wp:posOffset>
              </wp:positionV>
              <wp:extent cx="167005" cy="244475"/>
              <wp:effectExtent b="0" l="0" r="0" t="0"/>
              <wp:wrapNone/>
              <wp:docPr id="7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244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tabs>
        <w:tab w:val="left" w:leader="none" w:pos="971"/>
      </w:tabs>
      <w:spacing w:line="168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Lucida Sans" w:cs="Lucida Sans" w:eastAsia="Lucida Sans" w:hAnsi="Lucida Sans"/>
        <w:b w:val="1"/>
        <w:sz w:val="22"/>
        <w:szCs w:val="22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1185"/>
        <w:tab w:val="left" w:leader="none" w:pos="1186"/>
      </w:tabs>
      <w:ind w:left="720" w:hanging="360"/>
    </w:pPr>
    <w:rPr>
      <w:rFonts w:ascii="Lucida Sans" w:cs="Lucida Sans" w:eastAsia="Lucida Sans" w:hAnsi="Lucida Sans"/>
      <w:b w:val="1"/>
      <w:sz w:val="32"/>
      <w:szCs w:val="32"/>
    </w:rPr>
  </w:style>
  <w:style w:type="paragraph" w:styleId="Heading2">
    <w:name w:val="heading 2"/>
    <w:basedOn w:val="Normal"/>
    <w:next w:val="Normal"/>
    <w:pPr>
      <w:spacing w:before="142" w:line="237" w:lineRule="auto"/>
      <w:ind w:left="1440" w:right="529" w:hanging="360"/>
      <w:jc w:val="both"/>
    </w:pPr>
    <w:rPr>
      <w:rFonts w:ascii="Lucida Sans" w:cs="Lucida Sans" w:eastAsia="Lucida Sans" w:hAnsi="Lucida Sans"/>
      <w:b w:val="1"/>
      <w:sz w:val="28"/>
      <w:szCs w:val="28"/>
    </w:rPr>
  </w:style>
  <w:style w:type="paragraph" w:styleId="Heading3">
    <w:name w:val="heading 3"/>
    <w:basedOn w:val="Normal"/>
    <w:next w:val="Normal"/>
    <w:pPr>
      <w:spacing w:before="219" w:lineRule="auto"/>
      <w:ind w:left="570" w:right="603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9" w:lineRule="auto"/>
      <w:ind w:left="574" w:right="603"/>
      <w:jc w:val="center"/>
    </w:pPr>
    <w:rPr>
      <w:sz w:val="41"/>
      <w:szCs w:val="41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230" w:line="291" w:lineRule="exact"/>
      <w:ind w:left="848" w:hanging="352"/>
    </w:pPr>
    <w:rPr>
      <w:b w:val="1"/>
      <w:bCs w:val="1"/>
      <w:sz w:val="24"/>
      <w:szCs w:val="24"/>
    </w:rPr>
  </w:style>
  <w:style w:type="paragraph" w:styleId="TDC2">
    <w:name w:val="toc 2"/>
    <w:basedOn w:val="Normal"/>
    <w:uiPriority w:val="39"/>
    <w:qFormat w:val="1"/>
    <w:pPr>
      <w:spacing w:line="289" w:lineRule="exact"/>
      <w:ind w:left="1386" w:hanging="539"/>
    </w:pPr>
    <w:rPr>
      <w:sz w:val="24"/>
      <w:szCs w:val="24"/>
    </w:rPr>
  </w:style>
  <w:style w:type="paragraph" w:styleId="Textoindependiente">
    <w:name w:val="Body Text"/>
    <w:basedOn w:val="Normal"/>
    <w:uiPriority w:val="1"/>
    <w:qFormat w:val="1"/>
    <w:rPr>
      <w:sz w:val="24"/>
      <w:szCs w:val="24"/>
    </w:rPr>
  </w:style>
  <w:style w:type="paragraph" w:styleId="Prrafodelista">
    <w:name w:val="List Paragraph"/>
    <w:basedOn w:val="Normal"/>
    <w:uiPriority w:val="1"/>
    <w:qFormat w:val="1"/>
    <w:pPr>
      <w:ind w:left="1321" w:hanging="825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ipervnculo">
    <w:name w:val="Hyperlink"/>
    <w:basedOn w:val="Fuentedeprrafopredeter"/>
    <w:uiPriority w:val="99"/>
    <w:unhideWhenUsed w:val="1"/>
    <w:rsid w:val="008C19C3"/>
    <w:rPr>
      <w:color w:val="0000ff" w:themeColor="hyperlink"/>
      <w:u w:val="single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76199F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6199F"/>
  </w:style>
  <w:style w:type="paragraph" w:styleId="Piedepgina">
    <w:name w:val="footer"/>
    <w:basedOn w:val="Normal"/>
    <w:link w:val="PiedepginaCar"/>
    <w:uiPriority w:val="99"/>
    <w:unhideWhenUsed w:val="1"/>
    <w:rsid w:val="0076199F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6199F"/>
  </w:style>
  <w:style w:type="table" w:styleId="Tablaconcuadrcula">
    <w:name w:val="Table Grid"/>
    <w:basedOn w:val="Tablanormal"/>
    <w:uiPriority w:val="39"/>
    <w:rsid w:val="0076199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20616E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delista3-nfasis1">
    <w:name w:val="List Table 3 Accent 1"/>
    <w:basedOn w:val="Tablanormal"/>
    <w:uiPriority w:val="48"/>
    <w:rsid w:val="0020616E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f81bd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f81bd" w:space="0" w:sz="4" w:themeColor="accent1" w:val="double"/>
          <w:right w:space="0" w:sz="0"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 w:val="1"/>
    <w:qFormat w:val="1"/>
    <w:rsid w:val="00434966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UY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434966"/>
    <w:pPr>
      <w:spacing w:after="100"/>
      <w:ind w:left="440"/>
    </w:pPr>
  </w:style>
  <w:style w:type="character" w:styleId="TtuloCar" w:customStyle="1">
    <w:name w:val="Título Car"/>
    <w:basedOn w:val="Fuentedeprrafopredeter"/>
    <w:link w:val="Ttulo"/>
    <w:uiPriority w:val="1"/>
    <w:rsid w:val="00BD2A5E"/>
    <w:rPr>
      <w:sz w:val="41"/>
      <w:szCs w:val="41"/>
    </w:rPr>
  </w:style>
  <w:style w:type="paragraph" w:styleId="NormalWeb">
    <w:name w:val="Normal (Web)"/>
    <w:basedOn w:val="Normal"/>
    <w:uiPriority w:val="99"/>
    <w:semiHidden w:val="1"/>
    <w:unhideWhenUsed w:val="1"/>
    <w:rsid w:val="004C52F2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UY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GXx9Zw9hJ66HJuMXFJyjz2NzSQ==">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2025-06-03T17:57:00Z</dcterms:created>
  <dc:creator>Nahuel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2008-10-24T00:00:00Z</vt:filetime>
  </property>
  <property fmtid="{D5CDD505-2E9C-101B-9397-08002B2CF9AE}" pid="3" name="Creator">
    <vt:lpwstr>TeX</vt:lpwstr>
  </property>
  <property fmtid="{D5CDD505-2E9C-101B-9397-08002B2CF9AE}" pid="4" name="LastSaved">
    <vt:filetime>2023-05-09T00:00:00Z</vt:filetime>
  </property>
</Properties>
</file>