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71"/>
        </w:tabs>
        <w:spacing w:line="168" w:lineRule="auto"/>
        <w:rPr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971"/>
        </w:tabs>
        <w:spacing w:line="168" w:lineRule="auto"/>
        <w:jc w:val="center"/>
        <w:rPr>
          <w:sz w:val="72"/>
          <w:szCs w:val="72"/>
        </w:rPr>
      </w:pPr>
      <w:r w:rsidDel="00000000" w:rsidR="00000000" w:rsidRPr="00000000">
        <w:rPr>
          <w:sz w:val="72"/>
          <w:szCs w:val="72"/>
        </w:rPr>
        <w:drawing>
          <wp:inline distB="114300" distT="114300" distL="114300" distR="114300">
            <wp:extent cx="3948430" cy="1809750"/>
            <wp:effectExtent b="0" l="0" r="0" t="0"/>
            <wp:docPr id="7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34251" l="15451" r="13742" t="42831"/>
                    <a:stretch>
                      <a:fillRect/>
                    </a:stretch>
                  </pic:blipFill>
                  <pic:spPr>
                    <a:xfrm>
                      <a:off x="0" y="0"/>
                      <a:ext cx="3948430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168" w:lineRule="auto"/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168" w:lineRule="auto"/>
        <w:rPr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168" w:lineRule="auto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168" w:lineRule="auto"/>
        <w:rPr>
          <w:rFonts w:ascii="Lucida Sans" w:cs="Lucida Sans" w:eastAsia="Lucida Sans" w:hAnsi="Lucida Sans"/>
          <w:sz w:val="72"/>
          <w:szCs w:val="72"/>
        </w:rPr>
      </w:pPr>
      <w:r w:rsidDel="00000000" w:rsidR="00000000" w:rsidRPr="00000000">
        <w:rPr>
          <w:rFonts w:ascii="Lucida Sans" w:cs="Lucida Sans" w:eastAsia="Lucida Sans" w:hAnsi="Lucida Sans"/>
          <w:sz w:val="54"/>
          <w:szCs w:val="54"/>
          <w:rtl w:val="0"/>
        </w:rPr>
        <w:t xml:space="preserve">Políticas de respaldo del servidor</w:t>
      </w:r>
      <w:r w:rsidDel="00000000" w:rsidR="00000000" w:rsidRPr="00000000">
        <w:rPr>
          <w:rFonts w:ascii="Lucida Sans" w:cs="Lucida Sans" w:eastAsia="Lucida Sans" w:hAnsi="Lucida Sans"/>
          <w:sz w:val="72"/>
          <w:szCs w:val="72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line="168" w:lineRule="auto"/>
        <w:rPr>
          <w:rFonts w:ascii="Lucida Sans" w:cs="Lucida Sans" w:eastAsia="Lucida Sans" w:hAnsi="Lucida Sans"/>
          <w:sz w:val="72"/>
          <w:szCs w:val="7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Solicitante: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I.T.S - Instituto Tecnológico Superior Arias Balparda.</w:t>
      </w:r>
    </w:p>
    <w:p w:rsidR="00000000" w:rsidDel="00000000" w:rsidP="00000000" w:rsidRDefault="00000000" w:rsidRPr="00000000" w14:paraId="0000000C">
      <w:pPr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Nombre de la nueva empresa: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Catalyst Digital</w:t>
      </w:r>
    </w:p>
    <w:p w:rsidR="00000000" w:rsidDel="00000000" w:rsidP="00000000" w:rsidRDefault="00000000" w:rsidRPr="00000000" w14:paraId="0000000D">
      <w:pPr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Grupo: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3°MN</w:t>
      </w:r>
    </w:p>
    <w:p w:rsidR="00000000" w:rsidDel="00000000" w:rsidP="00000000" w:rsidRDefault="00000000" w:rsidRPr="00000000" w14:paraId="0000000E">
      <w:pPr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Turno: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Nocturno</w:t>
      </w:r>
    </w:p>
    <w:p w:rsidR="00000000" w:rsidDel="00000000" w:rsidP="00000000" w:rsidRDefault="00000000" w:rsidRPr="00000000" w14:paraId="0000000F">
      <w:pPr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Unidad Curricular: 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Administración De Sistemas Operativos.</w:t>
      </w:r>
    </w:p>
    <w:p w:rsidR="00000000" w:rsidDel="00000000" w:rsidP="00000000" w:rsidRDefault="00000000" w:rsidRPr="00000000" w14:paraId="00000010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Integrantes del grupo: 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Aguerre Leandro, Garay Joel, Olivera Enzo, Román Fabián, Kevin Rosas.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Fecha de entrega:</w:t>
      </w:r>
      <w:r w:rsidDel="00000000" w:rsidR="00000000" w:rsidRPr="00000000">
        <w:rPr>
          <w:rFonts w:ascii="Lucida Sans" w:cs="Lucida Sans" w:eastAsia="Lucida Sans" w:hAnsi="Lucida Sans"/>
          <w:sz w:val="28"/>
          <w:szCs w:val="28"/>
          <w:rtl w:val="0"/>
        </w:rPr>
        <w:t xml:space="preserve"> 31/10/2025</w:t>
      </w:r>
    </w:p>
    <w:p w:rsidR="00000000" w:rsidDel="00000000" w:rsidP="00000000" w:rsidRDefault="00000000" w:rsidRPr="00000000" w14:paraId="0000001A">
      <w:pPr>
        <w:jc w:val="right"/>
        <w:rPr>
          <w:rFonts w:ascii="Lucida Sans" w:cs="Lucida Sans" w:eastAsia="Lucida Sans" w:hAnsi="Lucida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Instituto Tecnológico Superior Arias Balparda.</w:t>
      </w:r>
    </w:p>
    <w:p w:rsidR="00000000" w:rsidDel="00000000" w:rsidP="00000000" w:rsidRDefault="00000000" w:rsidRPr="00000000" w14:paraId="0000001C">
      <w:pPr>
        <w:jc w:val="center"/>
        <w:rPr>
          <w:rFonts w:ascii="Lucida Sans" w:cs="Lucida Sans" w:eastAsia="Lucida Sans" w:hAnsi="Lucida Sans"/>
          <w:b w:val="1"/>
          <w:sz w:val="24"/>
          <w:szCs w:val="24"/>
        </w:rPr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6840" w:w="11907" w:orient="portrait"/>
          <w:pgMar w:bottom="1418" w:top="1985" w:left="1418" w:right="1701" w:header="1700.7874015748032" w:footer="850.3937007874016"/>
          <w:pgNumType w:start="1"/>
          <w:titlePg w:val="1"/>
        </w:sect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Blvr. José Batlle y Ordóñez 3570 esq. Gral. Flores – Montevideo</w:t>
      </w:r>
    </w:p>
    <w:p w:rsidR="00000000" w:rsidDel="00000000" w:rsidP="00000000" w:rsidRDefault="00000000" w:rsidRPr="00000000" w14:paraId="0000001D">
      <w:pPr>
        <w:keepNext w:val="1"/>
        <w:keepLines w:val="1"/>
        <w:widowControl w:val="1"/>
        <w:spacing w:before="240" w:line="259" w:lineRule="auto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color w:val="366091"/>
          <w:sz w:val="24"/>
          <w:szCs w:val="24"/>
          <w:rtl w:val="0"/>
        </w:rPr>
        <w:t xml:space="preserve">Tabla de contenido</w:t>
      </w:r>
    </w:p>
    <w:sdt>
      <w:sdtPr>
        <w:id w:val="119576179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E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4kbwvcj6mqqa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du5ect3hg2l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Estudio Comparativo Servidor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</w:rPr>
          </w:pPr>
          <w:hyperlink w:anchor="_heading=h.urvh6au194m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1.1. </w:t>
            </w:r>
          </w:hyperlink>
          <w:hyperlink w:anchor="_heading=h.urvh6au194mh"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Propósito</w:t>
            </w:r>
          </w:hyperlink>
          <w:hyperlink w:anchor="_heading=h.urvh6au194m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3</w:t>
          </w:r>
        </w:p>
        <w:p w:rsidR="00000000" w:rsidDel="00000000" w:rsidP="00000000" w:rsidRDefault="00000000" w:rsidRPr="00000000" w14:paraId="00000021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1.2  Alcance</w:t>
            <w:tab/>
            <w:t xml:space="preserve">3</w:t>
          </w:r>
        </w:p>
        <w:p w:rsidR="00000000" w:rsidDel="00000000" w:rsidP="00000000" w:rsidRDefault="00000000" w:rsidRPr="00000000" w14:paraId="00000022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pogauk8kv180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Clasificación de Datos Críticos y Frecuencia</w:t>
          </w:r>
          <w:hyperlink w:anchor="_heading=h.36v4anl3old0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tlr0go2u8mo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Política de Retención y Rotación</w:t>
          </w:r>
          <w:hyperlink w:anchor="_heading=h.vtlr0go2u8mo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5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3wm9apg539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</w:t>
            </w:r>
          </w:hyperlink>
          <w:hyperlink w:anchor="_heading=h.w3wm9apg539"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Procedimiento y rotación</w:t>
            </w:r>
          </w:hyperlink>
          <w:hyperlink w:anchor="_heading=h.w3wm9apg539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1"/>
            </w:rPr>
          </w:pPr>
          <w:hyperlink w:anchor="_heading=h.tevcbjycucy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4.1. </w:t>
            </w:r>
          </w:hyperlink>
          <w:hyperlink w:anchor="_heading=h.tevcbjycucyh"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Herramientas</w:t>
            </w:r>
          </w:hyperlink>
          <w:hyperlink w:anchor="_heading=h.tevcbjycucyh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rtl w:val="0"/>
            </w:rPr>
            <w:t xml:space="preserve">6</w:t>
          </w:r>
        </w:p>
        <w:p w:rsidR="00000000" w:rsidDel="00000000" w:rsidP="00000000" w:rsidRDefault="00000000" w:rsidRPr="00000000" w14:paraId="00000026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4.2 Horario de ejecución</w:t>
            <w:tab/>
            <w:t xml:space="preserve">6</w:t>
          </w:r>
        </w:p>
        <w:p w:rsidR="00000000" w:rsidDel="00000000" w:rsidP="00000000" w:rsidRDefault="00000000" w:rsidRPr="00000000" w14:paraId="00000027">
          <w:pPr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</w:rPr>
          </w:pPr>
          <w:r w:rsidDel="00000000" w:rsidR="00000000" w:rsidRPr="00000000">
            <w:rPr>
              <w:rFonts w:ascii="Arial" w:cs="Arial" w:eastAsia="Arial" w:hAnsi="Arial"/>
              <w:rtl w:val="0"/>
            </w:rPr>
            <w:t xml:space="preserve">4.3 Verificación</w:t>
            <w:tab/>
            <w:t xml:space="preserve">6 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spacing w:before="11" w:lineRule="auto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before="11" w:lineRule="auto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before="11" w:lineRule="auto"/>
        <w:rPr>
          <w:rFonts w:ascii="Lucida Sans" w:cs="Lucida Sans" w:eastAsia="Lucida Sans" w:hAnsi="Lucida Sans"/>
          <w:color w:val="36609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before="11" w:lineRule="auto"/>
        <w:rPr>
          <w:rFonts w:ascii="Lucida Sans" w:cs="Lucida Sans" w:eastAsia="Lucida Sans" w:hAnsi="Lucida Sans"/>
          <w:color w:val="366091"/>
          <w:sz w:val="24"/>
          <w:szCs w:val="24"/>
        </w:rPr>
        <w:sectPr>
          <w:type w:val="nextPage"/>
          <w:pgSz w:h="16840" w:w="11907" w:orient="portrait"/>
          <w:pgMar w:bottom="1417.3228346456694" w:top="1984.2519685039372" w:left="1417.3228346456694" w:right="1700.7874015748032" w:header="178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tabs>
          <w:tab w:val="left" w:leader="none" w:pos="1185"/>
          <w:tab w:val="left" w:leader="none" w:pos="1186"/>
          <w:tab w:val="left" w:leader="none" w:pos="1185"/>
          <w:tab w:val="left" w:leader="none" w:pos="1186"/>
          <w:tab w:val="left" w:leader="none" w:pos="1185"/>
          <w:tab w:val="left" w:leader="none" w:pos="1186"/>
        </w:tabs>
        <w:ind w:left="0" w:firstLine="0"/>
        <w:rPr/>
      </w:pPr>
      <w:bookmarkStart w:colFirst="0" w:colLast="0" w:name="_heading=h.4kbwvcj6mqq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numPr>
          <w:ilvl w:val="0"/>
          <w:numId w:val="5"/>
        </w:numPr>
        <w:tabs>
          <w:tab w:val="left" w:leader="none" w:pos="1185"/>
          <w:tab w:val="left" w:leader="none" w:pos="1186"/>
          <w:tab w:val="left" w:leader="none" w:pos="1185"/>
          <w:tab w:val="left" w:leader="none" w:pos="1186"/>
          <w:tab w:val="left" w:leader="none" w:pos="1185"/>
          <w:tab w:val="left" w:leader="none" w:pos="1186"/>
        </w:tabs>
        <w:ind w:left="720" w:hanging="360"/>
        <w:rPr/>
      </w:pPr>
      <w:bookmarkStart w:colFirst="0" w:colLast="0" w:name="_heading=h.fdu5ect3hg2l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2E">
      <w:pPr>
        <w:tabs>
          <w:tab w:val="left" w:leader="none" w:pos="1185"/>
          <w:tab w:val="left" w:leader="none" w:pos="1186"/>
          <w:tab w:val="left" w:leader="none" w:pos="1185"/>
          <w:tab w:val="left" w:leader="none" w:pos="1186"/>
        </w:tabs>
        <w:ind w:left="720" w:firstLine="0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En el siguiente documento se establece la política oficial de Respaldo y Retención de Datos para el servidor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AlmaLinux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.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tabs>
          <w:tab w:val="left" w:leader="none" w:pos="1185"/>
          <w:tab w:val="left" w:leader="none" w:pos="1186"/>
          <w:tab w:val="left" w:leader="none" w:pos="1185"/>
          <w:tab w:val="left" w:leader="none" w:pos="1186"/>
        </w:tabs>
        <w:ind w:left="1440" w:hanging="360"/>
        <w:rPr>
          <w:sz w:val="32"/>
          <w:szCs w:val="32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2"/>
          <w:szCs w:val="32"/>
          <w:rtl w:val="0"/>
        </w:rPr>
        <w:t xml:space="preserve">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tabs>
          <w:tab w:val="left" w:leader="none" w:pos="1185"/>
          <w:tab w:val="left" w:leader="none" w:pos="1186"/>
          <w:tab w:val="left" w:leader="none" w:pos="1185"/>
          <w:tab w:val="left" w:leader="none" w:pos="1186"/>
        </w:tabs>
        <w:ind w:left="72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2"/>
          <w:szCs w:val="32"/>
          <w:rtl w:val="0"/>
        </w:rPr>
        <w:tab/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El propósito principal es garantizar la continuidad de la aplicación, minimizar el tiempo de inactividad  y prevenir la pérdida de información crítica y de seguridad ante fallos de hardware, errores humanos o incidentes de ciberseguridad..</w:t>
        <w:br w:type="textWrapping"/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5"/>
        </w:numPr>
        <w:tabs>
          <w:tab w:val="left" w:leader="none" w:pos="1185"/>
          <w:tab w:val="left" w:leader="none" w:pos="1186"/>
          <w:tab w:val="left" w:leader="none" w:pos="1185"/>
          <w:tab w:val="left" w:leader="none" w:pos="1186"/>
        </w:tabs>
        <w:ind w:left="1440" w:hanging="360"/>
        <w:rPr>
          <w:rFonts w:ascii="Lucida Sans" w:cs="Lucida Sans" w:eastAsia="Lucida Sans" w:hAnsi="Lucida Sans"/>
          <w:b w:val="1"/>
          <w:sz w:val="32"/>
          <w:szCs w:val="32"/>
          <w:u w:val="none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2"/>
          <w:szCs w:val="32"/>
          <w:rtl w:val="0"/>
        </w:rPr>
        <w:t xml:space="preserve">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tabs>
          <w:tab w:val="left" w:leader="none" w:pos="1185"/>
          <w:tab w:val="left" w:leader="none" w:pos="1186"/>
          <w:tab w:val="left" w:leader="none" w:pos="1185"/>
          <w:tab w:val="left" w:leader="none" w:pos="1186"/>
        </w:tabs>
        <w:ind w:left="72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2"/>
          <w:szCs w:val="32"/>
          <w:rtl w:val="0"/>
        </w:rPr>
        <w:tab/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Esta política aplica a todo el servidor y a todos los datos generados por Suricata, Fail2ban y ClamAV, logs y configuraciones, base de datos, aplicación web.</w:t>
      </w:r>
    </w:p>
    <w:p w:rsidR="00000000" w:rsidDel="00000000" w:rsidP="00000000" w:rsidRDefault="00000000" w:rsidRPr="00000000" w14:paraId="00000033">
      <w:pPr>
        <w:spacing w:before="142" w:line="237" w:lineRule="auto"/>
        <w:ind w:left="0" w:right="529" w:firstLine="0"/>
        <w:jc w:val="both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tabs>
          <w:tab w:val="left" w:leader="none" w:pos="1186"/>
        </w:tabs>
        <w:ind w:left="0" w:firstLine="0"/>
        <w:jc w:val="both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2wzzinbhuwv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numPr>
          <w:ilvl w:val="0"/>
          <w:numId w:val="5"/>
        </w:numPr>
        <w:tabs>
          <w:tab w:val="left" w:leader="none" w:pos="1185"/>
          <w:tab w:val="left" w:leader="none" w:pos="1186"/>
          <w:tab w:val="left" w:leader="none" w:pos="1185"/>
          <w:tab w:val="left" w:leader="none" w:pos="1186"/>
          <w:tab w:val="left" w:leader="none" w:pos="1185"/>
          <w:tab w:val="left" w:leader="none" w:pos="1186"/>
        </w:tabs>
        <w:ind w:left="720" w:hanging="360"/>
        <w:rPr>
          <w:sz w:val="30"/>
          <w:szCs w:val="30"/>
        </w:rPr>
      </w:pPr>
      <w:bookmarkStart w:colFirst="0" w:colLast="0" w:name="_heading=h.pogauk8kv180" w:id="3"/>
      <w:bookmarkEnd w:id="3"/>
      <w:r w:rsidDel="00000000" w:rsidR="00000000" w:rsidRPr="00000000">
        <w:rPr>
          <w:rtl w:val="0"/>
        </w:rPr>
        <w:t xml:space="preserve">Clasificación de Datos Críticos y Frecuencia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tabs>
          <w:tab w:val="left" w:leader="none" w:pos="1185"/>
          <w:tab w:val="left" w:leader="none" w:pos="1186"/>
        </w:tabs>
        <w:spacing w:after="240" w:line="276" w:lineRule="auto"/>
        <w:ind w:left="720" w:firstLine="0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13cc9q4c8t54" w:id="4"/>
      <w:bookmarkEnd w:id="4"/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ab/>
        <w:t xml:space="preserve">Los datos del servidor fueron clasificados según su nivel crítico para la operación y el análisis forense, estableciendo una frecuencia de respaldo diferenciada.</w:t>
      </w:r>
    </w:p>
    <w:p w:rsidR="00000000" w:rsidDel="00000000" w:rsidP="00000000" w:rsidRDefault="00000000" w:rsidRPr="00000000" w14:paraId="00000037">
      <w:pPr>
        <w:tabs>
          <w:tab w:val="left" w:leader="none" w:pos="1186"/>
        </w:tabs>
        <w:ind w:left="1185" w:firstLine="0"/>
        <w:jc w:val="both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dtfuimwma20h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1186"/>
        </w:tabs>
        <w:ind w:left="1185" w:firstLine="0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bookmarkStart w:colFirst="0" w:colLast="0" w:name="_heading=h.j4q4nt768fm0" w:id="6"/>
      <w:bookmarkEnd w:id="6"/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Base de Datos: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tabs>
          <w:tab w:val="left" w:leader="none" w:pos="1186"/>
        </w:tabs>
        <w:spacing w:after="0" w:before="240" w:lineRule="auto"/>
        <w:ind w:left="144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Nivel de criticidad [ALTA]: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8"/>
        </w:numPr>
        <w:tabs>
          <w:tab w:val="left" w:leader="none" w:pos="1186"/>
        </w:tabs>
        <w:spacing w:after="240" w:before="0" w:lineRule="auto"/>
        <w:ind w:left="1440" w:hanging="360"/>
        <w:rPr>
          <w:rFonts w:ascii="Lucida Sans" w:cs="Lucida Sans" w:eastAsia="Lucida Sans" w:hAnsi="Lucida Sans"/>
          <w:b w:val="1"/>
          <w:sz w:val="24"/>
          <w:szCs w:val="24"/>
        </w:rPr>
      </w:pPr>
      <w:bookmarkStart w:colFirst="0" w:colLast="0" w:name="_heading=h.wafflnhrgktz" w:id="7"/>
      <w:bookmarkEnd w:id="7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Nivel de volatilidad [ALTA]</w:t>
      </w:r>
    </w:p>
    <w:p w:rsidR="00000000" w:rsidDel="00000000" w:rsidP="00000000" w:rsidRDefault="00000000" w:rsidRPr="00000000" w14:paraId="0000003B">
      <w:pPr>
        <w:tabs>
          <w:tab w:val="left" w:leader="none" w:pos="1186"/>
        </w:tabs>
        <w:spacing w:after="240" w:before="240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Registros de usuarios, transacciones y toda la información dinámica gestionada por aplicaciones (MariaDB). Esta es la información que cambia constantemente y cuya pérdida tiene el impacto más directo.</w:t>
        <w:br w:type="textWrapping"/>
      </w:r>
    </w:p>
    <w:p w:rsidR="00000000" w:rsidDel="00000000" w:rsidP="00000000" w:rsidRDefault="00000000" w:rsidRPr="00000000" w14:paraId="0000003C">
      <w:pPr>
        <w:tabs>
          <w:tab w:val="left" w:leader="none" w:pos="1186"/>
        </w:tabs>
        <w:spacing w:after="240" w:before="240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6wpwn1kypwz4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tabs>
          <w:tab w:val="left" w:leader="none" w:pos="1186"/>
        </w:tabs>
        <w:spacing w:after="240" w:before="240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sptcls7o3eoh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tabs>
          <w:tab w:val="left" w:leader="none" w:pos="1186"/>
        </w:tabs>
        <w:spacing w:after="240" w:before="240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st1b8uuew5v0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1186"/>
        </w:tabs>
        <w:spacing w:after="240" w:before="240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jbt03av2h0lz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1186"/>
        </w:tabs>
        <w:ind w:left="0" w:firstLine="0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ab/>
      </w: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Logs de Seguridad: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tabs>
          <w:tab w:val="left" w:leader="none" w:pos="1186"/>
        </w:tabs>
        <w:spacing w:after="0" w:before="240" w:lineRule="auto"/>
        <w:ind w:left="144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Nivel de criticidad [ALTA]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tabs>
          <w:tab w:val="left" w:leader="none" w:pos="1186"/>
        </w:tabs>
        <w:spacing w:after="240" w:before="0" w:lineRule="auto"/>
        <w:ind w:left="1440" w:hanging="360"/>
        <w:rPr>
          <w:rFonts w:ascii="Lucida Sans" w:cs="Lucida Sans" w:eastAsia="Lucida Sans" w:hAnsi="Lucida Sans"/>
          <w:b w:val="1"/>
          <w:sz w:val="24"/>
          <w:szCs w:val="24"/>
          <w:u w:val="none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Nivel de volatilidad [MEDIA]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1186"/>
        </w:tabs>
        <w:spacing w:after="240" w:before="240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Registros de eventos de seguridad como Fail2ban, Suricata y ClamAV, además de los logs del sistema (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/var/log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). Cruciales para el análisis forense, auditorías e investigación de incidentes de seguridad.</w:t>
        <w:br w:type="textWrapping"/>
      </w:r>
    </w:p>
    <w:p w:rsidR="00000000" w:rsidDel="00000000" w:rsidP="00000000" w:rsidRDefault="00000000" w:rsidRPr="00000000" w14:paraId="00000044">
      <w:pPr>
        <w:tabs>
          <w:tab w:val="left" w:leader="none" w:pos="1186"/>
        </w:tabs>
        <w:ind w:left="1185" w:firstLine="0"/>
        <w:jc w:val="both"/>
        <w:rPr>
          <w:rFonts w:ascii="Lucida Sans" w:cs="Lucida Sans" w:eastAsia="Lucida Sans" w:hAnsi="Lucida Sans"/>
          <w:b w:val="1"/>
          <w:sz w:val="28"/>
          <w:szCs w:val="28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8"/>
          <w:szCs w:val="28"/>
          <w:rtl w:val="0"/>
        </w:rPr>
        <w:t xml:space="preserve">Configuraciones Críticas y Archivos Web: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tabs>
          <w:tab w:val="left" w:leader="none" w:pos="1186"/>
        </w:tabs>
        <w:spacing w:after="0" w:before="240" w:lineRule="auto"/>
        <w:ind w:left="1440" w:hanging="36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Nivel de criticidad [MEDIA]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tabs>
          <w:tab w:val="left" w:leader="none" w:pos="1186"/>
        </w:tabs>
        <w:spacing w:after="240" w:before="0" w:lineRule="auto"/>
        <w:ind w:left="1440" w:hanging="36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Nivel de volatilidad [BAJA]</w:t>
      </w:r>
    </w:p>
    <w:p w:rsidR="00000000" w:rsidDel="00000000" w:rsidP="00000000" w:rsidRDefault="00000000" w:rsidRPr="00000000" w14:paraId="00000047">
      <w:pPr>
        <w:tabs>
          <w:tab w:val="left" w:leader="none" w:pos="1186"/>
        </w:tabs>
        <w:spacing w:after="240" w:before="240" w:lineRule="auto"/>
        <w:ind w:left="1440" w:firstLine="0"/>
        <w:rPr>
          <w:rFonts w:ascii="Lucida Sans" w:cs="Lucida Sans" w:eastAsia="Lucida Sans" w:hAnsi="Lucida Sans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El contenido estático y de código de la página web (ej., /var/www/html/), incluyendo archivos HTML, PHP, imágenes. Es el código que se necesita para que la web se vea y funcione correctamente.</w:t>
      </w:r>
    </w:p>
    <w:p w:rsidR="00000000" w:rsidDel="00000000" w:rsidP="00000000" w:rsidRDefault="00000000" w:rsidRPr="00000000" w14:paraId="00000048">
      <w:pPr>
        <w:tabs>
          <w:tab w:val="left" w:leader="none" w:pos="1186"/>
        </w:tabs>
        <w:spacing w:after="240" w:before="240" w:lineRule="auto"/>
        <w:ind w:left="0" w:firstLine="0"/>
        <w:rPr/>
      </w:pPr>
      <w:bookmarkStart w:colFirst="0" w:colLast="0" w:name="_heading=h.flc6hik0tzqy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numPr>
          <w:ilvl w:val="0"/>
          <w:numId w:val="5"/>
        </w:numPr>
        <w:tabs>
          <w:tab w:val="left" w:leader="none" w:pos="1185"/>
          <w:tab w:val="left" w:leader="none" w:pos="1186"/>
          <w:tab w:val="left" w:leader="none" w:pos="1185"/>
          <w:tab w:val="left" w:leader="none" w:pos="1186"/>
          <w:tab w:val="left" w:leader="none" w:pos="1185"/>
          <w:tab w:val="left" w:leader="none" w:pos="1186"/>
        </w:tabs>
        <w:ind w:left="720" w:hanging="360"/>
        <w:rPr>
          <w:sz w:val="30"/>
          <w:szCs w:val="30"/>
        </w:rPr>
      </w:pPr>
      <w:bookmarkStart w:colFirst="0" w:colLast="0" w:name="_heading=h.vtlr0go2u8mo" w:id="13"/>
      <w:bookmarkEnd w:id="13"/>
      <w:r w:rsidDel="00000000" w:rsidR="00000000" w:rsidRPr="00000000">
        <w:rPr>
          <w:rtl w:val="0"/>
        </w:rPr>
        <w:t xml:space="preserve">Política de Retención y Rotación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tabs>
          <w:tab w:val="left" w:leader="none" w:pos="1185"/>
          <w:tab w:val="left" w:leader="none" w:pos="1186"/>
        </w:tabs>
        <w:spacing w:after="240" w:before="240" w:lineRule="auto"/>
        <w:ind w:left="720" w:firstLine="0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bbq5qopm1z70" w:id="14"/>
      <w:bookmarkEnd w:id="14"/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ab/>
        <w:t xml:space="preserve">Para optimizar el uso del espacio y mantener copias recuperables a lo largo del tiempo, se aplicará la siguiente política de retención: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tabs>
          <w:tab w:val="left" w:leader="none" w:pos="1185"/>
          <w:tab w:val="left" w:leader="none" w:pos="1186"/>
        </w:tabs>
        <w:spacing w:after="0" w:before="240" w:lineRule="auto"/>
        <w:ind w:left="1440" w:hanging="360"/>
        <w:rPr>
          <w:rFonts w:ascii="Lucida Sans" w:cs="Lucida Sans" w:eastAsia="Lucida Sans" w:hAnsi="Lucida Sans"/>
          <w:sz w:val="24"/>
          <w:szCs w:val="24"/>
          <w:u w:val="none"/>
        </w:rPr>
      </w:pPr>
      <w:bookmarkStart w:colFirst="0" w:colLast="0" w:name="_heading=h.28s3028sap21" w:id="15"/>
      <w:bookmarkEnd w:id="15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Estrategia de Respaldo: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 Para todos los puntos se generará una copia en el Sistema Local y se hará de inmediato una copia en la Nube.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tabs>
          <w:tab w:val="left" w:leader="none" w:pos="1185"/>
          <w:tab w:val="left" w:leader="none" w:pos="1186"/>
        </w:tabs>
        <w:spacing w:after="0" w:lineRule="auto"/>
        <w:ind w:left="1440" w:hanging="360"/>
        <w:rPr>
          <w:rFonts w:ascii="Lucida Sans" w:cs="Lucida Sans" w:eastAsia="Lucida Sans" w:hAnsi="Lucida Sans"/>
          <w:sz w:val="24"/>
          <w:szCs w:val="24"/>
          <w:u w:val="none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Base de datos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: Se hará un backup completo cada 12 hs y se eliminarán a los 7 días.</w:t>
        <w:tab/>
        <w:tab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numPr>
          <w:ilvl w:val="0"/>
          <w:numId w:val="7"/>
        </w:numPr>
        <w:tabs>
          <w:tab w:val="left" w:leader="none" w:pos="1185"/>
          <w:tab w:val="left" w:leader="none" w:pos="1186"/>
        </w:tabs>
        <w:spacing w:before="0" w:lineRule="auto"/>
        <w:ind w:left="1440" w:hanging="360"/>
        <w:rPr>
          <w:sz w:val="24"/>
          <w:szCs w:val="24"/>
        </w:rPr>
      </w:pPr>
      <w:bookmarkStart w:colFirst="0" w:colLast="0" w:name="_heading=h.xfycmhx3oqcs" w:id="16"/>
      <w:bookmarkEnd w:id="16"/>
      <w:r w:rsidDel="00000000" w:rsidR="00000000" w:rsidRPr="00000000">
        <w:rPr>
          <w:sz w:val="24"/>
          <w:szCs w:val="24"/>
          <w:rtl w:val="0"/>
        </w:rPr>
        <w:t xml:space="preserve">Logs y configuraciones</w:t>
      </w:r>
      <w:r w:rsidDel="00000000" w:rsidR="00000000" w:rsidRPr="00000000">
        <w:rPr>
          <w:b w:val="0"/>
          <w:sz w:val="24"/>
          <w:szCs w:val="24"/>
          <w:rtl w:val="0"/>
        </w:rPr>
        <w:t xml:space="preserve">: Se hará un backup completo cada 24 hs</w:t>
        <w:br w:type="textWrapping"/>
        <w:t xml:space="preserve">Los backup completos se eliminarán a los 7 días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tabs>
          <w:tab w:val="left" w:leader="none" w:pos="1321"/>
          <w:tab w:val="left" w:leader="none" w:pos="1322"/>
        </w:tabs>
        <w:ind w:left="1440" w:hanging="360"/>
        <w:rPr>
          <w:rFonts w:ascii="Lucida Sans" w:cs="Lucida Sans" w:eastAsia="Lucida Sans" w:hAnsi="Lucida Sans"/>
          <w:b w:val="1"/>
          <w:sz w:val="24"/>
          <w:szCs w:val="24"/>
          <w:u w:val="none"/>
        </w:rPr>
      </w:pPr>
      <w:bookmarkStart w:colFirst="0" w:colLast="0" w:name="_heading=h.dite93mfm1ii" w:id="17"/>
      <w:bookmarkEnd w:id="17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Archivos de la página web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: Se hará un backup completo cada 30 días. </w:t>
        <w:br w:type="textWrapping"/>
        <w:t xml:space="preserve">Los backup se eliminarán cada 90 días.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tabs>
          <w:tab w:val="left" w:leader="none" w:pos="1321"/>
          <w:tab w:val="left" w:leader="none" w:pos="1322"/>
        </w:tabs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hce89nj8s435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tabs>
          <w:tab w:val="left" w:leader="none" w:pos="1321"/>
          <w:tab w:val="left" w:leader="none" w:pos="1322"/>
        </w:tabs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i2vywdujojgd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1321"/>
          <w:tab w:val="left" w:leader="none" w:pos="1322"/>
        </w:tabs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h3a30ev3d946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numPr>
          <w:ilvl w:val="0"/>
          <w:numId w:val="5"/>
        </w:numPr>
        <w:tabs>
          <w:tab w:val="left" w:leader="none" w:pos="1185"/>
          <w:tab w:val="left" w:leader="none" w:pos="1186"/>
          <w:tab w:val="left" w:leader="none" w:pos="1185"/>
          <w:tab w:val="left" w:leader="none" w:pos="1186"/>
          <w:tab w:val="left" w:leader="none" w:pos="1185"/>
          <w:tab w:val="left" w:leader="none" w:pos="1186"/>
        </w:tabs>
        <w:ind w:left="720" w:hanging="360"/>
        <w:rPr/>
      </w:pPr>
      <w:bookmarkStart w:colFirst="0" w:colLast="0" w:name="_heading=h.w3wm9apg539" w:id="21"/>
      <w:bookmarkEnd w:id="21"/>
      <w:r w:rsidDel="00000000" w:rsidR="00000000" w:rsidRPr="00000000">
        <w:rPr>
          <w:rtl w:val="0"/>
        </w:rPr>
        <w:t xml:space="preserve">Procedimiento y verificación </w:t>
      </w:r>
    </w:p>
    <w:p w:rsidR="00000000" w:rsidDel="00000000" w:rsidP="00000000" w:rsidRDefault="00000000" w:rsidRPr="00000000" w14:paraId="00000053">
      <w:pPr>
        <w:tabs>
          <w:tab w:val="left" w:leader="none" w:pos="1185"/>
          <w:tab w:val="left" w:leader="none" w:pos="1186"/>
        </w:tabs>
        <w:ind w:left="720" w:firstLine="0"/>
        <w:rPr>
          <w:rFonts w:ascii="Lucida Sans" w:cs="Lucida Sans" w:eastAsia="Lucida Sans" w:hAnsi="Lucida Sans"/>
          <w:color w:val="ff0000"/>
          <w:sz w:val="20"/>
          <w:szCs w:val="20"/>
        </w:rPr>
      </w:pPr>
      <w:bookmarkStart w:colFirst="0" w:colLast="0" w:name="_heading=h.r91w4m4owxut" w:id="22"/>
      <w:bookmarkEnd w:id="22"/>
      <w:r w:rsidDel="00000000" w:rsidR="00000000" w:rsidRPr="00000000">
        <w:rPr>
          <w:rFonts w:ascii="Lucida Sans" w:cs="Lucida Sans" w:eastAsia="Lucida Sans" w:hAnsi="Lucida Sans"/>
          <w:b w:val="1"/>
          <w:sz w:val="26"/>
          <w:szCs w:val="26"/>
          <w:rtl w:val="0"/>
        </w:rPr>
        <w:tab/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Este punto define los protocolos que garantizan la ejecución automática, eficiente y segura del respaldo. Especificamos las herramientas utilizadas para comprimir y transferir los datos, el horario de ejecución y el sistema de verificación que asegura que el respaldo es seguro y funcional para su recuperación.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tabs>
          <w:tab w:val="left" w:leader="none" w:pos="1185"/>
          <w:tab w:val="left" w:leader="none" w:pos="1186"/>
        </w:tabs>
        <w:ind w:left="720" w:firstLine="0"/>
        <w:rPr>
          <w:rFonts w:ascii="Lucida Sans" w:cs="Lucida Sans" w:eastAsia="Lucida Sans" w:hAnsi="Lucida Sans"/>
          <w:sz w:val="24"/>
          <w:szCs w:val="24"/>
        </w:rPr>
      </w:pPr>
      <w:bookmarkStart w:colFirst="0" w:colLast="0" w:name="_heading=h.ww5tsh21wgu8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numPr>
          <w:ilvl w:val="1"/>
          <w:numId w:val="5"/>
        </w:numPr>
        <w:tabs>
          <w:tab w:val="left" w:leader="none" w:pos="1185"/>
          <w:tab w:val="left" w:leader="none" w:pos="1186"/>
        </w:tabs>
        <w:ind w:left="1440" w:hanging="360"/>
        <w:rPr/>
      </w:pPr>
      <w:bookmarkStart w:colFirst="0" w:colLast="0" w:name="_heading=h.tevcbjycucyh" w:id="24"/>
      <w:bookmarkEnd w:id="24"/>
      <w:r w:rsidDel="00000000" w:rsidR="00000000" w:rsidRPr="00000000">
        <w:rPr>
          <w:rtl w:val="0"/>
        </w:rPr>
        <w:t xml:space="preserve">Herramientas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tabs>
          <w:tab w:val="left" w:leader="none" w:pos="1185"/>
          <w:tab w:val="left" w:leader="none" w:pos="1186"/>
        </w:tabs>
        <w:ind w:left="2160" w:hanging="360"/>
        <w:rPr>
          <w:sz w:val="24"/>
          <w:szCs w:val="24"/>
        </w:rPr>
      </w:pPr>
      <w:bookmarkStart w:colFirst="0" w:colLast="0" w:name="_heading=h.2izxfvh1kj37" w:id="25"/>
      <w:bookmarkEnd w:id="25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Compresión: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tar y gzip para comprimir archivos en formato .tar.gz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tabs>
          <w:tab w:val="left" w:leader="none" w:pos="1185"/>
          <w:tab w:val="left" w:leader="none" w:pos="1186"/>
        </w:tabs>
        <w:ind w:left="2160" w:hanging="360"/>
        <w:rPr>
          <w:sz w:val="24"/>
          <w:szCs w:val="24"/>
        </w:rPr>
      </w:pPr>
      <w:bookmarkStart w:colFirst="0" w:colLast="0" w:name="_heading=h.fsb8itg92cnd" w:id="26"/>
      <w:bookmarkEnd w:id="26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Transferencia a la nube: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 Rclone y google cloud para respaldar los archivos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tabs>
          <w:tab w:val="left" w:leader="none" w:pos="1185"/>
          <w:tab w:val="left" w:leader="none" w:pos="1186"/>
        </w:tabs>
        <w:ind w:left="2160" w:hanging="360"/>
        <w:rPr>
          <w:sz w:val="24"/>
          <w:szCs w:val="24"/>
        </w:rPr>
      </w:pPr>
      <w:bookmarkStart w:colFirst="0" w:colLast="0" w:name="_heading=h.mdds2obmmtkv" w:id="27"/>
      <w:bookmarkEnd w:id="27"/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Programación:</w:t>
      </w:r>
      <w:r w:rsidDel="00000000" w:rsidR="00000000" w:rsidRPr="00000000">
        <w:rPr>
          <w:b w:val="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cron para ejecutar de forma automática los scripts de cada uno de los respaldos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1"/>
          <w:numId w:val="5"/>
        </w:numPr>
        <w:tabs>
          <w:tab w:val="left" w:leader="none" w:pos="1185"/>
          <w:tab w:val="left" w:leader="none" w:pos="1186"/>
        </w:tabs>
        <w:ind w:left="1440" w:hanging="360"/>
        <w:rPr/>
      </w:pPr>
      <w:r w:rsidDel="00000000" w:rsidR="00000000" w:rsidRPr="00000000">
        <w:rPr>
          <w:rFonts w:ascii="Lucida Sans" w:cs="Lucida Sans" w:eastAsia="Lucida Sans" w:hAnsi="Lucida Sans"/>
          <w:b w:val="1"/>
          <w:sz w:val="32"/>
          <w:szCs w:val="32"/>
          <w:rtl w:val="0"/>
        </w:rPr>
        <w:t xml:space="preserve">Horario de ejecución</w:t>
      </w:r>
      <w:r w:rsidDel="00000000" w:rsidR="00000000" w:rsidRPr="00000000">
        <w:rPr>
          <w:b w:val="1"/>
          <w:sz w:val="32"/>
          <w:szCs w:val="32"/>
          <w:rtl w:val="0"/>
        </w:rPr>
        <w:br w:type="textWrapping"/>
        <w:br w:type="textWrapping"/>
        <w:tab/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Todos los respaldos se ejecutarán en horas de bajo </w:t>
        <w:tab/>
        <w:t xml:space="preserve">tráfico 4 AM, después del ciclo de rotación de </w:t>
      </w:r>
      <w:r w:rsidDel="00000000" w:rsidR="00000000" w:rsidRPr="00000000">
        <w:rPr>
          <w:rFonts w:ascii="Lucida Sans" w:cs="Lucida Sans" w:eastAsia="Lucida Sans" w:hAnsi="Lucida Sans"/>
          <w:i w:val="1"/>
          <w:sz w:val="24"/>
          <w:szCs w:val="24"/>
          <w:rtl w:val="0"/>
        </w:rPr>
        <w:t xml:space="preserve">logs</w:t>
      </w: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tabs>
          <w:tab w:val="left" w:leader="none" w:pos="1185"/>
          <w:tab w:val="left" w:leader="none" w:pos="1186"/>
        </w:tabs>
        <w:ind w:left="1440" w:hanging="360"/>
        <w:rPr>
          <w:u w:val="none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32"/>
          <w:szCs w:val="32"/>
          <w:rtl w:val="0"/>
        </w:rPr>
        <w:t xml:space="preserve">Verificación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tabs>
          <w:tab w:val="left" w:leader="none" w:pos="1185"/>
          <w:tab w:val="left" w:leader="none" w:pos="1186"/>
        </w:tabs>
        <w:spacing w:after="240" w:before="240" w:lineRule="auto"/>
        <w:ind w:left="1440" w:firstLine="0"/>
        <w:rPr>
          <w:rFonts w:ascii="Lucida Sans" w:cs="Lucida Sans" w:eastAsia="Lucida Sans" w:hAnsi="Lucida Sans"/>
        </w:rPr>
      </w:pPr>
      <w:r w:rsidDel="00000000" w:rsidR="00000000" w:rsidRPr="00000000">
        <w:rPr>
          <w:rFonts w:ascii="Lucida Sans" w:cs="Lucida Sans" w:eastAsia="Lucida Sans" w:hAnsi="Lucida Sans"/>
          <w:sz w:val="24"/>
          <w:szCs w:val="24"/>
          <w:rtl w:val="0"/>
        </w:rPr>
        <w:tab/>
        <w:t xml:space="preserve">Tras cada ejecución del script de respaldo, se debe verificar el código de salida de Rclone o sus respectivos logs.</w:t>
      </w:r>
      <w:r w:rsidDel="00000000" w:rsidR="00000000" w:rsidRPr="00000000">
        <w:rPr>
          <w:rFonts w:ascii="Lucida Sans" w:cs="Lucida Sans" w:eastAsia="Lucida Sans" w:hAnsi="Lucida Sans"/>
          <w:rtl w:val="0"/>
        </w:rPr>
        <w:br w:type="textWrapping"/>
      </w:r>
    </w:p>
    <w:p w:rsidR="00000000" w:rsidDel="00000000" w:rsidP="00000000" w:rsidRDefault="00000000" w:rsidRPr="00000000" w14:paraId="0000005C">
      <w:pPr>
        <w:tabs>
          <w:tab w:val="left" w:leader="none" w:pos="1185"/>
          <w:tab w:val="left" w:leader="none" w:pos="1186"/>
        </w:tabs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tabs>
          <w:tab w:val="left" w:leader="none" w:pos="1185"/>
          <w:tab w:val="left" w:leader="none" w:pos="1186"/>
        </w:tabs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tabs>
          <w:tab w:val="left" w:leader="none" w:pos="1185"/>
          <w:tab w:val="left" w:leader="none" w:pos="1186"/>
        </w:tabs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1185"/>
          <w:tab w:val="left" w:leader="none" w:pos="1186"/>
        </w:tabs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1185"/>
          <w:tab w:val="left" w:leader="none" w:pos="1186"/>
        </w:tabs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tabs>
          <w:tab w:val="left" w:leader="none" w:pos="1185"/>
          <w:tab w:val="left" w:leader="none" w:pos="1186"/>
        </w:tabs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1185"/>
          <w:tab w:val="left" w:leader="none" w:pos="1186"/>
        </w:tabs>
        <w:spacing w:after="240" w:before="240" w:lineRule="auto"/>
        <w:ind w:left="0" w:firstLine="0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Hoja testigo:</w:t>
      </w:r>
    </w:p>
    <w:p w:rsidR="00000000" w:rsidDel="00000000" w:rsidP="00000000" w:rsidRDefault="00000000" w:rsidRPr="00000000" w14:paraId="00000063">
      <w:pPr>
        <w:spacing w:after="120" w:line="360" w:lineRule="auto"/>
        <w:ind w:left="465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64">
      <w:pPr>
        <w:spacing w:after="120" w:line="360" w:lineRule="auto"/>
        <w:ind w:left="465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65">
      <w:pPr>
        <w:spacing w:after="120" w:line="360" w:lineRule="auto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="360" w:lineRule="auto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="360" w:lineRule="auto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="360" w:lineRule="auto"/>
        <w:ind w:left="0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="360" w:lineRule="auto"/>
        <w:ind w:left="0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="360" w:lineRule="auto"/>
        <w:ind w:left="4320" w:firstLine="0"/>
        <w:jc w:val="both"/>
        <w:rPr>
          <w:rFonts w:ascii="Lucida Sans" w:cs="Lucida Sans" w:eastAsia="Lucida Sans" w:hAnsi="Lucida Sans"/>
          <w:b w:val="1"/>
          <w:sz w:val="24"/>
          <w:szCs w:val="24"/>
        </w:rPr>
      </w:pPr>
      <w:r w:rsidDel="00000000" w:rsidR="00000000" w:rsidRPr="00000000">
        <w:rPr>
          <w:rFonts w:ascii="Lucida Sans" w:cs="Lucida Sans" w:eastAsia="Lucida Sans" w:hAnsi="Lucida Sans"/>
          <w:b w:val="1"/>
          <w:sz w:val="24"/>
          <w:szCs w:val="24"/>
          <w:rtl w:val="0"/>
        </w:rPr>
        <w:t xml:space="preserve">_____________________________________</w:t>
      </w:r>
    </w:p>
    <w:sectPr>
      <w:type w:val="nextPage"/>
      <w:pgSz w:h="16840" w:w="11907" w:orient="portrait"/>
      <w:pgMar w:bottom="1417.3228346456694" w:top="1984.2519685039372" w:left="1417.3228346456694" w:right="1700.7874015748032" w:header="1700.7874015748032" w:footer="850.3937007874016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Lucida San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pBdr>
        <w:top w:color="000000" w:space="31" w:sz="4" w:val="single"/>
        <w:left w:space="0" w:sz="0" w:val="nil"/>
        <w:bottom w:space="0" w:sz="0" w:val="nil"/>
        <w:right w:space="0" w:sz="0" w:val="nil"/>
        <w:between w:space="0" w:sz="0" w:val="nil"/>
      </w:pBdr>
      <w:rPr>
        <w:b w:val="1"/>
        <w:color w:val="000000"/>
      </w:rPr>
    </w:pPr>
    <w:r w:rsidDel="00000000" w:rsidR="00000000" w:rsidRPr="00000000">
      <w:rPr>
        <w:color w:val="000000"/>
        <w:rtl w:val="0"/>
      </w:rPr>
      <w:t xml:space="preserve">Informática – I.T.S Arias Balparda – Unidad Curricular</w:t>
      <w:tab/>
      <w:tab/>
      <w:tab/>
      <w:t xml:space="preserve">Página </w:t>
    </w:r>
    <w:r w:rsidDel="00000000" w:rsidR="00000000" w:rsidRPr="00000000">
      <w:rPr>
        <w:b w:val="1"/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000000"/>
        <w:rtl w:val="0"/>
      </w:rPr>
      <w:t xml:space="preserve"> de </w:t>
    </w:r>
    <w:r w:rsidDel="00000000" w:rsidR="00000000" w:rsidRPr="00000000">
      <w:rPr>
        <w:b w:val="1"/>
        <w:color w:val="000000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F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tabs>
        <w:tab w:val="left" w:leader="none" w:pos="1083"/>
      </w:tabs>
      <w:spacing w:before="171" w:lineRule="auto"/>
      <w:rPr>
        <w:sz w:val="24"/>
        <w:szCs w:val="24"/>
      </w:rPr>
    </w:pPr>
    <w:bookmarkStart w:colFirst="0" w:colLast="0" w:name="_heading=h.4i7ojhp" w:id="28"/>
    <w:bookmarkEnd w:id="28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9</wp:posOffset>
          </wp:positionH>
          <wp:positionV relativeFrom="paragraph">
            <wp:posOffset>-905944</wp:posOffset>
          </wp:positionV>
          <wp:extent cx="4991100" cy="1028700"/>
          <wp:effectExtent b="0" l="0" r="0" t="0"/>
          <wp:wrapSquare wrapText="bothSides" distB="0" distT="0" distL="114300" distR="114300"/>
          <wp:docPr id="7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991100" cy="10287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4542155</wp:posOffset>
          </wp:positionH>
          <wp:positionV relativeFrom="paragraph">
            <wp:posOffset>-927726</wp:posOffset>
          </wp:positionV>
          <wp:extent cx="1038225" cy="1038225"/>
          <wp:effectExtent b="0" l="0" r="0" t="0"/>
          <wp:wrapSquare wrapText="bothSides" distB="0" distT="0" distL="114300" distR="114300"/>
          <wp:docPr id="77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38225" cy="10382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6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14.399999999999999" w:lineRule="auto"/>
      <w:rPr>
        <w:color w:val="000000"/>
        <w:sz w:val="20"/>
        <w:szCs w:val="20"/>
      </w:rPr>
    </w:pPr>
    <w:r w:rsidDel="00000000" w:rsidR="00000000" w:rsidRPr="00000000">
      <w:rPr>
        <w:color w:val="000000"/>
        <w:sz w:val="24"/>
        <w:szCs w:val="24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6217289</wp:posOffset>
              </wp:positionH>
              <wp:positionV relativeFrom="page">
                <wp:posOffset>1116969</wp:posOffset>
              </wp:positionV>
              <wp:extent cx="176530" cy="254000"/>
              <wp:effectExtent b="0" l="0" r="0" t="0"/>
              <wp:wrapNone/>
              <wp:docPr id="75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95835" y="3691100"/>
                        <a:ext cx="100330" cy="177800"/>
                      </a:xfrm>
                      <a:custGeom>
                        <a:rect b="b" l="l" r="r" t="t"/>
                        <a:pathLst>
                          <a:path extrusionOk="0" h="177800" w="100330">
                            <a:moveTo>
                              <a:pt x="0" y="0"/>
                            </a:moveTo>
                            <a:lnTo>
                              <a:pt x="0" y="177800"/>
                            </a:lnTo>
                            <a:lnTo>
                              <a:pt x="100330" y="177800"/>
                            </a:lnTo>
                            <a:lnTo>
                              <a:pt x="100330" y="0"/>
                            </a:lnTo>
                            <a:close/>
                          </a:path>
                        </a:pathLst>
                      </a:cu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64.0000057220459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38100" lIns="88900" spcFirstLastPara="1" rIns="88900" wrap="square" tIns="381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6217289</wp:posOffset>
              </wp:positionH>
              <wp:positionV relativeFrom="page">
                <wp:posOffset>1116969</wp:posOffset>
              </wp:positionV>
              <wp:extent cx="176530" cy="254000"/>
              <wp:effectExtent b="0" l="0" r="0" t="0"/>
              <wp:wrapNone/>
              <wp:docPr id="75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6530" cy="2540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tabs>
        <w:tab w:val="left" w:leader="none" w:pos="971"/>
      </w:tabs>
      <w:spacing w:line="168" w:lineRule="auto"/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rFonts w:ascii="Lucida Sans" w:cs="Lucida Sans" w:eastAsia="Lucida Sans" w:hAnsi="Lucida Sans"/>
        <w:b w:val="1"/>
        <w:sz w:val="22"/>
        <w:szCs w:val="22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tabs>
        <w:tab w:val="left" w:leader="none" w:pos="1185"/>
        <w:tab w:val="left" w:leader="none" w:pos="1186"/>
      </w:tabs>
      <w:ind w:left="720" w:hanging="360"/>
    </w:pPr>
    <w:rPr>
      <w:rFonts w:ascii="Lucida Sans" w:cs="Lucida Sans" w:eastAsia="Lucida Sans" w:hAnsi="Lucida Sans"/>
      <w:b w:val="1"/>
      <w:sz w:val="32"/>
      <w:szCs w:val="32"/>
    </w:rPr>
  </w:style>
  <w:style w:type="paragraph" w:styleId="Heading2">
    <w:name w:val="heading 2"/>
    <w:basedOn w:val="Normal"/>
    <w:next w:val="Normal"/>
    <w:pPr>
      <w:spacing w:before="142" w:line="237" w:lineRule="auto"/>
      <w:ind w:left="1440" w:right="529" w:hanging="360"/>
      <w:jc w:val="both"/>
    </w:pPr>
    <w:rPr>
      <w:rFonts w:ascii="Lucida Sans" w:cs="Lucida Sans" w:eastAsia="Lucida Sans" w:hAnsi="Lucida Sans"/>
      <w:b w:val="1"/>
      <w:sz w:val="28"/>
      <w:szCs w:val="28"/>
    </w:rPr>
  </w:style>
  <w:style w:type="paragraph" w:styleId="Heading3">
    <w:name w:val="heading 3"/>
    <w:basedOn w:val="Normal"/>
    <w:next w:val="Normal"/>
    <w:pPr>
      <w:spacing w:before="219" w:lineRule="auto"/>
      <w:ind w:left="570" w:right="603"/>
      <w:jc w:val="center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19" w:lineRule="auto"/>
      <w:ind w:left="574" w:right="603"/>
      <w:jc w:val="center"/>
    </w:pPr>
    <w:rPr>
      <w:sz w:val="41"/>
      <w:szCs w:val="41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DC1">
    <w:name w:val="toc 1"/>
    <w:basedOn w:val="Normal"/>
    <w:uiPriority w:val="39"/>
    <w:qFormat w:val="1"/>
    <w:pPr>
      <w:spacing w:before="230" w:line="291" w:lineRule="exact"/>
      <w:ind w:left="848" w:hanging="352"/>
    </w:pPr>
    <w:rPr>
      <w:b w:val="1"/>
      <w:bCs w:val="1"/>
      <w:sz w:val="24"/>
      <w:szCs w:val="24"/>
    </w:rPr>
  </w:style>
  <w:style w:type="paragraph" w:styleId="TDC2">
    <w:name w:val="toc 2"/>
    <w:basedOn w:val="Normal"/>
    <w:uiPriority w:val="39"/>
    <w:qFormat w:val="1"/>
    <w:pPr>
      <w:spacing w:line="289" w:lineRule="exact"/>
      <w:ind w:left="1386" w:hanging="539"/>
    </w:pPr>
    <w:rPr>
      <w:sz w:val="24"/>
      <w:szCs w:val="24"/>
    </w:rPr>
  </w:style>
  <w:style w:type="paragraph" w:styleId="Textoindependiente">
    <w:name w:val="Body Text"/>
    <w:basedOn w:val="Normal"/>
    <w:uiPriority w:val="1"/>
    <w:qFormat w:val="1"/>
    <w:rPr>
      <w:sz w:val="24"/>
      <w:szCs w:val="24"/>
    </w:rPr>
  </w:style>
  <w:style w:type="paragraph" w:styleId="Prrafodelista">
    <w:name w:val="List Paragraph"/>
    <w:basedOn w:val="Normal"/>
    <w:uiPriority w:val="1"/>
    <w:qFormat w:val="1"/>
    <w:pPr>
      <w:ind w:left="1321" w:hanging="825"/>
    </w:pPr>
  </w:style>
  <w:style w:type="paragraph" w:styleId="TableParagraph" w:customStyle="1">
    <w:name w:val="Table Paragraph"/>
    <w:basedOn w:val="Normal"/>
    <w:uiPriority w:val="1"/>
    <w:qFormat w:val="1"/>
  </w:style>
  <w:style w:type="character" w:styleId="Hipervnculo">
    <w:name w:val="Hyperlink"/>
    <w:basedOn w:val="Fuentedeprrafopredeter"/>
    <w:uiPriority w:val="99"/>
    <w:unhideWhenUsed w:val="1"/>
    <w:rsid w:val="008C19C3"/>
    <w:rPr>
      <w:color w:val="0000ff" w:themeColor="hyperlink"/>
      <w:u w:val="single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76199F"/>
    <w:pPr>
      <w:tabs>
        <w:tab w:val="center" w:pos="4680"/>
        <w:tab w:val="right" w:pos="9360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76199F"/>
  </w:style>
  <w:style w:type="paragraph" w:styleId="Piedepgina">
    <w:name w:val="footer"/>
    <w:basedOn w:val="Normal"/>
    <w:link w:val="PiedepginaCar"/>
    <w:uiPriority w:val="99"/>
    <w:unhideWhenUsed w:val="1"/>
    <w:rsid w:val="0076199F"/>
    <w:pPr>
      <w:tabs>
        <w:tab w:val="center" w:pos="4680"/>
        <w:tab w:val="right" w:pos="9360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76199F"/>
  </w:style>
  <w:style w:type="table" w:styleId="Tablaconcuadrcula">
    <w:name w:val="Table Grid"/>
    <w:basedOn w:val="Tablanormal"/>
    <w:uiPriority w:val="39"/>
    <w:rsid w:val="0076199F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4-nfasis1">
    <w:name w:val="Grid Table 4 Accent 1"/>
    <w:basedOn w:val="Tablanormal"/>
    <w:uiPriority w:val="49"/>
    <w:rsid w:val="0020616E"/>
    <w:tblPr>
      <w:tblStyleRowBandSize w:val="1"/>
      <w:tblStyleColBandSize w:val="1"/>
      <w:tblBorders>
        <w:top w:color="95b3d7" w:space="0" w:sz="4" w:themeColor="accent1" w:themeTint="000099" w:val="single"/>
        <w:left w:color="95b3d7" w:space="0" w:sz="4" w:themeColor="accent1" w:themeTint="000099" w:val="single"/>
        <w:bottom w:color="95b3d7" w:space="0" w:sz="4" w:themeColor="accent1" w:themeTint="000099" w:val="single"/>
        <w:right w:color="95b3d7" w:space="0" w:sz="4" w:themeColor="accent1" w:themeTint="000099" w:val="single"/>
        <w:insideH w:color="95b3d7" w:space="0" w:sz="4" w:themeColor="accent1" w:themeTint="000099" w:val="single"/>
        <w:insideV w:color="95b3d7" w:space="0" w:sz="4" w:themeColor="accen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4f81bd" w:space="0" w:sz="4" w:themeColor="accent1" w:val="single"/>
          <w:left w:color="4f81bd" w:space="0" w:sz="4" w:themeColor="accent1" w:val="single"/>
          <w:bottom w:color="4f81bd" w:space="0" w:sz="4" w:themeColor="accent1" w:val="single"/>
          <w:right w:color="4f81bd" w:space="0" w:sz="4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be5f1" w:themeFill="accent1" w:themeFillTint="000033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Tabladelista3-nfasis1">
    <w:name w:val="List Table 3 Accent 1"/>
    <w:basedOn w:val="Tablanormal"/>
    <w:uiPriority w:val="48"/>
    <w:rsid w:val="0020616E"/>
    <w:tblPr>
      <w:tblStyleRowBandSize w:val="1"/>
      <w:tblStyleColBandSize w:val="1"/>
      <w:tblBorders>
        <w:top w:color="4f81bd" w:space="0" w:sz="4" w:themeColor="accent1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</w:tblBorders>
    </w:tblPr>
    <w:tblStylePr w:type="firstRow"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rPr>
        <w:b w:val="1"/>
        <w:bCs w:val="1"/>
      </w:rPr>
      <w:tblPr/>
      <w:tcPr>
        <w:tcBorders>
          <w:top w:color="4f81bd" w:space="0" w:sz="4" w:themeColor="accent1" w:val="doub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  <w:tcPr>
        <w:tcBorders>
          <w:right w:space="0" w:sz="0" w:val="nil"/>
        </w:tcBorders>
        <w:shd w:color="auto" w:fill="ffffff" w:themeFill="background1" w:val="clear"/>
      </w:tcPr>
    </w:tblStylePr>
    <w:tblStylePr w:type="lastCol">
      <w:rPr>
        <w:b w:val="1"/>
        <w:bCs w:val="1"/>
      </w:rPr>
      <w:tblPr/>
      <w:tcPr>
        <w:tcBorders>
          <w:left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color="4f81bd" w:space="0" w:sz="4" w:themeColor="accent1" w:val="single"/>
          <w:right w:color="4f81bd" w:space="0" w:sz="4" w:themeColor="accent1" w:val="single"/>
        </w:tcBorders>
      </w:tcPr>
    </w:tblStylePr>
    <w:tblStylePr w:type="band1Horz">
      <w:tblPr/>
      <w:tcPr>
        <w:tcBorders>
          <w:top w:color="4f81bd" w:space="0" w:sz="4" w:themeColor="accent1" w:val="single"/>
          <w:bottom w:color="4f81bd" w:space="0" w:sz="4" w:themeColor="accent1" w:val="single"/>
          <w:insideH w:space="0" w:sz="0" w:val="nil"/>
        </w:tcBorders>
      </w:tcPr>
    </w:tblStylePr>
    <w:tblStylePr w:type="neCell">
      <w:tblPr/>
      <w:tcPr>
        <w:tcBorders>
          <w:left w:space="0" w:sz="0" w:val="nil"/>
          <w:bottom w:space="0" w:sz="0" w:val="nil"/>
        </w:tcBorders>
      </w:tcPr>
    </w:tblStylePr>
    <w:tblStylePr w:type="nwCell">
      <w:tblPr/>
      <w:tcPr>
        <w:tcBorders>
          <w:bottom w:space="0" w:sz="0" w:val="nil"/>
          <w:right w:space="0" w:sz="0" w:val="nil"/>
        </w:tcBorders>
      </w:tcPr>
    </w:tblStylePr>
    <w:tblStylePr w:type="seCell">
      <w:tblPr/>
      <w:tcPr>
        <w:tcBorders>
          <w:top w:color="4f81bd" w:space="0" w:sz="4" w:themeColor="accent1" w:val="double"/>
          <w:left w:space="0" w:sz="0" w:val="nil"/>
        </w:tcBorders>
      </w:tcPr>
    </w:tblStylePr>
    <w:tblStylePr w:type="swCell">
      <w:tblPr/>
      <w:tcPr>
        <w:tcBorders>
          <w:top w:color="4f81bd" w:space="0" w:sz="4" w:themeColor="accent1" w:val="double"/>
          <w:right w:space="0" w:sz="0" w:val="nil"/>
        </w:tcBorders>
      </w:tcPr>
    </w:tblStylePr>
  </w:style>
  <w:style w:type="paragraph" w:styleId="TtuloTDC">
    <w:name w:val="TOC Heading"/>
    <w:basedOn w:val="Ttulo1"/>
    <w:next w:val="Normal"/>
    <w:uiPriority w:val="39"/>
    <w:unhideWhenUsed w:val="1"/>
    <w:qFormat w:val="1"/>
    <w:rsid w:val="00434966"/>
    <w:pPr>
      <w:keepNext w:val="1"/>
      <w:keepLines w:val="1"/>
      <w:widowControl w:val="1"/>
      <w:spacing w:before="240" w:line="259" w:lineRule="auto"/>
      <w:ind w:left="0" w:firstLine="0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  <w:sz w:val="32"/>
      <w:szCs w:val="32"/>
      <w:lang w:val="es-UY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434966"/>
    <w:pPr>
      <w:spacing w:after="100"/>
      <w:ind w:left="440"/>
    </w:pPr>
  </w:style>
  <w:style w:type="character" w:styleId="TtuloCar" w:customStyle="1">
    <w:name w:val="Título Car"/>
    <w:basedOn w:val="Fuentedeprrafopredeter"/>
    <w:link w:val="Ttulo"/>
    <w:uiPriority w:val="1"/>
    <w:rsid w:val="00BD2A5E"/>
    <w:rPr>
      <w:sz w:val="41"/>
      <w:szCs w:val="41"/>
    </w:rPr>
  </w:style>
  <w:style w:type="paragraph" w:styleId="NormalWeb">
    <w:name w:val="Normal (Web)"/>
    <w:basedOn w:val="Normal"/>
    <w:uiPriority w:val="99"/>
    <w:semiHidden w:val="1"/>
    <w:unhideWhenUsed w:val="1"/>
    <w:rsid w:val="004C52F2"/>
    <w:pPr>
      <w:widowControl w:val="1"/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val="es-UY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4f81bd" w:space="0" w:sz="4" w:val="single"/>
        </w:tcBorders>
      </w:tcPr>
    </w:tblStyle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4f81bd" w:space="0" w:sz="4" w:val="single"/>
        </w:tcBorders>
      </w:tcPr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4f81bd" w:space="0" w:sz="4" w:val="single"/>
        </w:tcBorders>
      </w:tcPr>
    </w:tblStyle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4f81bd" w:space="0" w:sz="4" w:val="single"/>
        </w:tcBorders>
      </w:tcPr>
    </w:tblStyle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dbe5f1" w:val="clear"/>
      </w:tcPr>
    </w:tblStylePr>
    <w:tblStylePr w:type="band1Vert">
      <w:tcPr>
        <w:shd w:fill="dbe5f1" w:val="clear"/>
      </w:tcPr>
    </w:tblStylePr>
    <w:tblStylePr w:type="firstCol">
      <w:rPr>
        <w:b w:val="1"/>
      </w:rPr>
    </w:tblStylePr>
    <w:tblStylePr w:type="firstRow">
      <w:rPr>
        <w:b w:val="1"/>
        <w:color w:val="ffffff"/>
      </w:rPr>
      <w:tcPr>
        <w:tcBorders>
          <w:top w:color="4f81bd" w:space="0" w:sz="4" w:val="single"/>
          <w:left w:color="4f81bd" w:space="0" w:sz="4" w:val="single"/>
          <w:bottom w:color="4f81bd" w:space="0" w:sz="4" w:val="single"/>
          <w:right w:color="4f81bd" w:space="0" w:sz="4" w:val="single"/>
          <w:insideH w:color="000000" w:space="0" w:sz="0" w:val="nil"/>
          <w:insideV w:color="000000" w:space="0" w:sz="0" w:val="nil"/>
        </w:tcBorders>
        <w:shd w:fill="4f81bd" w:val="clear"/>
      </w:tcPr>
    </w:tblStylePr>
    <w:tblStylePr w:type="lastCol">
      <w:rPr>
        <w:b w:val="1"/>
      </w:rPr>
    </w:tblStylePr>
    <w:tblStylePr w:type="lastRow">
      <w:rPr>
        <w:b w:val="1"/>
      </w:rPr>
      <w:tcPr>
        <w:tcBorders>
          <w:top w:color="4f81bd" w:space="0" w:sz="4" w:val="single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mNuzd4Nhn+7xdlJiZgWs7BY2Eg==">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2025-06-03T17:57:00Z</dcterms:created>
  <dc:creator>Nahuel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2008-10-24T00:00:00Z</vt:filetime>
  </property>
  <property fmtid="{D5CDD505-2E9C-101B-9397-08002B2CF9AE}" pid="3" name="Creator">
    <vt:lpwstr>TeX</vt:lpwstr>
  </property>
  <property fmtid="{D5CDD505-2E9C-101B-9397-08002B2CF9AE}" pid="4" name="LastSaved">
    <vt:filetime>2023-05-09T00:00:00Z</vt:filetime>
  </property>
</Properties>
</file>