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74D9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2E9D630D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Agências de propaganda: </w:t>
      </w:r>
      <w:r>
        <w:rPr>
          <w:color w:val="666666"/>
          <w:lang w:bidi="pt-PT"/>
        </w:rPr>
        <w:t>Equipes de criativos contratados pelos clientes para criar campanhas de marketing</w:t>
      </w:r>
    </w:p>
    <w:p w14:paraId="66EDC8BB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Arquitetura da informação:</w:t>
      </w:r>
      <w:r>
        <w:rPr>
          <w:color w:val="666666"/>
          <w:lang w:bidi="pt-PT"/>
        </w:rPr>
        <w:t xml:space="preserve"> A estrutura de um site ou como ele é organizado, categorizado e composto</w:t>
      </w:r>
    </w:p>
    <w:p w14:paraId="4B3A940F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214EF365" w14:textId="77777777" w:rsidR="006F5DAC" w:rsidRDefault="006F5DAC" w:rsidP="006F5D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Cinco elementos do design UX:</w:t>
      </w:r>
      <w:r>
        <w:rPr>
          <w:color w:val="666666"/>
          <w:lang w:bidi="pt-PT"/>
        </w:rPr>
        <w:t xml:space="preserve"> Etapas que um designer segue para transformar uma ideia em um produto que funciona. Os cinco elementos são estratégia, escopo, estrutura, esqueleto e superfície, onde cada elemento se refere a uma camada específica envolvida na criação da experiência do usuário</w:t>
      </w:r>
    </w:p>
    <w:p w14:paraId="6CDC2B67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D</w:t>
      </w:r>
    </w:p>
    <w:p w14:paraId="5579F3B8" w14:textId="77777777" w:rsidR="006F5DAC" w:rsidRDefault="006F5DAC" w:rsidP="006F5D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Design centrado no usuário: </w:t>
      </w:r>
      <w:r>
        <w:rPr>
          <w:color w:val="666666"/>
          <w:lang w:bidi="pt-PT"/>
        </w:rPr>
        <w:t>Coloca o usuário na frente e no centro</w:t>
      </w:r>
    </w:p>
    <w:p w14:paraId="4287C9DD" w14:textId="77777777" w:rsidR="006F5DAC" w:rsidRDefault="006F5DAC" w:rsidP="006F5D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Design thinking: </w:t>
      </w:r>
      <w:r>
        <w:rPr>
          <w:color w:val="666666"/>
          <w:lang w:bidi="pt-PT"/>
        </w:rPr>
        <w:t>Uma forma de criar soluções funcionais e acessíveis voltadas a um problema real do usuário</w:t>
      </w:r>
    </w:p>
    <w:p w14:paraId="6E57EBF7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 t-shaped:</w:t>
      </w:r>
      <w:r>
        <w:rPr>
          <w:color w:val="666666"/>
          <w:lang w:bidi="pt-PT"/>
        </w:rPr>
        <w:t xml:space="preserve"> Um designer especializado em um tipo de experiência do usuário (por exemplo, interação, visual, movimento) e tem amplo conhecimento em outras áreas</w:t>
      </w:r>
    </w:p>
    <w:p w14:paraId="3E0443EA" w14:textId="77777777" w:rsidR="006F5DAC" w:rsidRDefault="006F5DAC" w:rsidP="006F5D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>Designers de interação:</w:t>
      </w:r>
      <w:r>
        <w:rPr>
          <w:color w:val="666666"/>
          <w:lang w:bidi="pt-PT"/>
        </w:rPr>
        <w:t xml:space="preserve"> Concentram-se na experiência de um produto e em como ele funciona.</w:t>
      </w:r>
    </w:p>
    <w:p w14:paraId="44AE321D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Designers de produção: </w:t>
      </w:r>
      <w:r>
        <w:rPr>
          <w:color w:val="666666"/>
          <w:lang w:bidi="pt-PT"/>
        </w:rPr>
        <w:t>Certificam-se de que os projetos iniciais e finais correspondem aos materiais do projeto finalizado e que os ativos estejam prontos para serem entregues à equipe de engenharia</w:t>
      </w:r>
    </w:p>
    <w:p w14:paraId="69C54EA9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Designers gráficos:</w:t>
      </w:r>
      <w:r>
        <w:rPr>
          <w:color w:val="666666"/>
          <w:lang w:bidi="pt-PT"/>
        </w:rPr>
        <w:t xml:space="preserve"> Criam recursos visuais que contam uma história ou mensagem</w:t>
      </w:r>
    </w:p>
    <w:p w14:paraId="51679836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Designers visuais:</w:t>
      </w:r>
      <w:r>
        <w:rPr>
          <w:color w:val="666666"/>
          <w:lang w:bidi="pt-PT"/>
        </w:rPr>
        <w:t xml:space="preserve"> Concentram-se na aparência de um produto ou tecnologia</w:t>
      </w:r>
    </w:p>
    <w:p w14:paraId="0E474243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5EC5B45E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Empatia:</w:t>
      </w:r>
      <w:r>
        <w:rPr>
          <w:color w:val="666666"/>
          <w:lang w:bidi="pt-PT"/>
        </w:rPr>
        <w:t xml:space="preserve"> A capacidade de entender os sentimentos ou pensamentos de outra pessoa em uma situação</w:t>
      </w:r>
    </w:p>
    <w:p w14:paraId="61A5648B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Engenheiros de UX: </w:t>
      </w:r>
      <w:r>
        <w:rPr>
          <w:color w:val="666666"/>
          <w:lang w:bidi="pt-PT"/>
        </w:rPr>
        <w:t>Traduzem a intenção do design em uma experiência funcional</w:t>
      </w:r>
    </w:p>
    <w:p w14:paraId="210F2601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Escritores de UX:</w:t>
      </w:r>
      <w:r>
        <w:rPr>
          <w:color w:val="666666"/>
          <w:lang w:bidi="pt-PT"/>
        </w:rPr>
        <w:t xml:space="preserve"> Criam a linguagem que aparece em todo o produto digital, como sites ou aplicativos para dispositivos móveis</w:t>
      </w:r>
    </w:p>
    <w:p w14:paraId="5D31B15A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Especialista</w:t>
      </w:r>
      <w:r>
        <w:rPr>
          <w:color w:val="666666"/>
          <w:lang w:bidi="pt-PT"/>
        </w:rPr>
        <w:t>: Um designer que se aprofunda em um tipo específico de experiência do usuário, como design de interação, design visual ou design de movimento</w:t>
      </w:r>
    </w:p>
    <w:p w14:paraId="566DC45A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Estágios:</w:t>
      </w:r>
      <w:r>
        <w:rPr>
          <w:color w:val="666666"/>
          <w:lang w:bidi="pt-PT"/>
        </w:rPr>
        <w:t xml:space="preserve"> Fornecem treinamento no trabalho para ajudar as pessoas a desenvolverem habilidades reais</w:t>
      </w:r>
    </w:p>
    <w:p w14:paraId="4C1297CC" w14:textId="77777777" w:rsidR="006F5DAC" w:rsidRDefault="006F5DAC" w:rsidP="006F5D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Estrutura:</w:t>
      </w:r>
      <w:r>
        <w:rPr>
          <w:color w:val="666666"/>
          <w:lang w:bidi="pt-PT"/>
        </w:rPr>
        <w:t xml:space="preserve"> Cria uma estrutura básica que define a base que enquadra e dá o suporte para o problema que você quer resolver, como uma espécie de contorno do projeto</w:t>
      </w:r>
    </w:p>
    <w:p w14:paraId="0056448E" w14:textId="77777777" w:rsidR="006F5DAC" w:rsidRDefault="006F5DAC" w:rsidP="006F5D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Estúdio de design:</w:t>
      </w:r>
      <w:r>
        <w:rPr>
          <w:color w:val="666666"/>
          <w:lang w:bidi="pt-PT"/>
        </w:rPr>
        <w:t xml:space="preserve"> Uma solução única ou que melhor se adapta ao visual das marcas, produtos e serviços</w:t>
      </w:r>
    </w:p>
    <w:p w14:paraId="0890AE17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Experiência do usuário: </w:t>
      </w:r>
      <w:r>
        <w:rPr>
          <w:color w:val="666666"/>
          <w:lang w:bidi="pt-PT"/>
        </w:rPr>
        <w:t>Como uma pessoa, o usuário, se sente quando interage ou testa um produto</w:t>
      </w:r>
    </w:p>
    <w:p w14:paraId="31736C2B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lastRenderedPageBreak/>
        <w:t>F</w:t>
      </w:r>
    </w:p>
    <w:p w14:paraId="34097E3C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Freelancers:</w:t>
      </w:r>
      <w:r>
        <w:rPr>
          <w:color w:val="666666"/>
          <w:lang w:bidi="pt-PT"/>
        </w:rPr>
        <w:t xml:space="preserve"> Designers que trabalham por conta própria e vendem serviços a empresas para encontrar clientes.</w:t>
      </w:r>
    </w:p>
    <w:p w14:paraId="6B3C9F78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G</w:t>
      </w:r>
    </w:p>
    <w:p w14:paraId="0FBEB4B9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Generalista</w:t>
      </w:r>
      <w:r>
        <w:rPr>
          <w:color w:val="666666"/>
          <w:lang w:bidi="pt-PT"/>
        </w:rPr>
        <w:t xml:space="preserve">: Um designer de UX com um amplo número de responsabilidades. </w:t>
      </w:r>
    </w:p>
    <w:p w14:paraId="2227CB4A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Gerentes de programa de UX: </w:t>
      </w:r>
      <w:r>
        <w:rPr>
          <w:color w:val="666666"/>
          <w:lang w:bidi="pt-PT"/>
        </w:rPr>
        <w:t>Garantem uma comunicação clara e pontual para que o processo de desenvolvimento de um produto útil ocorra perfeitamente do início ao fim</w:t>
      </w:r>
    </w:p>
    <w:p w14:paraId="6BAEA48E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I</w:t>
      </w:r>
    </w:p>
    <w:p w14:paraId="25EBD126" w14:textId="77777777" w:rsidR="006F5DAC" w:rsidRDefault="006F5DAC" w:rsidP="006F5D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Identidade da marca: </w:t>
      </w:r>
      <w:r>
        <w:rPr>
          <w:color w:val="666666"/>
          <w:lang w:bidi="pt-PT"/>
        </w:rPr>
        <w:t>Refere-se ao visual e à voz de uma empresa</w:t>
      </w:r>
    </w:p>
    <w:p w14:paraId="62C3787E" w14:textId="77777777" w:rsidR="006F5DAC" w:rsidRDefault="006F5DAC" w:rsidP="006F5D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Iteração:</w:t>
      </w:r>
      <w:r>
        <w:rPr>
          <w:color w:val="666666"/>
          <w:lang w:bidi="pt-PT"/>
        </w:rPr>
        <w:t xml:space="preserve"> Fazer algo de novo, com base em versões anteriores e fazendo ajustes  </w:t>
      </w:r>
    </w:p>
    <w:p w14:paraId="7FF263DE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M</w:t>
      </w:r>
    </w:p>
    <w:p w14:paraId="10EE43A6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Motion designers:</w:t>
      </w:r>
      <w:r>
        <w:rPr>
          <w:color w:val="666666"/>
          <w:lang w:bidi="pt-PT"/>
        </w:rPr>
        <w:t xml:space="preserve"> Pensam sobre como é a sensação do usuário ao navegar por um produto.</w:t>
      </w:r>
    </w:p>
    <w:p w14:paraId="1FA5DE7F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P</w:t>
      </w:r>
    </w:p>
    <w:p w14:paraId="3955618A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UX: </w:t>
      </w:r>
      <w:r>
        <w:rPr>
          <w:color w:val="666666"/>
          <w:lang w:bidi="pt-PT"/>
        </w:rPr>
        <w:t>Entender os usuários e aprender sobre suas origens, dados demográficos, motivações, pontos problemáticos, emoções e objetivos de vida</w:t>
      </w:r>
    </w:p>
    <w:p w14:paraId="1B8BB5D7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Pesquisadores de UX:</w:t>
      </w:r>
      <w:r>
        <w:rPr>
          <w:color w:val="666666"/>
          <w:lang w:bidi="pt-PT"/>
        </w:rPr>
        <w:t xml:space="preserve"> Um tipo de pesquisador que realiza estudos ou entrevistas para aprender sobre os usuários de um produto e como as pessoas usam um produto</w:t>
      </w:r>
    </w:p>
    <w:p w14:paraId="59CBB040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lastRenderedPageBreak/>
        <w:t>Plataforma:</w:t>
      </w:r>
      <w:r>
        <w:rPr>
          <w:color w:val="666666"/>
          <w:lang w:bidi="pt-PT"/>
        </w:rPr>
        <w:t xml:space="preserve"> O meio pelo qual os usuários utilizam seu produto</w:t>
      </w:r>
    </w:p>
    <w:p w14:paraId="76357B76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Produto:</w:t>
      </w:r>
      <w:r>
        <w:rPr>
          <w:color w:val="666666"/>
          <w:lang w:bidi="pt-PT"/>
        </w:rPr>
        <w:t xml:space="preserve"> Um bem, serviço ou recurso</w:t>
      </w:r>
    </w:p>
    <w:p w14:paraId="7CCE5380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Protótipo:</w:t>
      </w:r>
      <w:r>
        <w:rPr>
          <w:color w:val="666666"/>
          <w:lang w:bidi="pt-PT"/>
        </w:rPr>
        <w:t xml:space="preserve"> modelo inicial que demonstra a função de um produto</w:t>
      </w:r>
    </w:p>
    <w:p w14:paraId="12665C99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highlight w:val="white"/>
        </w:rPr>
      </w:pPr>
      <w:r>
        <w:rPr>
          <w:color w:val="4285F4"/>
          <w:sz w:val="60"/>
          <w:lang w:bidi="pt-PT"/>
        </w:rPr>
        <w:t>R</w:t>
      </w:r>
    </w:p>
    <w:p w14:paraId="7BFB203C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Recursos:</w:t>
      </w:r>
      <w:r>
        <w:rPr>
          <w:color w:val="666666"/>
          <w:lang w:bidi="pt-PT"/>
        </w:rPr>
        <w:t xml:space="preserve"> Tudo, desde o texto e as imagens até as especificações de design, como estilo de fonte, cor, tamanho e espaçamento</w:t>
      </w:r>
    </w:p>
    <w:p w14:paraId="6C10A903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S</w:t>
      </w:r>
    </w:p>
    <w:p w14:paraId="5630C4CF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Startup:</w:t>
      </w:r>
      <w:r>
        <w:rPr>
          <w:color w:val="666666"/>
          <w:lang w:bidi="pt-PT"/>
        </w:rPr>
        <w:t xml:space="preserve"> Uma empresa nova que quer desenvolver um produto ou serviço exclusivo e lançá-lo no mercado</w:t>
      </w:r>
    </w:p>
    <w:p w14:paraId="6952130E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U</w:t>
      </w:r>
    </w:p>
    <w:p w14:paraId="0CB2023D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Usuário final: </w:t>
      </w:r>
      <w:r>
        <w:rPr>
          <w:color w:val="666666"/>
          <w:lang w:bidi="pt-PT"/>
        </w:rPr>
        <w:t>O público específico para o qual um designer de UX cria algo</w:t>
      </w:r>
    </w:p>
    <w:p w14:paraId="240CA532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Usuário: </w:t>
      </w:r>
      <w:r>
        <w:rPr>
          <w:color w:val="666666"/>
          <w:lang w:bidi="pt-PT"/>
        </w:rPr>
        <w:t xml:space="preserve">Um usuário é qualquer pessoa que usa um produto </w:t>
      </w:r>
    </w:p>
    <w:p w14:paraId="309F3252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t>W</w:t>
      </w:r>
    </w:p>
    <w:p w14:paraId="665A30B4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Web design responsivo:</w:t>
      </w:r>
      <w:r>
        <w:rPr>
          <w:color w:val="666666"/>
          <w:lang w:bidi="pt-PT"/>
        </w:rPr>
        <w:t xml:space="preserve"> Permite que um site seja alterado automaticamente dependendo do tamanho do dispositivo</w:t>
      </w:r>
    </w:p>
    <w:p w14:paraId="2D0B5D15" w14:textId="77777777" w:rsidR="006F5DAC" w:rsidRDefault="006F5DAC" w:rsidP="006F5DAC">
      <w:pPr>
        <w:spacing w:afterLines="200" w:after="480" w:line="23" w:lineRule="atLeast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Wireframe:</w:t>
      </w:r>
      <w:r>
        <w:rPr>
          <w:color w:val="666666"/>
          <w:lang w:bidi="pt-PT"/>
        </w:rPr>
        <w:t xml:space="preserve"> Um rascunho ou esboço de produto ou tela</w:t>
      </w:r>
    </w:p>
    <w:sectPr w:rsidR="006F5DAC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5FBD" w14:textId="77777777" w:rsidR="0015776F" w:rsidRDefault="0015776F">
      <w:pPr>
        <w:spacing w:line="240" w:lineRule="auto"/>
      </w:pPr>
      <w:r>
        <w:separator/>
      </w:r>
    </w:p>
  </w:endnote>
  <w:endnote w:type="continuationSeparator" w:id="0">
    <w:p w14:paraId="61E6E40A" w14:textId="77777777" w:rsidR="0015776F" w:rsidRDefault="00157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BB05B" w14:textId="77777777" w:rsidR="00A95DC3" w:rsidRDefault="00A95D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40EB" w14:textId="77777777" w:rsidR="0015776F" w:rsidRDefault="0015776F">
      <w:pPr>
        <w:spacing w:line="240" w:lineRule="auto"/>
      </w:pPr>
      <w:r>
        <w:separator/>
      </w:r>
    </w:p>
  </w:footnote>
  <w:footnote w:type="continuationSeparator" w:id="0">
    <w:p w14:paraId="6AF4C326" w14:textId="77777777" w:rsidR="0015776F" w:rsidRDefault="001577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98DA1" w14:textId="77777777" w:rsidR="00A95DC3" w:rsidRDefault="0015776F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lang w:bidi="pt-PT"/>
      </w:rPr>
      <w:pict w14:anchorId="3B820D6D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D112" w14:textId="77777777" w:rsidR="00A95DC3" w:rsidRDefault="001158B6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0749D782" wp14:editId="36DD3F96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507E79" w14:textId="77777777" w:rsidR="00A95DC3" w:rsidRDefault="001158B6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7410C71D" w14:textId="77777777" w:rsidR="00A95DC3" w:rsidRDefault="0015776F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60DD4185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C3"/>
    <w:rsid w:val="000209AC"/>
    <w:rsid w:val="001158B6"/>
    <w:rsid w:val="0015776F"/>
    <w:rsid w:val="006F5DAC"/>
    <w:rsid w:val="00A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200BE"/>
  <w15:docId w15:val="{C3593E07-1B69-464F-8B7F-3AA0BE68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2022-01-27T20:07:00Z</dcterms:created>
  <dcterms:modified xsi:type="dcterms:W3CDTF">2022-01-28T19:31:00Z</dcterms:modified>
</cp:coreProperties>
</file>