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78"/>
        <w:tblGridChange w:id="0">
          <w:tblGrid>
            <w:gridCol w:w="9778"/>
          </w:tblGrid>
        </w:tblGridChange>
      </w:tblGrid>
      <w:tr>
        <w:trPr>
          <w:cantSplit w:val="0"/>
          <w:tblHeader w:val="0"/>
        </w:trPr>
        <w:tc>
          <w:tcPr>
            <w:tcBorders>
              <w:bottom w:color="000000" w:space="0" w:sz="0" w:val="nil"/>
            </w:tcBorders>
            <w:shd w:fill="auto" w:val="clear"/>
          </w:tcPr>
          <w:p w:rsidR="00000000" w:rsidDel="00000000" w:rsidP="00000000" w:rsidRDefault="00000000" w:rsidRPr="00000000" w14:paraId="00000002">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8"/>
                <w:szCs w:val="28"/>
              </w:rPr>
              <w:drawing>
                <wp:inline distB="0" distT="0" distL="0" distR="0">
                  <wp:extent cx="1387209" cy="795898"/>
                  <wp:effectExtent b="0" l="0" r="0" t="0"/>
                  <wp:docPr descr="C:\Users\daniel\Desktop\Documentos\MMDP\Logo\Logo UTN Ing Industrial color.jpg" id="38" name="image2.jpg"/>
                  <a:graphic>
                    <a:graphicData uri="http://schemas.openxmlformats.org/drawingml/2006/picture">
                      <pic:pic>
                        <pic:nvPicPr>
                          <pic:cNvPr descr="C:\Users\daniel\Desktop\Documentos\MMDP\Logo\Logo UTN Ing Industrial color.jpg" id="0" name="image2.jpg"/>
                          <pic:cNvPicPr preferRelativeResize="0"/>
                        </pic:nvPicPr>
                        <pic:blipFill>
                          <a:blip r:embed="rId7"/>
                          <a:srcRect b="0" l="0" r="0" t="0"/>
                          <a:stretch>
                            <a:fillRect/>
                          </a:stretch>
                        </pic:blipFill>
                        <pic:spPr>
                          <a:xfrm>
                            <a:off x="0" y="0"/>
                            <a:ext cx="1387209" cy="795898"/>
                          </a:xfrm>
                          <a:prstGeom prst="rect"/>
                          <a:ln/>
                        </pic:spPr>
                      </pic:pic>
                    </a:graphicData>
                  </a:graphic>
                </wp:inline>
              </w:drawing>
            </w:r>
            <w:r w:rsidDel="00000000" w:rsidR="00000000" w:rsidRPr="00000000">
              <w:rPr>
                <w:rFonts w:ascii="Verdana" w:cs="Verdana" w:eastAsia="Verdana" w:hAnsi="Verdana"/>
                <w:b w:val="1"/>
                <w:sz w:val="28"/>
                <w:szCs w:val="28"/>
                <w:rtl w:val="0"/>
              </w:rPr>
              <w:t xml:space="preserve">    </w:t>
            </w:r>
            <w:r w:rsidDel="00000000" w:rsidR="00000000" w:rsidRPr="00000000">
              <w:rPr>
                <w:rFonts w:ascii="Verdana" w:cs="Verdana" w:eastAsia="Verdana" w:hAnsi="Verdana"/>
                <w:b w:val="1"/>
                <w:sz w:val="24"/>
                <w:szCs w:val="24"/>
                <w:rtl w:val="0"/>
              </w:rPr>
              <w:t xml:space="preserve">UNIVERSIDAD TECNOLÓGICA NACIONAL</w:t>
            </w:r>
          </w:p>
          <w:p w:rsidR="00000000" w:rsidDel="00000000" w:rsidP="00000000" w:rsidRDefault="00000000" w:rsidRPr="00000000" w14:paraId="00000003">
            <w:pPr>
              <w:rPr>
                <w:rFonts w:ascii="Verdana" w:cs="Verdana" w:eastAsia="Verdana" w:hAnsi="Verdana"/>
                <w:b w:val="1"/>
                <w:sz w:val="24"/>
                <w:szCs w:val="24"/>
              </w:rPr>
            </w:pPr>
            <w:r w:rsidDel="00000000" w:rsidR="00000000" w:rsidRPr="00000000">
              <w:rPr>
                <w:rFonts w:ascii="Verdana" w:cs="Verdana" w:eastAsia="Verdana" w:hAnsi="Verdana"/>
                <w:b w:val="1"/>
                <w:sz w:val="28"/>
                <w:szCs w:val="28"/>
                <w:rtl w:val="0"/>
              </w:rPr>
              <w:t xml:space="preserve">                          </w:t>
            </w:r>
            <w:r w:rsidDel="00000000" w:rsidR="00000000" w:rsidRPr="00000000">
              <w:rPr>
                <w:rFonts w:ascii="Verdana" w:cs="Verdana" w:eastAsia="Verdana" w:hAnsi="Verdana"/>
                <w:b w:val="1"/>
                <w:sz w:val="24"/>
                <w:szCs w:val="24"/>
                <w:rtl w:val="0"/>
              </w:rPr>
              <w:t xml:space="preserve">FACULTAD REGIONAL AVELLANEDA</w:t>
            </w:r>
          </w:p>
          <w:p w:rsidR="00000000" w:rsidDel="00000000" w:rsidP="00000000" w:rsidRDefault="00000000" w:rsidRPr="00000000" w14:paraId="00000004">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w:t>
            </w:r>
          </w:p>
          <w:p w:rsidR="00000000" w:rsidDel="00000000" w:rsidP="00000000" w:rsidRDefault="00000000" w:rsidRPr="00000000" w14:paraId="00000005">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w:t>
            </w:r>
          </w:p>
          <w:p w:rsidR="00000000" w:rsidDel="00000000" w:rsidP="00000000" w:rsidRDefault="00000000" w:rsidRPr="00000000" w14:paraId="00000006">
            <w:pPr>
              <w:rPr>
                <w:sz w:val="24"/>
                <w:szCs w:val="24"/>
              </w:rPr>
            </w:pPr>
            <w:r w:rsidDel="00000000" w:rsidR="00000000" w:rsidRPr="00000000">
              <w:rPr>
                <w:rFonts w:ascii="Verdana" w:cs="Verdana" w:eastAsia="Verdana" w:hAnsi="Verdana"/>
                <w:b w:val="1"/>
                <w:sz w:val="28"/>
                <w:szCs w:val="28"/>
                <w:rtl w:val="0"/>
              </w:rPr>
              <w:t xml:space="preserve">                   </w:t>
            </w:r>
            <w:r w:rsidDel="00000000" w:rsidR="00000000" w:rsidRPr="00000000">
              <w:rPr>
                <w:rFonts w:ascii="Verdana" w:cs="Verdana" w:eastAsia="Verdana" w:hAnsi="Verdana"/>
                <w:b w:val="1"/>
                <w:sz w:val="24"/>
                <w:szCs w:val="24"/>
                <w:rtl w:val="0"/>
              </w:rPr>
              <w:t xml:space="preserve">DEPARTAMENTO DE INGENIERÍA INDUSTRIAL</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7">
            <w:pPr>
              <w:rPr/>
            </w:pPr>
            <w:r w:rsidDel="00000000" w:rsidR="00000000" w:rsidRPr="00000000">
              <w:rPr>
                <w:rtl w:val="0"/>
              </w:rPr>
            </w:r>
          </w:p>
        </w:tc>
      </w:tr>
      <w:tr>
        <w:trPr>
          <w:cantSplit w:val="0"/>
          <w:tblHeader w:val="0"/>
        </w:trPr>
        <w:tc>
          <w:tcPr>
            <w:tcBorders>
              <w:top w:color="000000" w:space="0" w:sz="4" w:val="single"/>
            </w:tcBorders>
            <w:shd w:fill="auto" w:val="clear"/>
          </w:tcPr>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360" w:lineRule="auto"/>
              <w:rPr>
                <w:rFonts w:ascii="Verdana" w:cs="Verdana" w:eastAsia="Verdana" w:hAnsi="Verdana"/>
                <w:b w:val="1"/>
                <w:i w:val="1"/>
              </w:rPr>
            </w:pPr>
            <w:r w:rsidDel="00000000" w:rsidR="00000000" w:rsidRPr="00000000">
              <w:rPr>
                <w:rFonts w:ascii="Verdana" w:cs="Verdana" w:eastAsia="Verdana" w:hAnsi="Verdana"/>
                <w:rtl w:val="0"/>
              </w:rPr>
              <w:t xml:space="preserve">ASIGNATURA</w:t>
            </w:r>
            <w:r w:rsidDel="00000000" w:rsidR="00000000" w:rsidRPr="00000000">
              <w:rPr>
                <w:rFonts w:ascii="Verdana" w:cs="Verdana" w:eastAsia="Verdana" w:hAnsi="Verdana"/>
                <w:b w:val="1"/>
                <w:i w:val="1"/>
                <w:rtl w:val="0"/>
              </w:rPr>
              <w:t xml:space="preserve">: </w:t>
            </w:r>
          </w:p>
          <w:p w:rsidR="00000000" w:rsidDel="00000000" w:rsidP="00000000" w:rsidRDefault="00000000" w:rsidRPr="00000000" w14:paraId="0000000B">
            <w:pPr>
              <w:spacing w:line="360" w:lineRule="auto"/>
              <w:rPr>
                <w:rFonts w:ascii="Verdana" w:cs="Verdana" w:eastAsia="Verdana" w:hAnsi="Verdana"/>
                <w:b w:val="1"/>
                <w:i w:val="1"/>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Fonts w:ascii="Verdana" w:cs="Verdana" w:eastAsia="Verdana" w:hAnsi="Verdana"/>
                <w:b w:val="1"/>
                <w:i w:val="1"/>
                <w:sz w:val="28"/>
                <w:szCs w:val="28"/>
                <w:rtl w:val="0"/>
              </w:rPr>
              <w:t xml:space="preserve">Seguridad, Higiene e Ingeniería Ambiental</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F">
            <w:pPr>
              <w:spacing w:line="360" w:lineRule="auto"/>
              <w:jc w:val="cente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Verdana" w:cs="Verdana" w:eastAsia="Verdana" w:hAnsi="Verdana"/>
                <w:b w:val="1"/>
                <w:i w:val="1"/>
                <w:sz w:val="24"/>
                <w:szCs w:val="24"/>
              </w:rPr>
            </w:pPr>
            <w:r w:rsidDel="00000000" w:rsidR="00000000" w:rsidRPr="00000000">
              <w:rPr>
                <w:rFonts w:ascii="Verdana" w:cs="Verdana" w:eastAsia="Verdana" w:hAnsi="Verdana"/>
                <w:b w:val="1"/>
                <w:sz w:val="24"/>
                <w:szCs w:val="24"/>
                <w:rtl w:val="0"/>
              </w:rPr>
              <w:t xml:space="preserve">TRABAJO PRÁCTICO N</w:t>
            </w:r>
            <w:r w:rsidDel="00000000" w:rsidR="00000000" w:rsidRPr="00000000">
              <w:rPr>
                <w:rFonts w:ascii="Calibri" w:cs="Calibri" w:eastAsia="Calibri" w:hAnsi="Calibri"/>
                <w:b w:val="1"/>
                <w:sz w:val="28"/>
                <w:szCs w:val="28"/>
                <w:rtl w:val="0"/>
              </w:rPr>
              <w:t xml:space="preserve">º</w:t>
            </w:r>
            <w:r w:rsidDel="00000000" w:rsidR="00000000" w:rsidRPr="00000000">
              <w:rPr>
                <w:rFonts w:ascii="Verdana" w:cs="Verdana" w:eastAsia="Verdana" w:hAnsi="Verdana"/>
                <w:b w:val="1"/>
                <w:sz w:val="24"/>
                <w:szCs w:val="24"/>
                <w:rtl w:val="0"/>
              </w:rPr>
              <w:t xml:space="preserve"> 2</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1134" w:hanging="1134"/>
              <w:rPr/>
            </w:pPr>
            <w:r w:rsidDel="00000000" w:rsidR="00000000" w:rsidRPr="00000000">
              <w:rPr>
                <w:rFonts w:ascii="Verdana" w:cs="Verdana" w:eastAsia="Verdana" w:hAnsi="Verdana"/>
                <w:rtl w:val="0"/>
              </w:rPr>
              <w:t xml:space="preserve">TÍTULO: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Tipo de industria: Metalúrgica</w:t>
            </w:r>
          </w:p>
          <w:p w:rsidR="00000000" w:rsidDel="00000000" w:rsidP="00000000" w:rsidRDefault="00000000" w:rsidRPr="00000000" w14:paraId="00000016">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7">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18">
            <w:pPr>
              <w:spacing w:line="360" w:lineRule="auto"/>
              <w:rPr>
                <w:rFonts w:ascii="Verdana" w:cs="Verdana" w:eastAsia="Verdana" w:hAnsi="Verdana"/>
                <w:b w:val="1"/>
                <w:i w:val="1"/>
                <w:sz w:val="22"/>
                <w:szCs w:val="22"/>
              </w:rPr>
            </w:pPr>
            <w:r w:rsidDel="00000000" w:rsidR="00000000" w:rsidRPr="00000000">
              <w:rPr>
                <w:rFonts w:ascii="Verdana" w:cs="Verdana" w:eastAsia="Verdana" w:hAnsi="Verdana"/>
                <w:rtl w:val="0"/>
              </w:rPr>
              <w:t xml:space="preserve">PROFESOR:</w:t>
            </w:r>
            <w:r w:rsidDel="00000000" w:rsidR="00000000" w:rsidRPr="00000000">
              <w:rPr>
                <w:rFonts w:ascii="Verdana" w:cs="Verdana" w:eastAsia="Verdana" w:hAnsi="Verdana"/>
                <w:b w:val="1"/>
                <w:i w:val="1"/>
                <w:rtl w:val="0"/>
              </w:rPr>
              <w:t xml:space="preserve">    </w:t>
            </w:r>
            <w:r w:rsidDel="00000000" w:rsidR="00000000" w:rsidRPr="00000000">
              <w:rPr>
                <w:rFonts w:ascii="Verdana" w:cs="Verdana" w:eastAsia="Verdana" w:hAnsi="Verdana"/>
                <w:b w:val="1"/>
                <w:i w:val="1"/>
                <w:sz w:val="22"/>
                <w:szCs w:val="22"/>
                <w:rtl w:val="0"/>
              </w:rPr>
              <w:t xml:space="preserve">Esp. Ing. F. Pablo Zatko</w:t>
            </w:r>
          </w:p>
          <w:p w:rsidR="00000000" w:rsidDel="00000000" w:rsidP="00000000" w:rsidRDefault="00000000" w:rsidRPr="00000000" w14:paraId="00000019">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360" w:lineRule="auto"/>
              <w:rPr>
                <w:rFonts w:ascii="Verdana" w:cs="Verdana" w:eastAsia="Verdana" w:hAnsi="Verdana"/>
                <w:sz w:val="22"/>
                <w:szCs w:val="22"/>
              </w:rPr>
            </w:pPr>
            <w:r w:rsidDel="00000000" w:rsidR="00000000" w:rsidRPr="00000000">
              <w:rPr>
                <w:rFonts w:ascii="Verdana" w:cs="Verdana" w:eastAsia="Verdana" w:hAnsi="Verdana"/>
                <w:rtl w:val="0"/>
              </w:rPr>
              <w:t xml:space="preserve">AYUDANTES DE TRABAJOS PRÁCTICOS: </w:t>
            </w:r>
            <w:r w:rsidDel="00000000" w:rsidR="00000000" w:rsidRPr="00000000">
              <w:rPr>
                <w:rFonts w:ascii="Verdana" w:cs="Verdana" w:eastAsia="Verdana" w:hAnsi="Verdana"/>
                <w:sz w:val="22"/>
                <w:szCs w:val="22"/>
                <w:rtl w:val="0"/>
              </w:rPr>
              <w:t xml:space="preserve"> </w:t>
            </w:r>
          </w:p>
          <w:p w:rsidR="00000000" w:rsidDel="00000000" w:rsidP="00000000" w:rsidRDefault="00000000" w:rsidRPr="00000000" w14:paraId="0000001C">
            <w:pPr>
              <w:spacing w:line="360" w:lineRule="auto"/>
              <w:ind w:left="4678" w:firstLine="0"/>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Esp. Ing. Carmelo C. Scarpato</w:t>
            </w:r>
          </w:p>
          <w:p w:rsidR="00000000" w:rsidDel="00000000" w:rsidP="00000000" w:rsidRDefault="00000000" w:rsidRPr="00000000" w14:paraId="0000001D">
            <w:pPr>
              <w:spacing w:line="360" w:lineRule="auto"/>
              <w:ind w:left="4678" w:firstLine="0"/>
              <w:rPr>
                <w:rFonts w:ascii="Verdana" w:cs="Verdana" w:eastAsia="Verdana" w:hAnsi="Verdana"/>
                <w:b w:val="1"/>
                <w:i w:val="1"/>
                <w:sz w:val="22"/>
                <w:szCs w:val="22"/>
              </w:rPr>
            </w:pPr>
            <w:r w:rsidDel="00000000" w:rsidR="00000000" w:rsidRPr="00000000">
              <w:rPr>
                <w:rFonts w:ascii="Verdana" w:cs="Verdana" w:eastAsia="Verdana" w:hAnsi="Verdana"/>
                <w:b w:val="1"/>
                <w:i w:val="1"/>
                <w:sz w:val="22"/>
                <w:szCs w:val="22"/>
                <w:rtl w:val="0"/>
              </w:rPr>
              <w:t xml:space="preserve">Ing Tamara A. Ruiz (Colaboradora)</w:t>
            </w:r>
          </w:p>
          <w:p w:rsidR="00000000" w:rsidDel="00000000" w:rsidP="00000000" w:rsidRDefault="00000000" w:rsidRPr="00000000" w14:paraId="0000001E">
            <w:pPr>
              <w:rPr/>
            </w:pPr>
            <w:r w:rsidDel="00000000" w:rsidR="00000000" w:rsidRPr="00000000">
              <w:rPr>
                <w:rtl w:val="0"/>
              </w:rPr>
            </w:r>
          </w:p>
        </w:tc>
      </w:tr>
      <w:tr>
        <w:trPr>
          <w:cantSplit w:val="0"/>
          <w:trHeight w:val="567" w:hRule="atLeast"/>
          <w:tblHeader w:val="0"/>
        </w:trPr>
        <w:tc>
          <w:tcPr>
            <w:shd w:fill="auto" w:val="clear"/>
          </w:tcPr>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rFonts w:ascii="Verdana" w:cs="Verdana" w:eastAsia="Verdana" w:hAnsi="Verdana"/>
              </w:rPr>
            </w:pPr>
            <w:r w:rsidDel="00000000" w:rsidR="00000000" w:rsidRPr="00000000">
              <w:rPr>
                <w:rFonts w:ascii="Verdana" w:cs="Verdana" w:eastAsia="Verdana" w:hAnsi="Verdana"/>
                <w:rtl w:val="0"/>
              </w:rPr>
              <w:t xml:space="preserve">CURSO: 41º                 GRUPO Nº</w:t>
            </w:r>
          </w:p>
          <w:p w:rsidR="00000000" w:rsidDel="00000000" w:rsidP="00000000" w:rsidRDefault="00000000" w:rsidRPr="00000000" w14:paraId="00000021">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022">
            <w:pPr>
              <w:jc w:val="center"/>
              <w:rPr>
                <w:rFonts w:ascii="Verdana" w:cs="Verdana" w:eastAsia="Verdana" w:hAnsi="Verdana"/>
              </w:rPr>
            </w:pPr>
            <w:r w:rsidDel="00000000" w:rsidR="00000000" w:rsidRPr="00000000">
              <w:rPr>
                <w:rFonts w:ascii="Verdana" w:cs="Verdana" w:eastAsia="Verdana" w:hAnsi="Verdana"/>
                <w:rtl w:val="0"/>
              </w:rPr>
              <w:t xml:space="preserve">ALUMNOS</w:t>
            </w:r>
          </w:p>
          <w:tbl>
            <w:tblPr>
              <w:tblStyle w:val="Table2"/>
              <w:tblW w:w="95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5"/>
              <w:gridCol w:w="4777"/>
              <w:tblGridChange w:id="0">
                <w:tblGrid>
                  <w:gridCol w:w="4775"/>
                  <w:gridCol w:w="4777"/>
                </w:tblGrid>
              </w:tblGridChange>
            </w:tblGrid>
            <w:tr>
              <w:trPr>
                <w:cantSplit w:val="0"/>
                <w:trHeight w:val="567" w:hRule="atLeast"/>
                <w:tblHeader w:val="0"/>
              </w:trPr>
              <w:tc>
                <w:tcPr>
                  <w:shd w:fill="auto" w:val="clear"/>
                  <w:vAlign w:val="center"/>
                </w:tcPr>
                <w:p w:rsidR="00000000" w:rsidDel="00000000" w:rsidP="00000000" w:rsidRDefault="00000000" w:rsidRPr="00000000" w14:paraId="00000023">
                  <w:pPr>
                    <w:numPr>
                      <w:ilvl w:val="0"/>
                      <w:numId w:val="3"/>
                    </w:numPr>
                    <w:ind w:left="720" w:hanging="360"/>
                    <w:rPr/>
                  </w:pPr>
                  <w:r w:rsidDel="00000000" w:rsidR="00000000" w:rsidRPr="00000000">
                    <w:rPr>
                      <w:rtl w:val="0"/>
                    </w:rPr>
                    <w:t xml:space="preserve">Anchaba, Leandro</w:t>
                  </w:r>
                </w:p>
              </w:tc>
              <w:tc>
                <w:tcPr>
                  <w:shd w:fill="auto" w:val="clear"/>
                  <w:vAlign w:val="center"/>
                </w:tcPr>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Rodríguez, Cintia Alejandra</w:t>
                  </w:r>
                </w:p>
              </w:tc>
            </w:tr>
            <w:tr>
              <w:trPr>
                <w:cantSplit w:val="0"/>
                <w:trHeight w:val="567" w:hRule="atLeast"/>
                <w:tblHeader w:val="0"/>
              </w:trPr>
              <w:tc>
                <w:tcPr>
                  <w:shd w:fill="auto" w:val="clear"/>
                  <w:vAlign w:val="center"/>
                </w:tcPr>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D’Amico, Lucas</w:t>
                  </w:r>
                </w:p>
              </w:tc>
              <w:tc>
                <w:tcPr>
                  <w:shd w:fill="auto" w:val="clear"/>
                  <w:vAlign w:val="center"/>
                </w:tcPr>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Sabadin, Yamila</w:t>
                  </w:r>
                </w:p>
              </w:tc>
            </w:tr>
            <w:tr>
              <w:trPr>
                <w:cantSplit w:val="0"/>
                <w:trHeight w:val="567" w:hRule="atLeast"/>
                <w:tblHeader w:val="0"/>
              </w:trPr>
              <w:tc>
                <w:tcPr>
                  <w:shd w:fill="auto" w:val="clear"/>
                  <w:vAlign w:val="center"/>
                </w:tcPr>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López, Julián</w:t>
                  </w:r>
                </w:p>
              </w:tc>
              <w:tc>
                <w:tcPr>
                  <w:shd w:fill="auto" w:val="clear"/>
                  <w:vAlign w:val="center"/>
                </w:tcPr>
                <w:p w:rsidR="00000000" w:rsidDel="00000000" w:rsidP="00000000" w:rsidRDefault="00000000" w:rsidRPr="00000000" w14:paraId="00000028">
                  <w:pPr>
                    <w:numPr>
                      <w:ilvl w:val="0"/>
                      <w:numId w:val="3"/>
                    </w:numPr>
                    <w:ind w:left="720" w:hanging="360"/>
                    <w:rPr/>
                  </w:pPr>
                  <w:r w:rsidDel="00000000" w:rsidR="00000000" w:rsidRPr="00000000">
                    <w:rPr>
                      <w:rtl w:val="0"/>
                    </w:rPr>
                    <w:t xml:space="preserve">Santero, Luis</w:t>
                  </w:r>
                </w:p>
              </w:tc>
            </w:tr>
          </w:tbl>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Fonts w:ascii="Verdana" w:cs="Verdana" w:eastAsia="Verdana" w:hAnsi="Verdana"/>
                <w:b w:val="1"/>
                <w:i w:val="1"/>
                <w:sz w:val="28"/>
                <w:szCs w:val="28"/>
                <w:rtl w:val="0"/>
              </w:rPr>
              <w:t xml:space="preserve">AÑO 2023</w:t>
            </w:r>
            <w:r w:rsidDel="00000000" w:rsidR="00000000" w:rsidRPr="00000000">
              <w:rPr>
                <w:rtl w:val="0"/>
              </w:rPr>
              <w:t xml:space="preserve"> </w:t>
            </w:r>
          </w:p>
        </w:tc>
      </w:tr>
    </w:tbl>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Planificación del trabajo práctico integrador.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 Distribución de las Tareas.</w:t>
              <w:tab/>
              <w:t xml:space="preserve">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 ETAPA Nº1.</w:t>
              <w:tab/>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 ETAPA Nº2.</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 ETAPA Nº3.</w:t>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 ETAPA NºX.</w:t>
              <w:tab/>
              <w:t xml:space="preserve">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10.-Reuniones de trabajo.</w:t>
              <w:tab/>
              <w:t xml:space="preserve">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11.-Descripción del contenido del informe de avance.</w:t>
              <w:tab/>
              <w:t xml:space="preserve">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12.-Descripción de las actividades a realizar para desarrollar las siguientes competencias</w:t>
              <w:tab/>
              <w:t xml:space="preserve">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12.1.- Responsabilidad</w:t>
              <w:tab/>
              <w:t xml:space="preserve">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12.2.- Autoconfianza</w:t>
              <w:tab/>
              <w:t xml:space="preserve">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12.3.- Capacidad de resolución de problemas</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12.4.- Habilidades comunicativas</w:t>
              <w:tab/>
              <w:t xml:space="preserve">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12.5.- Razonamiento crítico</w:t>
              <w:tab/>
              <w:t xml:space="preserve">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12.6.- Flexibilidad</w:t>
              <w:tab/>
              <w:t xml:space="preserve">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12.7.- Trabajo en equipo</w:t>
              <w:tab/>
              <w:t xml:space="preserve">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12.8.- Iniciativa</w:t>
              <w:tab/>
              <w:t xml:space="preserve">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12.9.- Planificación</w:t>
              <w:tab/>
              <w:t xml:space="preserve">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12.10.- Innovación /creatividad</w:t>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13.-Descripción de acciones ante la falta de colaboración.</w:t>
              <w:tab/>
              <w:t xml:space="preserve">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1"/>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14.-Reflexión sobre la actividad realizada .</w:t>
              <w:tab/>
              <w:t xml:space="preserve">7</w:t>
            </w:r>
          </w:hyperlink>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rFonts w:ascii="Calibri" w:cs="Calibri" w:eastAsia="Calibri" w:hAnsi="Calibri"/>
          <w:b w:val="1"/>
          <w:color w:val="2e75b5"/>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rFonts w:ascii="Calibri" w:cs="Calibri" w:eastAsia="Calibri" w:hAnsi="Calibri"/>
          <w:color w:val="000000"/>
          <w:sz w:val="22"/>
          <w:szCs w:val="22"/>
        </w:rPr>
      </w:pPr>
      <w:bookmarkStart w:colFirst="0" w:colLast="0" w:name="_heading=h.gjdgxs" w:id="0"/>
      <w:bookmarkEnd w:id="0"/>
      <w:r w:rsidDel="00000000" w:rsidR="00000000" w:rsidRPr="00000000">
        <w:rPr>
          <w:rFonts w:ascii="Calibri" w:cs="Calibri" w:eastAsia="Calibri" w:hAnsi="Calibri"/>
          <w:color w:val="000000"/>
          <w:sz w:val="22"/>
          <w:szCs w:val="22"/>
          <w:rtl w:val="0"/>
        </w:rPr>
        <w:t xml:space="preserve">1.- INTRODUCCIÓN</w:t>
      </w:r>
    </w:p>
    <w:p w:rsidR="00000000" w:rsidDel="00000000" w:rsidP="00000000" w:rsidRDefault="00000000" w:rsidRPr="00000000" w14:paraId="00000048">
      <w:pPr>
        <w:spacing w:after="360" w:line="259"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9">
      <w:pPr>
        <w:pStyle w:val="Heading1"/>
        <w:rPr>
          <w:color w:val="000000"/>
          <w:sz w:val="22"/>
          <w:szCs w:val="22"/>
        </w:rPr>
      </w:pPr>
      <w:bookmarkStart w:colFirst="0" w:colLast="0" w:name="_heading=h.30j0zll" w:id="1"/>
      <w:bookmarkEnd w:id="1"/>
      <w:r w:rsidDel="00000000" w:rsidR="00000000" w:rsidRPr="00000000">
        <w:rPr>
          <w:rFonts w:ascii="Calibri" w:cs="Calibri" w:eastAsia="Calibri" w:hAnsi="Calibri"/>
          <w:color w:val="000000"/>
          <w:sz w:val="22"/>
          <w:szCs w:val="22"/>
          <w:rtl w:val="0"/>
        </w:rPr>
        <w:t xml:space="preserve">2.- </w:t>
      </w:r>
      <w:r w:rsidDel="00000000" w:rsidR="00000000" w:rsidRPr="00000000">
        <w:rPr>
          <w:color w:val="000000"/>
          <w:sz w:val="22"/>
          <w:szCs w:val="22"/>
          <w:rtl w:val="0"/>
        </w:rPr>
        <w:t xml:space="preserve">DESARROLLO SOSTENIBLE OIT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Relacionado frente al punto 5 de la agenda 2030 de desarrollo sostenible de la OIT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Política de igualdad de género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Con el motivo de ayudar a la realización de un cambio con respecto a la diversidad de género a nivel nacional, y con la ayuda de cambios de paradigmas mundiales, EXALED S.A, ha establecido los siguientes objetivos fundamentales para su gestión: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Garantizar la igualdad de salarios para ambos géneros.</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Fomentar la educación de todo el personal en cuestiones relacionadas a la diversidad de genero a través de la realización de capacitaciones y cursos.</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Implementación de guardería para hijos e hijas de empleadas y empleados, a su vez incluir derecho a la licencia por paternidad.</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Establecer condiciones laborales basados en la equidad.</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Fomentar la inclusión laboral de mujeres y personas trans, comprometiéndose a reservar cupos laborales mínimos a las mismas.</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Reservar cupo mínimo de mujeres para altos cargos de la empresa.</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Contar con un sector destinado a tomar denuncias contra el mobbing (acoso laboral), contra abusos, etc.</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Relacionado frente al punto 12 de la agenda 2030 de desarrollo sostenible de la OIT.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Política Medioambiental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Con el motivo de consolidar un liderazgo nacional y reconocido posicionamiento regional, a</w:t>
      </w:r>
    </w:p>
    <w:p w:rsidR="00000000" w:rsidDel="00000000" w:rsidP="00000000" w:rsidRDefault="00000000" w:rsidRPr="00000000" w14:paraId="0000005E">
      <w:pPr>
        <w:rPr/>
      </w:pPr>
      <w:r w:rsidDel="00000000" w:rsidR="00000000" w:rsidRPr="00000000">
        <w:rPr>
          <w:rtl w:val="0"/>
        </w:rPr>
        <w:t xml:space="preserve">través de una mejor respuesta a las necesidades de nuestros clientes y una sustentable</w:t>
      </w:r>
    </w:p>
    <w:p w:rsidR="00000000" w:rsidDel="00000000" w:rsidP="00000000" w:rsidRDefault="00000000" w:rsidRPr="00000000" w14:paraId="0000005F">
      <w:pPr>
        <w:rPr/>
      </w:pPr>
      <w:r w:rsidDel="00000000" w:rsidR="00000000" w:rsidRPr="00000000">
        <w:rPr>
          <w:rtl w:val="0"/>
        </w:rPr>
        <w:t xml:space="preserve">efectividad organizacional, EXALED S.A, ha establecido los siguientes objetivos</w:t>
      </w:r>
    </w:p>
    <w:p w:rsidR="00000000" w:rsidDel="00000000" w:rsidP="00000000" w:rsidRDefault="00000000" w:rsidRPr="00000000" w14:paraId="00000060">
      <w:pPr>
        <w:rPr/>
      </w:pPr>
      <w:r w:rsidDel="00000000" w:rsidR="00000000" w:rsidRPr="00000000">
        <w:rPr>
          <w:rtl w:val="0"/>
        </w:rPr>
        <w:t xml:space="preserve">fundamentales para su gestión medioambiental: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1. Cumplir y hacer cumplir en toda la organización con la legislación ambiental</w:t>
      </w:r>
    </w:p>
    <w:p w:rsidR="00000000" w:rsidDel="00000000" w:rsidP="00000000" w:rsidRDefault="00000000" w:rsidRPr="00000000" w14:paraId="00000063">
      <w:pPr>
        <w:rPr/>
      </w:pPr>
      <w:r w:rsidDel="00000000" w:rsidR="00000000" w:rsidRPr="00000000">
        <w:rPr>
          <w:rtl w:val="0"/>
        </w:rPr>
        <w:t xml:space="preserve">vigente, a nivel nacional, provincial y municipal, aplicable a la misma.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2. Desarrollar un Sistema de Gestión Ambiental de mejora continua, a través de</w:t>
      </w:r>
    </w:p>
    <w:p w:rsidR="00000000" w:rsidDel="00000000" w:rsidP="00000000" w:rsidRDefault="00000000" w:rsidRPr="00000000" w14:paraId="00000066">
      <w:pPr>
        <w:rPr/>
      </w:pPr>
      <w:r w:rsidDel="00000000" w:rsidR="00000000" w:rsidRPr="00000000">
        <w:rPr>
          <w:rtl w:val="0"/>
        </w:rPr>
        <w:t xml:space="preserve">objetivos y metas ambientales, con planes y procedimientos, mensurables y dinámicos.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3. Evitar, disminuir y mitigar los impactos ambientales negativos que la actividad</w:t>
      </w:r>
    </w:p>
    <w:p w:rsidR="00000000" w:rsidDel="00000000" w:rsidP="00000000" w:rsidRDefault="00000000" w:rsidRPr="00000000" w14:paraId="00000069">
      <w:pPr>
        <w:rPr/>
      </w:pPr>
      <w:r w:rsidDel="00000000" w:rsidR="00000000" w:rsidRPr="00000000">
        <w:rPr>
          <w:rtl w:val="0"/>
        </w:rPr>
        <w:t xml:space="preserve">genere en el entorno, así como reducir el consumo de recursos naturales.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4. Fomentar el cuidado del medio ambiente de todo el personal de la</w:t>
      </w:r>
    </w:p>
    <w:p w:rsidR="00000000" w:rsidDel="00000000" w:rsidP="00000000" w:rsidRDefault="00000000" w:rsidRPr="00000000" w14:paraId="0000006C">
      <w:pPr>
        <w:rPr/>
      </w:pPr>
      <w:r w:rsidDel="00000000" w:rsidR="00000000" w:rsidRPr="00000000">
        <w:rPr>
          <w:rtl w:val="0"/>
        </w:rPr>
        <w:t xml:space="preserve">organización, a través de la capacitación y comunicación de las prácticas</w:t>
      </w:r>
    </w:p>
    <w:p w:rsidR="00000000" w:rsidDel="00000000" w:rsidP="00000000" w:rsidRDefault="00000000" w:rsidRPr="00000000" w14:paraId="0000006D">
      <w:pPr>
        <w:rPr/>
      </w:pPr>
      <w:r w:rsidDel="00000000" w:rsidR="00000000" w:rsidRPr="00000000">
        <w:rPr>
          <w:rtl w:val="0"/>
        </w:rPr>
        <w:t xml:space="preserve">ambientales implementadas dentro de la empresa y las responsabilidades de cada</w:t>
      </w:r>
    </w:p>
    <w:p w:rsidR="00000000" w:rsidDel="00000000" w:rsidP="00000000" w:rsidRDefault="00000000" w:rsidRPr="00000000" w14:paraId="0000006E">
      <w:pPr>
        <w:rPr/>
      </w:pPr>
      <w:r w:rsidDel="00000000" w:rsidR="00000000" w:rsidRPr="00000000">
        <w:rPr>
          <w:rtl w:val="0"/>
        </w:rPr>
        <w:t xml:space="preserve">sector de la misma.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5. Mantener una buena relación con la comunidad, a través de un vínculo abierto,</w:t>
      </w:r>
    </w:p>
    <w:p w:rsidR="00000000" w:rsidDel="00000000" w:rsidP="00000000" w:rsidRDefault="00000000" w:rsidRPr="00000000" w14:paraId="00000071">
      <w:pPr>
        <w:rPr/>
      </w:pPr>
      <w:r w:rsidDel="00000000" w:rsidR="00000000" w:rsidRPr="00000000">
        <w:rPr>
          <w:rtl w:val="0"/>
        </w:rPr>
        <w:t xml:space="preserve">transparente y receptivo, respondiendo a las inquietudes recibidas.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color w:val="000000"/>
          <w:sz w:val="22"/>
          <w:szCs w:val="22"/>
        </w:rPr>
      </w:pPr>
      <w:bookmarkStart w:colFirst="0" w:colLast="0" w:name="_heading=h.1fob9te" w:id="2"/>
      <w:bookmarkEnd w:id="2"/>
      <w:r w:rsidDel="00000000" w:rsidR="00000000" w:rsidRPr="00000000">
        <w:rPr>
          <w:rFonts w:ascii="Calibri" w:cs="Calibri" w:eastAsia="Calibri" w:hAnsi="Calibri"/>
          <w:color w:val="000000"/>
          <w:sz w:val="22"/>
          <w:szCs w:val="22"/>
          <w:rtl w:val="0"/>
        </w:rPr>
        <w:t xml:space="preserve">3.- </w:t>
      </w:r>
      <w:r w:rsidDel="00000000" w:rsidR="00000000" w:rsidRPr="00000000">
        <w:rPr>
          <w:color w:val="000000"/>
          <w:sz w:val="22"/>
          <w:szCs w:val="22"/>
          <w:rtl w:val="0"/>
        </w:rPr>
        <w:t xml:space="preserve">CAMBIO DE ART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VER ANEXOS ADJUNTOS</w:t>
      </w:r>
    </w:p>
    <w:p w:rsidR="00000000" w:rsidDel="00000000" w:rsidP="00000000" w:rsidRDefault="00000000" w:rsidRPr="00000000" w14:paraId="00000077">
      <w:pPr>
        <w:rPr/>
      </w:pPr>
      <w:r w:rsidDel="00000000" w:rsidR="00000000" w:rsidRPr="00000000">
        <w:rPr>
          <w:rtl w:val="0"/>
        </w:rPr>
        <w:t xml:space="preserve">ANEXO_SMG_RGRL_G6_TP2</w:t>
      </w:r>
    </w:p>
    <w:p w:rsidR="00000000" w:rsidDel="00000000" w:rsidP="00000000" w:rsidRDefault="00000000" w:rsidRPr="00000000" w14:paraId="00000078">
      <w:pPr>
        <w:rPr/>
      </w:pPr>
      <w:r w:rsidDel="00000000" w:rsidR="00000000" w:rsidRPr="00000000">
        <w:rPr>
          <w:rtl w:val="0"/>
        </w:rPr>
        <w:t xml:space="preserve">ANEXO_SMG_RAR_G6_TP2</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ind w:left="0" w:firstLine="0"/>
        <w:rPr>
          <w:color w:val="000000"/>
          <w:sz w:val="22"/>
          <w:szCs w:val="22"/>
        </w:rPr>
      </w:pPr>
      <w:r w:rsidDel="00000000" w:rsidR="00000000" w:rsidRPr="00000000">
        <w:rPr>
          <w:color w:val="000000"/>
          <w:sz w:val="22"/>
          <w:szCs w:val="22"/>
          <w:rtl w:val="0"/>
        </w:rPr>
        <w:t xml:space="preserve">4</w:t>
      </w:r>
      <w:r w:rsidDel="00000000" w:rsidR="00000000" w:rsidRPr="00000000">
        <w:rPr>
          <w:rFonts w:ascii="Calibri" w:cs="Calibri" w:eastAsia="Calibri" w:hAnsi="Calibri"/>
          <w:color w:val="000000"/>
          <w:sz w:val="22"/>
          <w:szCs w:val="22"/>
          <w:rtl w:val="0"/>
        </w:rPr>
        <w:t xml:space="preserve">.- </w:t>
      </w:r>
      <w:r w:rsidDel="00000000" w:rsidR="00000000" w:rsidRPr="00000000">
        <w:rPr>
          <w:color w:val="000000"/>
          <w:sz w:val="22"/>
          <w:szCs w:val="22"/>
          <w:rtl w:val="0"/>
        </w:rPr>
        <w:t xml:space="preserve">INSPECCIONES DE SEGURIDAD, IDENTIFICACIÓN DE PELIGROS Y EVALUACIÓN DE RIESGOS</w:t>
      </w:r>
    </w:p>
    <w:p w:rsidR="00000000" w:rsidDel="00000000" w:rsidP="00000000" w:rsidRDefault="00000000" w:rsidRPr="00000000" w14:paraId="0000007B">
      <w:pPr>
        <w:rPr/>
      </w:pPr>
      <w:r w:rsidDel="00000000" w:rsidR="00000000" w:rsidRPr="00000000">
        <w:rPr>
          <w:rtl w:val="0"/>
        </w:rPr>
        <w:t xml:space="preserve">ANEXO_MiPlan_G6_TP2</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Método binario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A continuación podemos Observar los peligros que identificamos en la canción CONSTRUCCION de Chico Buarque en la columna “Riesgos (A)” y a su vez en la misma evaluamos el tipo de Riesgo según lo visto en Clase.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line="360" w:lineRule="auto"/>
        <w:ind w:right="758" w:firstLine="708"/>
        <w:jc w:val="center"/>
        <w:rPr>
          <w:rFonts w:ascii="Verdana" w:cs="Verdana" w:eastAsia="Verdana" w:hAnsi="Verdana"/>
        </w:rPr>
      </w:pPr>
      <w:r w:rsidDel="00000000" w:rsidR="00000000" w:rsidRPr="00000000">
        <w:rPr>
          <w:rFonts w:ascii="Verdana" w:cs="Verdana" w:eastAsia="Verdana" w:hAnsi="Verdana"/>
        </w:rPr>
        <w:drawing>
          <wp:inline distB="0" distT="0" distL="0" distR="0">
            <wp:extent cx="4937334" cy="1473714"/>
            <wp:effectExtent b="0" l="0" r="0" t="0"/>
            <wp:docPr id="3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37334" cy="147371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0" w:right="758" w:firstLine="0"/>
        <w:jc w:val="left"/>
        <w:rPr/>
      </w:pPr>
      <w:r w:rsidDel="00000000" w:rsidR="00000000" w:rsidRPr="00000000">
        <w:rPr>
          <w:rtl w:val="0"/>
        </w:rPr>
        <w:t xml:space="preserve">También incluimos Medidas Correctivas como pide el Punto C en la columna MEDIDAS CORRECTIVAS RECOMENDADAS (C).</w:t>
      </w:r>
    </w:p>
    <w:p w:rsidR="00000000" w:rsidDel="00000000" w:rsidP="00000000" w:rsidRDefault="00000000" w:rsidRPr="00000000" w14:paraId="00000083">
      <w:pPr>
        <w:spacing w:line="360" w:lineRule="auto"/>
        <w:jc w:val="left"/>
        <w:rPr/>
      </w:pPr>
      <w:r w:rsidDel="00000000" w:rsidR="00000000" w:rsidRPr="00000000">
        <w:rPr/>
        <w:drawing>
          <wp:inline distB="0" distT="0" distL="0" distR="0">
            <wp:extent cx="6095713" cy="2180597"/>
            <wp:effectExtent b="0" l="0" r="0" t="0"/>
            <wp:docPr id="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95713" cy="218059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right="758" w:firstLine="0"/>
        <w:jc w:val="left"/>
        <w:rPr/>
      </w:pPr>
      <w:r w:rsidDel="00000000" w:rsidR="00000000" w:rsidRPr="00000000">
        <w:rPr>
          <w:rtl w:val="0"/>
        </w:rPr>
        <w:t xml:space="preserve">Nuestra conclusión como grupo es que esta herramienta aplicada de forma objetiva, permite analizar un trabajo con sus potenciales riesgos para el trabajador. Creemos que es importante hacerlo con todas las atenciones del caso ya que de hacerlo correctamente, podemos disminuir de manera significativa los riesgos en las tareas que estemos analizando, y de esta manera evitar accidentes desde los más leves hasta los más peligrosos.</w:t>
      </w:r>
    </w:p>
    <w:p w:rsidR="00000000" w:rsidDel="00000000" w:rsidP="00000000" w:rsidRDefault="00000000" w:rsidRPr="00000000" w14:paraId="00000085">
      <w:pPr>
        <w:spacing w:line="360" w:lineRule="auto"/>
        <w:ind w:left="0" w:right="758" w:firstLine="0"/>
        <w:jc w:val="left"/>
        <w:rPr/>
      </w:pPr>
      <w:r w:rsidDel="00000000" w:rsidR="00000000" w:rsidRPr="00000000">
        <w:rPr>
          <w:rtl w:val="0"/>
        </w:rPr>
        <w:t xml:space="preserve">También creemos que hay una parte que no podemos incluir en un análisis de riesgo, que son parte de la condición en la que un trabajador llega al lugar para desempeñar la tarea, o cómo va desarrollando esa tarea a lo largo del día. </w:t>
      </w:r>
    </w:p>
    <w:p w:rsidR="00000000" w:rsidDel="00000000" w:rsidP="00000000" w:rsidRDefault="00000000" w:rsidRPr="00000000" w14:paraId="00000086">
      <w:pPr>
        <w:spacing w:line="360" w:lineRule="auto"/>
        <w:ind w:left="0" w:right="758" w:firstLine="0"/>
        <w:jc w:val="left"/>
        <w:rPr/>
      </w:pPr>
      <w:r w:rsidDel="00000000" w:rsidR="00000000" w:rsidRPr="00000000">
        <w:rPr>
          <w:rtl w:val="0"/>
        </w:rPr>
        <w:t xml:space="preserve">El caso del obrero de la canción nos da la pauta que no recibe una instrucción adecuada por parte del empleador ni cuidando las condiciones de trabajo, ni las condiciones en cómo se va desarrollando a través de las horas. </w:t>
      </w:r>
    </w:p>
    <w:p w:rsidR="00000000" w:rsidDel="00000000" w:rsidP="00000000" w:rsidRDefault="00000000" w:rsidRPr="00000000" w14:paraId="00000087">
      <w:pPr>
        <w:spacing w:line="360" w:lineRule="auto"/>
        <w:ind w:left="0" w:right="758" w:firstLine="0"/>
        <w:jc w:val="left"/>
        <w:rPr/>
      </w:pPr>
      <w:r w:rsidDel="00000000" w:rsidR="00000000" w:rsidRPr="00000000">
        <w:rPr>
          <w:rtl w:val="0"/>
        </w:rPr>
        <w:t xml:space="preserve">En tareas muy críticas como lo son las tareas en Altura, vemos necesaria una supervisión constante de alguien conocedor del tema; y una evaluación y capacitación dinámica con los trabajadores.</w:t>
      </w:r>
    </w:p>
    <w:p w:rsidR="00000000" w:rsidDel="00000000" w:rsidP="00000000" w:rsidRDefault="00000000" w:rsidRPr="00000000" w14:paraId="00000088">
      <w:pPr>
        <w:spacing w:line="360" w:lineRule="auto"/>
        <w:ind w:right="758" w:firstLine="708"/>
        <w:jc w:val="left"/>
        <w:rPr>
          <w:rFonts w:ascii="Verdana" w:cs="Verdana" w:eastAsia="Verdana" w:hAnsi="Verdana"/>
        </w:rPr>
      </w:pPr>
      <w:r w:rsidDel="00000000" w:rsidR="00000000" w:rsidRPr="00000000">
        <w:rPr>
          <w:rtl w:val="0"/>
        </w:rPr>
      </w:r>
    </w:p>
    <w:p w:rsidR="00000000" w:rsidDel="00000000" w:rsidP="00000000" w:rsidRDefault="00000000" w:rsidRPr="00000000" w14:paraId="00000089">
      <w:pPr>
        <w:pStyle w:val="Heading1"/>
        <w:rPr>
          <w:color w:val="000000"/>
          <w:sz w:val="22"/>
          <w:szCs w:val="22"/>
        </w:rPr>
      </w:pPr>
      <w:bookmarkStart w:colFirst="0" w:colLast="0" w:name="_heading=h.3znysh7" w:id="3"/>
      <w:bookmarkEnd w:id="3"/>
      <w:r w:rsidDel="00000000" w:rsidR="00000000" w:rsidRPr="00000000">
        <w:rPr>
          <w:rFonts w:ascii="Calibri" w:cs="Calibri" w:eastAsia="Calibri" w:hAnsi="Calibri"/>
          <w:color w:val="000000"/>
          <w:sz w:val="22"/>
          <w:szCs w:val="22"/>
          <w:rtl w:val="0"/>
        </w:rPr>
        <w:t xml:space="preserve">5.- </w:t>
      </w:r>
      <w:r w:rsidDel="00000000" w:rsidR="00000000" w:rsidRPr="00000000">
        <w:rPr>
          <w:color w:val="000000"/>
          <w:sz w:val="22"/>
          <w:szCs w:val="22"/>
          <w:rtl w:val="0"/>
        </w:rPr>
        <w:t xml:space="preserve">INVESTIGACIÓN DE ACCIDENTE DE TRABAJO, EN CONSTRUCCIÓN DE OFICINAS.</w:t>
      </w:r>
    </w:p>
    <w:p w:rsidR="00000000" w:rsidDel="00000000" w:rsidP="00000000" w:rsidRDefault="00000000" w:rsidRPr="00000000" w14:paraId="0000008A">
      <w:pPr>
        <w:rPr/>
      </w:pPr>
      <w:r w:rsidDel="00000000" w:rsidR="00000000" w:rsidRPr="00000000">
        <w:rPr>
          <w:rtl w:val="0"/>
        </w:rPr>
        <w:t xml:space="preserve">1-</w:t>
      </w:r>
    </w:p>
    <w:p w:rsidR="00000000" w:rsidDel="00000000" w:rsidP="00000000" w:rsidRDefault="00000000" w:rsidRPr="00000000" w14:paraId="0000008B">
      <w:pPr>
        <w:rPr/>
      </w:pPr>
      <w:r w:rsidDel="00000000" w:rsidR="00000000" w:rsidRPr="00000000">
        <w:rPr>
          <w:rtl w:val="0"/>
        </w:rPr>
        <w:t xml:space="preserve">Se identifica los siguientes agentes de riesgos:</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ESOP 40160: Sustancias sensibilizantes de las vías respiratorias.</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ESOP 40049: Cemento (Alumino silicato de Calcio).</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ESOP 40158: Sustancias sensibilizantes de la piel.</w:t>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ESOP 80004: Posiciones forzadas y gestos repetitivos en el trabajo I(extremidades superiores).</w:t>
      </w:r>
    </w:p>
    <w:p w:rsidR="00000000" w:rsidDel="00000000" w:rsidP="00000000" w:rsidRDefault="00000000" w:rsidRPr="00000000" w14:paraId="00000090">
      <w:pPr>
        <w:numPr>
          <w:ilvl w:val="0"/>
          <w:numId w:val="1"/>
        </w:numPr>
        <w:ind w:left="720" w:hanging="360"/>
        <w:rPr>
          <w:u w:val="none"/>
        </w:rPr>
      </w:pPr>
      <w:r w:rsidDel="00000000" w:rsidR="00000000" w:rsidRPr="00000000">
        <w:rPr>
          <w:rtl w:val="0"/>
        </w:rPr>
        <w:t xml:space="preserve">ESOP 80005: Posiciones forzadas y gestos repetitivos en el trabajo II (extremidades inferiores).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2-</w:t>
      </w:r>
    </w:p>
    <w:p w:rsidR="00000000" w:rsidDel="00000000" w:rsidP="00000000" w:rsidRDefault="00000000" w:rsidRPr="00000000" w14:paraId="00000093">
      <w:pPr>
        <w:rPr/>
      </w:pPr>
      <w:r w:rsidDel="00000000" w:rsidR="00000000" w:rsidRPr="00000000">
        <w:rPr>
          <w:rtl w:val="0"/>
        </w:rPr>
        <w:t xml:space="preserve">Frase “Juicio de Valor”:</w:t>
      </w:r>
    </w:p>
    <w:p w:rsidR="00000000" w:rsidDel="00000000" w:rsidP="00000000" w:rsidRDefault="00000000" w:rsidRPr="00000000" w14:paraId="00000094">
      <w:pPr>
        <w:rPr/>
      </w:pPr>
      <w:r w:rsidDel="00000000" w:rsidR="00000000" w:rsidRPr="00000000">
        <w:rPr>
          <w:rtl w:val="0"/>
        </w:rPr>
        <w:t xml:space="preserve">“Subió la construcción como si fuese máquina”</w:t>
      </w:r>
    </w:p>
    <w:p w:rsidR="00000000" w:rsidDel="00000000" w:rsidP="00000000" w:rsidRDefault="00000000" w:rsidRPr="00000000" w14:paraId="00000095">
      <w:pPr>
        <w:rPr/>
      </w:pPr>
      <w:r w:rsidDel="00000000" w:rsidR="00000000" w:rsidRPr="00000000">
        <w:rPr>
          <w:rtl w:val="0"/>
        </w:rPr>
        <w:t xml:space="preserve">Frase “Hecho”:</w:t>
      </w:r>
    </w:p>
    <w:p w:rsidR="00000000" w:rsidDel="00000000" w:rsidP="00000000" w:rsidRDefault="00000000" w:rsidRPr="00000000" w14:paraId="00000096">
      <w:pPr>
        <w:rPr/>
      </w:pPr>
      <w:r w:rsidDel="00000000" w:rsidR="00000000" w:rsidRPr="00000000">
        <w:rPr>
          <w:rtl w:val="0"/>
        </w:rPr>
        <w:t xml:space="preserve">“Murió en el contramano interrumpiendo el tráfico”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3- ANEXO:Formulario_de_investigación_Accidente_G6_TP2</w:t>
      </w:r>
      <w:r w:rsidDel="00000000" w:rsidR="00000000" w:rsidRPr="00000000">
        <w:rPr>
          <w:rtl w:val="0"/>
        </w:rPr>
      </w:r>
    </w:p>
    <w:sectPr>
      <w:headerReference r:id="rId10" w:type="default"/>
      <w:footerReference r:id="rId11" w:type="default"/>
      <w:pgSz w:h="16838" w:w="11906" w:orient="portrait"/>
      <w:pgMar w:bottom="567" w:top="567" w:left="1418" w:right="567" w:header="357" w:footer="7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950"/>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p>
  <w:tbl>
    <w:tblPr>
      <w:tblStyle w:val="Table4"/>
      <w:tblW w:w="990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77"/>
      <w:gridCol w:w="2457"/>
      <w:gridCol w:w="2067"/>
      <w:tblGridChange w:id="0">
        <w:tblGrid>
          <w:gridCol w:w="5377"/>
          <w:gridCol w:w="2457"/>
          <w:gridCol w:w="2067"/>
        </w:tblGrid>
      </w:tblGridChange>
    </w:tblGrid>
    <w:tr>
      <w:trPr>
        <w:cantSplit w:val="0"/>
        <w:trHeight w:val="567" w:hRule="atLeast"/>
        <w:tblHeader w:val="0"/>
      </w:trPr>
      <w:tc>
        <w:tcPr>
          <w:shd w:fill="auto" w:val="cle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Asignatura: Seguridad, higiene e Ingeniería Ambiental</w:t>
          </w:r>
        </w:p>
      </w:tc>
      <w:tc>
        <w:tcPr>
          <w:shd w:fill="auto" w:val="cle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6"/>
              <w:szCs w:val="16"/>
              <w:u w:val="none"/>
              <w:shd w:fill="auto" w:val="clear"/>
              <w:vertAlign w:val="baseline"/>
              <w:rtl w:val="0"/>
            </w:rPr>
            <w:t xml:space="preserve">Carrera:</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Ing. Industrial</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Página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de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8647"/>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8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5"/>
      <w:gridCol w:w="5852"/>
      <w:gridCol w:w="1838"/>
      <w:tblGridChange w:id="0">
        <w:tblGrid>
          <w:gridCol w:w="2165"/>
          <w:gridCol w:w="5852"/>
          <w:gridCol w:w="1838"/>
        </w:tblGrid>
      </w:tblGridChange>
    </w:tblGrid>
    <w:tr>
      <w:trPr>
        <w:cantSplit w:val="0"/>
        <w:trHeight w:val="851"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16"/>
              <w:szCs w:val="16"/>
              <w:u w:val="none"/>
              <w:shd w:fill="auto" w:val="clear"/>
              <w:vertAlign w:val="baseline"/>
            </w:rPr>
            <w:drawing>
              <wp:inline distB="0" distT="0" distL="0" distR="0">
                <wp:extent cx="1218475" cy="698855"/>
                <wp:effectExtent b="0" l="0" r="0" t="0"/>
                <wp:docPr id="3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18475" cy="698855"/>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Trabajo Práctico Nº </w:t>
          </w: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GRUPO Nº </w:t>
          </w:r>
          <w:r w:rsidDel="00000000" w:rsidR="00000000" w:rsidRPr="00000000">
            <w:rPr>
              <w:sz w:val="16"/>
              <w:szCs w:val="16"/>
              <w:rtl w:val="0"/>
            </w:rPr>
            <w:t xml:space="preserve">6</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Año:2023</w:t>
          </w:r>
        </w:p>
      </w:tc>
    </w:tr>
  </w:tb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s-A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12CA9"/>
    <w:pPr>
      <w:jc w:val="both"/>
    </w:pPr>
    <w:rPr>
      <w:rFonts w:ascii="Tahoma" w:cs="Tahoma" w:hAnsi="Tahoma"/>
      <w:spacing w:val="18"/>
      <w:lang w:val="es-AR"/>
    </w:rPr>
  </w:style>
  <w:style w:type="paragraph" w:styleId="Heading1">
    <w:name w:val="heading 1"/>
    <w:basedOn w:val="Normal"/>
    <w:next w:val="Normal"/>
    <w:link w:val="Heading1Char"/>
    <w:qFormat w:val="1"/>
    <w:rsid w:val="00BD6217"/>
    <w:pPr>
      <w:keepNext w:val="1"/>
      <w:keepLines w:val="1"/>
      <w:spacing w:before="480"/>
      <w:outlineLvl w:val="0"/>
    </w:pPr>
    <w:rPr>
      <w:rFonts w:asciiTheme="majorHAnsi" w:cstheme="majorBidi" w:eastAsiaTheme="majorEastAsia" w:hAnsiTheme="majorHAnsi"/>
      <w:b w:val="1"/>
      <w:bCs w:val="1"/>
      <w:color w:val="2e74b5" w:themeColor="accent1" w:themeShade="0000BF"/>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EC165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rsid w:val="00402D9E"/>
    <w:pPr>
      <w:tabs>
        <w:tab w:val="center" w:pos="4252"/>
        <w:tab w:val="right" w:pos="8504"/>
      </w:tabs>
    </w:pPr>
  </w:style>
  <w:style w:type="paragraph" w:styleId="Footer">
    <w:name w:val="footer"/>
    <w:basedOn w:val="Normal"/>
    <w:rsid w:val="00402D9E"/>
    <w:pPr>
      <w:tabs>
        <w:tab w:val="center" w:pos="4252"/>
        <w:tab w:val="right" w:pos="8504"/>
      </w:tabs>
    </w:pPr>
  </w:style>
  <w:style w:type="character" w:styleId="PageNumber">
    <w:name w:val="page number"/>
    <w:basedOn w:val="DefaultParagraphFont"/>
    <w:rsid w:val="00402D9E"/>
  </w:style>
  <w:style w:type="paragraph" w:styleId="FootnoteText">
    <w:name w:val="footnote text"/>
    <w:basedOn w:val="Normal"/>
    <w:link w:val="FootnoteTextChar"/>
    <w:rsid w:val="002D43C4"/>
  </w:style>
  <w:style w:type="character" w:styleId="FootnoteTextChar" w:customStyle="1">
    <w:name w:val="Footnote Text Char"/>
    <w:link w:val="FootnoteText"/>
    <w:rsid w:val="002D43C4"/>
    <w:rPr>
      <w:rFonts w:ascii="Tahoma" w:cs="Tahoma" w:hAnsi="Tahoma"/>
      <w:spacing w:val="18"/>
      <w:lang w:val="es-AR"/>
    </w:rPr>
  </w:style>
  <w:style w:type="character" w:styleId="FootnoteReference">
    <w:name w:val="footnote reference"/>
    <w:rsid w:val="002D43C4"/>
    <w:rPr>
      <w:vertAlign w:val="superscript"/>
    </w:rPr>
  </w:style>
  <w:style w:type="character" w:styleId="PlaceholderText">
    <w:name w:val="Placeholder Text"/>
    <w:basedOn w:val="DefaultParagraphFont"/>
    <w:uiPriority w:val="99"/>
    <w:semiHidden w:val="1"/>
    <w:rsid w:val="007F4259"/>
    <w:rPr>
      <w:color w:val="808080"/>
    </w:rPr>
  </w:style>
  <w:style w:type="paragraph" w:styleId="ListParagraph">
    <w:name w:val="List Paragraph"/>
    <w:basedOn w:val="Normal"/>
    <w:uiPriority w:val="34"/>
    <w:qFormat w:val="1"/>
    <w:rsid w:val="00737BDC"/>
    <w:pPr>
      <w:ind w:left="720"/>
      <w:contextualSpacing w:val="1"/>
    </w:pPr>
  </w:style>
  <w:style w:type="character" w:styleId="HeaderChar" w:customStyle="1">
    <w:name w:val="Header Char"/>
    <w:basedOn w:val="DefaultParagraphFont"/>
    <w:link w:val="Header"/>
    <w:rsid w:val="00917263"/>
    <w:rPr>
      <w:rFonts w:ascii="Tahoma" w:cs="Tahoma" w:hAnsi="Tahoma"/>
      <w:spacing w:val="18"/>
      <w:lang w:val="es-AR"/>
    </w:rPr>
  </w:style>
  <w:style w:type="character" w:styleId="Hyperlink">
    <w:name w:val="Hyperlink"/>
    <w:basedOn w:val="DefaultParagraphFont"/>
    <w:uiPriority w:val="99"/>
    <w:rsid w:val="00135FE3"/>
    <w:rPr>
      <w:color w:val="0563c1" w:themeColor="hyperlink"/>
      <w:u w:val="single"/>
    </w:rPr>
  </w:style>
  <w:style w:type="paragraph" w:styleId="BalloonText">
    <w:name w:val="Balloon Text"/>
    <w:basedOn w:val="Normal"/>
    <w:link w:val="BalloonTextChar"/>
    <w:rsid w:val="004532A6"/>
    <w:rPr>
      <w:sz w:val="16"/>
      <w:szCs w:val="16"/>
    </w:rPr>
  </w:style>
  <w:style w:type="character" w:styleId="BalloonTextChar" w:customStyle="1">
    <w:name w:val="Balloon Text Char"/>
    <w:basedOn w:val="DefaultParagraphFont"/>
    <w:link w:val="BalloonText"/>
    <w:rsid w:val="004532A6"/>
    <w:rPr>
      <w:rFonts w:ascii="Tahoma" w:cs="Tahoma" w:hAnsi="Tahoma"/>
      <w:spacing w:val="18"/>
      <w:sz w:val="16"/>
      <w:szCs w:val="16"/>
      <w:lang w:val="es-AR"/>
    </w:rPr>
  </w:style>
  <w:style w:type="character" w:styleId="Heading1Char" w:customStyle="1">
    <w:name w:val="Heading 1 Char"/>
    <w:basedOn w:val="DefaultParagraphFont"/>
    <w:link w:val="Heading1"/>
    <w:rsid w:val="00BD6217"/>
    <w:rPr>
      <w:rFonts w:asciiTheme="majorHAnsi" w:cstheme="majorBidi" w:eastAsiaTheme="majorEastAsia" w:hAnsiTheme="majorHAnsi"/>
      <w:b w:val="1"/>
      <w:bCs w:val="1"/>
      <w:color w:val="2e74b5" w:themeColor="accent1" w:themeShade="0000BF"/>
      <w:spacing w:val="18"/>
      <w:sz w:val="28"/>
      <w:szCs w:val="28"/>
      <w:lang w:val="es-AR"/>
    </w:rPr>
  </w:style>
  <w:style w:type="paragraph" w:styleId="TOCHeading">
    <w:name w:val="TOC Heading"/>
    <w:basedOn w:val="Heading1"/>
    <w:next w:val="Normal"/>
    <w:uiPriority w:val="39"/>
    <w:semiHidden w:val="1"/>
    <w:unhideWhenUsed w:val="1"/>
    <w:qFormat w:val="1"/>
    <w:rsid w:val="0031513B"/>
    <w:pPr>
      <w:spacing w:line="276" w:lineRule="auto"/>
      <w:outlineLvl w:val="9"/>
    </w:pPr>
    <w:rPr>
      <w:spacing w:val="0"/>
      <w:lang w:eastAsia="es-AR"/>
    </w:rPr>
  </w:style>
  <w:style w:type="paragraph" w:styleId="TOC1">
    <w:name w:val="toc 1"/>
    <w:basedOn w:val="Normal"/>
    <w:next w:val="Normal"/>
    <w:autoRedefine w:val="1"/>
    <w:uiPriority w:val="39"/>
    <w:rsid w:val="0031513B"/>
    <w:pPr>
      <w:spacing w:after="100"/>
    </w:pPr>
  </w:style>
  <w:style w:type="paragraph" w:styleId="NormalWeb">
    <w:name w:val="Normal (Web)"/>
    <w:basedOn w:val="Normal"/>
    <w:uiPriority w:val="99"/>
    <w:semiHidden w:val="1"/>
    <w:unhideWhenUsed w:val="1"/>
    <w:rsid w:val="00336592"/>
    <w:pPr>
      <w:spacing w:after="100" w:afterAutospacing="1" w:before="100" w:beforeAutospacing="1"/>
    </w:pPr>
    <w:rPr>
      <w:rFonts w:ascii="Times New Roman" w:cs="Times New Roman" w:hAnsi="Times New Roman"/>
      <w:spacing w:val="0"/>
      <w:sz w:val="24"/>
      <w:szCs w:val="24"/>
      <w:lang w:eastAsia="es-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xp4eaqNT8WAsxL5rs08AYHPIA==">CgMxLjAyCGguZ2pkZ3hzMgloLjMwajB6bGwyCWguMWZvYjl0ZTIJaC4zem55c2g3OAByITFuaUd4QWRUYmZoWTl1RXNsc2hzeGJKT2xISHBCWmd2VA==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2023-04-14T15:49:00Z</dcterms:created>
  <dc:creator>FPZ</dc:creator>
</cp:coreProperties>
</file>