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bookmarkStart w:colFirst="0" w:colLast="0" w:name="_heading=h.pbtmuop1e4ki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0000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Guía2. Desarrollo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1. Resumen avance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solicitada. </w:t>
            </w:r>
          </w:p>
        </w:tc>
      </w:tr>
    </w:tbl>
    <w:p w:rsidR="00000000" w:rsidDel="00000000" w:rsidP="00000000" w:rsidRDefault="00000000" w:rsidRPr="00000000" w14:paraId="0000000B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45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25"/>
        <w:gridCol w:w="7620"/>
        <w:tblGridChange w:id="0">
          <w:tblGrid>
            <w:gridCol w:w="2025"/>
            <w:gridCol w:w="7620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  <w:color w:val="1f3864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rtl w:val="0"/>
              </w:rPr>
              <w:t xml:space="preserve">Resumen de avance proyecto APT</w:t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proyecto “UrbanLink” corresponde a una plataforma de gestión vecinal enfocada en la administración digital de juntas de vecinos y gestión de certificados comunitarios.</w:t>
            </w:r>
          </w:p>
          <w:p w:rsidR="00000000" w:rsidDel="00000000" w:rsidP="00000000" w:rsidRDefault="00000000" w:rsidRPr="00000000" w14:paraId="0000000F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Durante esta segunda fase se realizaron avances relacionados principalmente con el análisis y diseño del sistema. Se trabajó en la definición de usuarios, funcionalidades y estructura general de la plataforma. Además, se desarrolló el modelo relacional de la base de datos, permitiendo organizar entidades como vecinos, juntas de vecinos, solicitudes, certificados, roles y cargos.</w:t>
            </w:r>
          </w:p>
          <w:p w:rsidR="00000000" w:rsidDel="00000000" w:rsidP="00000000" w:rsidRDefault="00000000" w:rsidRPr="00000000" w14:paraId="00000010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También se elaboró la arquitectura del sistema mediante diagramas C4, incluyendo diagramas de contexto, contenedores y componentes, con el objetivo de representar la estructura y funcionamiento general de la aplicación.</w:t>
            </w:r>
          </w:p>
          <w:p w:rsidR="00000000" w:rsidDel="00000000" w:rsidP="00000000" w:rsidRDefault="00000000" w:rsidRPr="00000000" w14:paraId="00000011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Por otra parte, se seleccionó Supabase como backend del proyecto y PostgreSQL como sistema gestor de base de datos, debido a su facilidad de integración y compatibilidad con el desarrollo web.</w:t>
            </w:r>
          </w:p>
          <w:p w:rsidR="00000000" w:rsidDel="00000000" w:rsidP="00000000" w:rsidRDefault="00000000" w:rsidRPr="00000000" w14:paraId="00000012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Finalmente, se realizaron correcciones y ajustes al modelo relacional a partir de observaciones docentes, mejorando las relaciones entre entidades y la organización de roles y cargos dentro del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  <w:color w:val="1f3864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rtl w:val="0"/>
              </w:rPr>
              <w:t xml:space="preserve">Objetivos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Desarrollar una plataforma web de gestión vecinal que permita administrar juntas de vecinos, usuarios, solicitudes y certificados de manera digital, organizada y segura.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5.08951822916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5">
            <w:pPr>
              <w:rPr>
                <w:rFonts w:ascii="Arial" w:cs="Arial" w:eastAsia="Arial" w:hAnsi="Arial"/>
                <w:color w:val="1f3864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rtl w:val="0"/>
              </w:rPr>
              <w:t xml:space="preserve">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Para el desarrollo del proyecto “UrbanLink” se está utilizando la metodología Kanban, la cual permite organizar y controlar las actividades del equipo de manera visual y progresiva.</w:t>
            </w:r>
          </w:p>
          <w:p w:rsidR="00000000" w:rsidDel="00000000" w:rsidP="00000000" w:rsidRDefault="00000000" w:rsidRPr="00000000" w14:paraId="00000017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Esta metodología se basa en la división de tareas en diferentes estados de avance, permitiendo identificar actividades pendientes, en desarrollo y completadas. Gracias a esto, el equipo puede mantener un mejor control sobre el progreso del proyecto y organizar de manera más eficiente las tareas asignadas a cada integrante.</w:t>
            </w:r>
          </w:p>
          <w:p w:rsidR="00000000" w:rsidDel="00000000" w:rsidP="00000000" w:rsidRDefault="00000000" w:rsidRPr="00000000" w14:paraId="00000018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Durante esta fase del proyecto, Kanban permitió gestionar actividades relacionadas con el análisis del sistema, diseño del modelo relacional, elaboración de diagramas C4 y definición de funcionalidades principales de la plataforma.</w:t>
            </w:r>
          </w:p>
          <w:p w:rsidR="00000000" w:rsidDel="00000000" w:rsidP="00000000" w:rsidRDefault="00000000" w:rsidRPr="00000000" w14:paraId="00000019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Además, se realizaron revisiones y ajustes continuos a medida que avanzaba el desarrollo, considerando observaciones y retroalimentación docente para mejorar la estructura del sistema y la organización de la información.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7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rPr>
                <w:rFonts w:ascii="Arial" w:cs="Arial" w:eastAsia="Arial" w:hAnsi="Arial"/>
                <w:color w:val="1f3864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rtl w:val="0"/>
              </w:rPr>
              <w:t xml:space="preserve">Evidencias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hyperlink r:id="rId9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4"/>
                  <w:szCs w:val="24"/>
                  <w:rtl w:val="0"/>
                </w:rPr>
                <w:t xml:space="preserve">Tablero Kanban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Tablero Kanban que contiene la planificación y distribución de las tareas asignadas a los integrantes del equipo. Aquí se puede visualizar el avance del proyecto, la organización del trabajo colaborativo y el seguimiento de las actividades pendientes, en desarrollo y finalizadas. </w:t>
            </w:r>
          </w:p>
          <w:p w:rsidR="00000000" w:rsidDel="00000000" w:rsidP="00000000" w:rsidRDefault="00000000" w:rsidRPr="00000000" w14:paraId="0000001D">
            <w:pPr>
              <w:ind w:left="0" w:firstLine="0"/>
              <w:jc w:val="both"/>
              <w:rPr>
                <w:rFonts w:ascii="Arial" w:cs="Arial" w:eastAsia="Arial" w:hAnsi="Arial"/>
                <w:b w:val="1"/>
                <w:bCs w:val="1"/>
                <w:color w:val="548dd4"/>
                <w:sz w:val="24"/>
                <w:szCs w:val="24"/>
              </w:rPr>
            </w:pPr>
            <w:hyperlink r:id="rId10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4"/>
                  <w:szCs w:val="24"/>
                  <w:rtl w:val="0"/>
                </w:rPr>
                <w:t xml:space="preserve">Modelo Relacional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ind w:left="0" w:firstLine="0"/>
              <w:jc w:val="both"/>
              <w:rPr>
                <w:rFonts w:ascii="Arial" w:cs="Arial" w:eastAsia="Arial" w:hAnsi="Arial"/>
                <w:color w:val="ff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Modelo relacional correspondiente al proyecto, el cual representa la estructura de la base de datos, las entidades involucradas y las relaciones existentes entre ellas.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jc w:val="both"/>
              <w:rPr>
                <w:rFonts w:ascii="Arial" w:cs="Arial" w:eastAsia="Arial" w:hAnsi="Arial"/>
                <w:b w:val="1"/>
                <w:bCs w:val="1"/>
                <w:color w:val="548dd4"/>
                <w:sz w:val="24"/>
                <w:szCs w:val="24"/>
              </w:rPr>
            </w:pPr>
            <w:hyperlink r:id="rId11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4"/>
                  <w:szCs w:val="24"/>
                  <w:rtl w:val="0"/>
                </w:rPr>
                <w:t xml:space="preserve">GitHub UrbanLink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ind w:left="0" w:firstLine="0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GitHub del proyecto UrbanLink, donde se almacenan los avances del desarrollo, control de versiones y colaboración entre los integrantes del equipo. Se puede demostrar el progreso técnico del proyecto y el registro de cambios realizados. </w:t>
            </w:r>
          </w:p>
          <w:p w:rsidR="00000000" w:rsidDel="00000000" w:rsidP="00000000" w:rsidRDefault="00000000" w:rsidRPr="00000000" w14:paraId="00000021">
            <w:pPr>
              <w:jc w:val="both"/>
              <w:rPr>
                <w:rFonts w:ascii="Arial" w:cs="Arial" w:eastAsia="Arial" w:hAnsi="Arial"/>
                <w:b w:val="1"/>
                <w:bCs w:val="1"/>
                <w:color w:val="548dd4"/>
                <w:sz w:val="24"/>
                <w:szCs w:val="24"/>
              </w:rPr>
            </w:pPr>
            <w:hyperlink r:id="rId12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4"/>
                  <w:szCs w:val="24"/>
                  <w:rtl w:val="0"/>
                </w:rPr>
                <w:t xml:space="preserve">Documento Definición Proyecto APT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ind w:left="0" w:firstLine="0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Este documento contiene los objetivos, alcance, requerimientos y planificación general del sistema. Esto permite comprender la orientación del proyecto y verificar que el desarrollo se encuentra alineado con los objetivos establecidos inicialmente. </w:t>
            </w:r>
          </w:p>
          <w:p w:rsidR="00000000" w:rsidDel="00000000" w:rsidP="00000000" w:rsidRDefault="00000000" w:rsidRPr="00000000" w14:paraId="00000023">
            <w:pPr>
              <w:jc w:val="both"/>
              <w:rPr>
                <w:rFonts w:ascii="Arial" w:cs="Arial" w:eastAsia="Arial" w:hAnsi="Arial"/>
                <w:b w:val="1"/>
                <w:bCs w:val="1"/>
                <w:color w:val="548dd4"/>
                <w:sz w:val="24"/>
                <w:szCs w:val="24"/>
              </w:rPr>
            </w:pPr>
            <w:hyperlink r:id="rId13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4"/>
                  <w:szCs w:val="24"/>
                  <w:rtl w:val="0"/>
                </w:rPr>
                <w:t xml:space="preserve">Arquitectura C4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ind w:left="0" w:firstLine="0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Permite visualizar los componentes principales, las relaciones entre ellos y la interacción con usuarios y sistemas externos, facilitando la comprensión de la arquitectura general del proyecto.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color w:val="595959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705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705"/>
        <w:tblGridChange w:id="0">
          <w:tblGrid>
            <w:gridCol w:w="970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B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2. Monitoreo del Plan de Trabajo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2C">
            <w:pPr>
              <w:jc w:val="both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Examina cuidadosamente tu plan de trabajo, enfocándote especialmente en la columna de estado de avance y ajustes.</w:t>
            </w:r>
          </w:p>
        </w:tc>
      </w:tr>
    </w:tbl>
    <w:p w:rsidR="00000000" w:rsidDel="00000000" w:rsidP="00000000" w:rsidRDefault="00000000" w:rsidRPr="00000000" w14:paraId="0000002D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469132818"/>
        <w:tag w:val="goog_rdk_0"/>
      </w:sdtPr>
      <w:sdtContent>
        <w:tbl>
          <w:tblPr>
            <w:tblStyle w:val="Table4"/>
            <w:tblpPr w:leftFromText="180" w:rightFromText="180" w:topFromText="0" w:bottomFromText="0" w:vertAnchor="page" w:horzAnchor="margin" w:tblpX="-1521" w:tblpY="5235"/>
            <w:tblW w:w="11670.0" w:type="dxa"/>
            <w:jc w:val="left"/>
            <w:tbl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  <w:insideH w:color="bfbfbf" w:space="0" w:sz="4" w:val="single"/>
              <w:insideV w:color="bfbfbf" w:space="0" w:sz="4" w:val="single"/>
            </w:tblBorders>
            <w:tblLayout w:type="fixed"/>
            <w:tblLook w:val="0400"/>
          </w:tblPr>
          <w:tblGrid>
            <w:gridCol w:w="1545"/>
            <w:gridCol w:w="1500"/>
            <w:gridCol w:w="1335"/>
            <w:gridCol w:w="1095"/>
            <w:gridCol w:w="1395"/>
            <w:gridCol w:w="1785"/>
            <w:gridCol w:w="1290"/>
            <w:gridCol w:w="1725"/>
            <w:tblGridChange w:id="0">
              <w:tblGrid>
                <w:gridCol w:w="1545"/>
                <w:gridCol w:w="1500"/>
                <w:gridCol w:w="1335"/>
                <w:gridCol w:w="1095"/>
                <w:gridCol w:w="1395"/>
                <w:gridCol w:w="1785"/>
                <w:gridCol w:w="1290"/>
                <w:gridCol w:w="1725"/>
              </w:tblGrid>
            </w:tblGridChange>
          </w:tblGrid>
          <w:tr>
            <w:trPr>
              <w:cantSplit w:val="0"/>
              <w:trHeight w:val="435" w:hRule="atLeast"/>
              <w:tblHeader w:val="0"/>
            </w:trPr>
            <w:tc>
              <w:tcPr>
                <w:gridSpan w:val="8"/>
                <w:vAlign w:val="center"/>
              </w:tcPr>
              <w:p w:rsidR="00000000" w:rsidDel="00000000" w:rsidP="00000000" w:rsidRDefault="00000000" w:rsidRPr="00000000" w14:paraId="0000002E">
                <w:pPr>
                  <w:jc w:val="center"/>
                  <w:rPr>
                    <w:color w:val="1f3864"/>
                    <w:sz w:val="18"/>
                    <w:szCs w:val="18"/>
                  </w:rPr>
                </w:pPr>
                <w:r w:rsidDel="00000000" w:rsidR="00000000" w:rsidRPr="00000000">
                  <w:rPr>
                    <w:color w:val="1f3864"/>
                    <w:sz w:val="18"/>
                    <w:szCs w:val="18"/>
                    <w:rtl w:val="0"/>
                  </w:rPr>
                  <w:t xml:space="preserve">Plan de Trabajo</w:t>
                </w:r>
              </w:p>
            </w:tc>
          </w:tr>
          <w:tr>
            <w:trPr>
              <w:cantSplit w:val="0"/>
              <w:trHeight w:val="711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36">
                <w:pPr>
                  <w:jc w:val="center"/>
                  <w:rPr>
                    <w:color w:val="1f3864"/>
                    <w:sz w:val="18"/>
                    <w:szCs w:val="18"/>
                  </w:rPr>
                </w:pPr>
                <w:r w:rsidDel="00000000" w:rsidR="00000000" w:rsidRPr="00000000">
                  <w:rPr>
                    <w:color w:val="1f3864"/>
                    <w:sz w:val="18"/>
                    <w:szCs w:val="18"/>
                    <w:rtl w:val="0"/>
                  </w:rPr>
                  <w:t xml:space="preserve">Competencia o unidades de competencias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7">
                <w:pPr>
                  <w:jc w:val="center"/>
                  <w:rPr>
                    <w:color w:val="1f3864"/>
                    <w:sz w:val="18"/>
                    <w:szCs w:val="18"/>
                  </w:rPr>
                </w:pPr>
                <w:r w:rsidDel="00000000" w:rsidR="00000000" w:rsidRPr="00000000">
                  <w:rPr>
                    <w:color w:val="1f3864"/>
                    <w:sz w:val="18"/>
                    <w:szCs w:val="18"/>
                    <w:rtl w:val="0"/>
                  </w:rPr>
                  <w:t xml:space="preserve">Actividades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8">
                <w:pPr>
                  <w:jc w:val="center"/>
                  <w:rPr>
                    <w:color w:val="1f3864"/>
                    <w:sz w:val="18"/>
                    <w:szCs w:val="18"/>
                  </w:rPr>
                </w:pPr>
                <w:r w:rsidDel="00000000" w:rsidR="00000000" w:rsidRPr="00000000">
                  <w:rPr>
                    <w:color w:val="1f3864"/>
                    <w:sz w:val="18"/>
                    <w:szCs w:val="18"/>
                    <w:rtl w:val="0"/>
                  </w:rPr>
                  <w:t xml:space="preserve">Recursos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9">
                <w:pPr>
                  <w:jc w:val="center"/>
                  <w:rPr>
                    <w:color w:val="1f3864"/>
                    <w:sz w:val="18"/>
                    <w:szCs w:val="18"/>
                  </w:rPr>
                </w:pPr>
                <w:r w:rsidDel="00000000" w:rsidR="00000000" w:rsidRPr="00000000">
                  <w:rPr>
                    <w:color w:val="1f3864"/>
                    <w:sz w:val="18"/>
                    <w:szCs w:val="18"/>
                    <w:rtl w:val="0"/>
                  </w:rPr>
                  <w:t xml:space="preserve">Duración de la actividad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A">
                <w:pPr>
                  <w:jc w:val="center"/>
                  <w:rPr>
                    <w:color w:val="1f3864"/>
                    <w:sz w:val="18"/>
                    <w:szCs w:val="18"/>
                  </w:rPr>
                </w:pPr>
                <w:r w:rsidDel="00000000" w:rsidR="00000000" w:rsidRPr="00000000">
                  <w:rPr>
                    <w:color w:val="1f3864"/>
                    <w:sz w:val="18"/>
                    <w:szCs w:val="18"/>
                    <w:rtl w:val="0"/>
                  </w:rPr>
                  <w:t xml:space="preserve">Responsable</w:t>
                </w:r>
                <w:r w:rsidDel="00000000" w:rsidR="00000000" w:rsidRPr="00000000">
                  <w:rPr>
                    <w:color w:val="1f3864"/>
                    <w:sz w:val="18"/>
                    <w:szCs w:val="18"/>
                    <w:vertAlign w:val="superscript"/>
                  </w:rPr>
                  <w:footnoteReference w:customMarkFollows="0" w:id="0"/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B">
                <w:pPr>
                  <w:jc w:val="center"/>
                  <w:rPr>
                    <w:color w:val="1f3864"/>
                    <w:sz w:val="18"/>
                    <w:szCs w:val="18"/>
                  </w:rPr>
                </w:pPr>
                <w:r w:rsidDel="00000000" w:rsidR="00000000" w:rsidRPr="00000000">
                  <w:rPr>
                    <w:color w:val="1f3864"/>
                    <w:sz w:val="18"/>
                    <w:szCs w:val="18"/>
                    <w:rtl w:val="0"/>
                  </w:rPr>
                  <w:t xml:space="preserve">Observaciones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C">
                <w:pPr>
                  <w:jc w:val="center"/>
                  <w:rPr>
                    <w:color w:val="1f3864"/>
                    <w:sz w:val="18"/>
                    <w:szCs w:val="18"/>
                  </w:rPr>
                </w:pPr>
                <w:r w:rsidDel="00000000" w:rsidR="00000000" w:rsidRPr="00000000">
                  <w:rPr>
                    <w:color w:val="1f3864"/>
                    <w:sz w:val="18"/>
                    <w:szCs w:val="18"/>
                    <w:rtl w:val="0"/>
                  </w:rPr>
                  <w:t xml:space="preserve">Estado de avance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D">
                <w:pPr>
                  <w:jc w:val="center"/>
                  <w:rPr>
                    <w:color w:val="1f3864"/>
                    <w:sz w:val="18"/>
                    <w:szCs w:val="18"/>
                  </w:rPr>
                </w:pPr>
                <w:r w:rsidDel="00000000" w:rsidR="00000000" w:rsidRPr="00000000">
                  <w:rPr>
                    <w:color w:val="1f3864"/>
                    <w:sz w:val="18"/>
                    <w:szCs w:val="18"/>
                    <w:rtl w:val="0"/>
                  </w:rPr>
                  <w:t xml:space="preserve">Ajustes</w:t>
                </w:r>
              </w:p>
            </w:tc>
          </w:tr>
          <w:tr>
            <w:trPr>
              <w:cantSplit w:val="0"/>
              <w:trHeight w:val="1048.8736979166665" w:hRule="atLeast"/>
              <w:tblHeader w:val="0"/>
            </w:trPr>
            <w:tc>
              <w:tcPr/>
              <w:p w:rsidR="00000000" w:rsidDel="00000000" w:rsidP="00000000" w:rsidRDefault="00000000" w:rsidRPr="00000000" w14:paraId="0000003E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Diseño de bases de datos </w:t>
                </w:r>
              </w:p>
            </w:tc>
            <w:tc>
              <w:tcPr/>
              <w:p w:rsidR="00000000" w:rsidDel="00000000" w:rsidP="00000000" w:rsidRDefault="00000000" w:rsidRPr="00000000" w14:paraId="0000003F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Elaboración del modelo relacional </w:t>
                </w:r>
              </w:p>
            </w:tc>
            <w:tc>
              <w:tcPr/>
              <w:p w:rsidR="00000000" w:rsidDel="00000000" w:rsidP="00000000" w:rsidRDefault="00000000" w:rsidRPr="00000000" w14:paraId="00000040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Oracle SQL Developer Data Modeler 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4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1 semana 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4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Leandro Cáceres </w:t>
                </w:r>
              </w:p>
            </w:tc>
            <w:tc>
              <w:tcPr/>
              <w:p w:rsidR="00000000" w:rsidDel="00000000" w:rsidP="00000000" w:rsidRDefault="00000000" w:rsidRPr="00000000" w14:paraId="00000043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Se realizaron correcciones en relaciones y estructura 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4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Completado </w:t>
                </w:r>
              </w:p>
            </w:tc>
            <w:tc>
              <w:tcPr/>
              <w:p w:rsidR="00000000" w:rsidDel="00000000" w:rsidP="00000000" w:rsidRDefault="00000000" w:rsidRPr="00000000" w14:paraId="00000045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Ajuste de relaciones entre entidades </w:t>
                </w:r>
              </w:p>
            </w:tc>
          </w:tr>
          <w:tr>
            <w:trPr>
              <w:cantSplit w:val="0"/>
              <w:trHeight w:val="1093.8736979166665" w:hRule="atLeast"/>
              <w:tblHeader w:val="0"/>
            </w:trPr>
            <w:tc>
              <w:tcPr/>
              <w:p w:rsidR="00000000" w:rsidDel="00000000" w:rsidP="00000000" w:rsidRDefault="00000000" w:rsidRPr="00000000" w14:paraId="00000046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Arquitectura de software </w:t>
                </w:r>
              </w:p>
            </w:tc>
            <w:tc>
              <w:tcPr/>
              <w:p w:rsidR="00000000" w:rsidDel="00000000" w:rsidP="00000000" w:rsidRDefault="00000000" w:rsidRPr="00000000" w14:paraId="00000047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Desarrollo de diagramas C4 </w:t>
                </w:r>
              </w:p>
            </w:tc>
            <w:tc>
              <w:tcPr/>
              <w:p w:rsidR="00000000" w:rsidDel="00000000" w:rsidP="00000000" w:rsidRDefault="00000000" w:rsidRPr="00000000" w14:paraId="00000048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Draw.io 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4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4 días 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4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Edinson Delgado </w:t>
                </w:r>
              </w:p>
            </w:tc>
            <w:tc>
              <w:tcPr/>
              <w:p w:rsidR="00000000" w:rsidDel="00000000" w:rsidP="00000000" w:rsidRDefault="00000000" w:rsidRPr="00000000" w14:paraId="0000004B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Se definieron contexto, contenedores y componentes 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4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Completado </w:t>
                </w:r>
              </w:p>
            </w:tc>
            <w:tc>
              <w:tcPr/>
              <w:p w:rsidR="00000000" w:rsidDel="00000000" w:rsidP="00000000" w:rsidRDefault="00000000" w:rsidRPr="00000000" w14:paraId="0000004D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Se simplificó la arquitectura </w:t>
                </w:r>
              </w:p>
            </w:tc>
          </w:tr>
          <w:tr>
            <w:trPr>
              <w:cantSplit w:val="0"/>
              <w:trHeight w:val="1003.4863281249999" w:hRule="atLeast"/>
              <w:tblHeader w:val="0"/>
            </w:trPr>
            <w:tc>
              <w:tcPr/>
              <w:p w:rsidR="00000000" w:rsidDel="00000000" w:rsidP="00000000" w:rsidRDefault="00000000" w:rsidRPr="00000000" w14:paraId="0000004E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Investigación tecnológica </w:t>
                </w:r>
              </w:p>
            </w:tc>
            <w:tc>
              <w:tcPr/>
              <w:p w:rsidR="00000000" w:rsidDel="00000000" w:rsidP="00000000" w:rsidRDefault="00000000" w:rsidRPr="00000000" w14:paraId="0000004F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Evaluación de Supabase y PostgreSQL </w:t>
                </w:r>
              </w:p>
            </w:tc>
            <w:tc>
              <w:tcPr/>
              <w:p w:rsidR="00000000" w:rsidDel="00000000" w:rsidP="00000000" w:rsidRDefault="00000000" w:rsidRPr="00000000" w14:paraId="00000050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Internet y documentación oficial 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2 días 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Edinson Delgado </w:t>
                </w:r>
              </w:p>
            </w:tc>
            <w:tc>
              <w:tcPr/>
              <w:p w:rsidR="00000000" w:rsidDel="00000000" w:rsidP="00000000" w:rsidRDefault="00000000" w:rsidRPr="00000000" w14:paraId="00000053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Compatible con el desarrollo del sistema 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Completado </w:t>
                </w:r>
              </w:p>
            </w:tc>
            <w:tc>
              <w:tcPr/>
              <w:p w:rsidR="00000000" w:rsidDel="00000000" w:rsidP="00000000" w:rsidRDefault="00000000" w:rsidRPr="00000000" w14:paraId="00000055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Ninguno </w:t>
                </w:r>
              </w:p>
            </w:tc>
          </w:tr>
          <w:tr>
            <w:trPr>
              <w:cantSplit w:val="0"/>
              <w:trHeight w:val="1275" w:hRule="atLeast"/>
              <w:tblHeader w:val="0"/>
            </w:trPr>
            <w:tc>
              <w:tcPr/>
              <w:p w:rsidR="00000000" w:rsidDel="00000000" w:rsidP="00000000" w:rsidRDefault="00000000" w:rsidRPr="00000000" w14:paraId="00000056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Análisis del sistema </w:t>
                </w:r>
              </w:p>
            </w:tc>
            <w:tc>
              <w:tcPr/>
              <w:p w:rsidR="00000000" w:rsidDel="00000000" w:rsidP="00000000" w:rsidRDefault="00000000" w:rsidRPr="00000000" w14:paraId="00000057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Definición de roles y cargos </w:t>
                </w:r>
              </w:p>
            </w:tc>
            <w:tc>
              <w:tcPr/>
              <w:p w:rsidR="00000000" w:rsidDel="00000000" w:rsidP="00000000" w:rsidRDefault="00000000" w:rsidRPr="00000000" w14:paraId="00000058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Documentación del proyecto 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 días 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Edinson Delgado, Leandro Cáceres </w:t>
                </w:r>
              </w:p>
            </w:tc>
            <w:tc>
              <w:tcPr/>
              <w:p w:rsidR="00000000" w:rsidDel="00000000" w:rsidP="00000000" w:rsidRDefault="00000000" w:rsidRPr="00000000" w14:paraId="0000005B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Se diferenciaron roles y cargos dentro del sistema 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Completado </w:t>
                </w:r>
              </w:p>
            </w:tc>
            <w:tc>
              <w:tcPr/>
              <w:p w:rsidR="00000000" w:rsidDel="00000000" w:rsidP="00000000" w:rsidRDefault="00000000" w:rsidRPr="00000000" w14:paraId="0000005D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Ajuste de estructura organizacional </w:t>
                </w:r>
              </w:p>
            </w:tc>
          </w:tr>
          <w:tr>
            <w:trPr>
              <w:cantSplit w:val="0"/>
              <w:trHeight w:val="795" w:hRule="atLeast"/>
              <w:tblHeader w:val="0"/>
            </w:trPr>
            <w:tc>
              <w:tcPr/>
              <w:p w:rsidR="00000000" w:rsidDel="00000000" w:rsidP="00000000" w:rsidRDefault="00000000" w:rsidRPr="00000000" w14:paraId="0000005E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Diseño funcional </w:t>
                </w:r>
              </w:p>
            </w:tc>
            <w:tc>
              <w:tcPr/>
              <w:p w:rsidR="00000000" w:rsidDel="00000000" w:rsidP="00000000" w:rsidRDefault="00000000" w:rsidRPr="00000000" w14:paraId="0000005F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Definición de funcionalidades principales </w:t>
                </w:r>
              </w:p>
            </w:tc>
            <w:tc>
              <w:tcPr/>
              <w:p w:rsidR="00000000" w:rsidDel="00000000" w:rsidP="00000000" w:rsidRDefault="00000000" w:rsidRPr="00000000" w14:paraId="00000060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Reuniones y planificación 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 días 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Edinson Delgado, Leandro Cáceres </w:t>
                </w:r>
              </w:p>
            </w:tc>
            <w:tc>
              <w:tcPr/>
              <w:p w:rsidR="00000000" w:rsidDel="00000000" w:rsidP="00000000" w:rsidRDefault="00000000" w:rsidRPr="00000000" w14:paraId="00000063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Se definieron solicitudes y certificados 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En curso </w:t>
                </w:r>
              </w:p>
            </w:tc>
            <w:tc>
              <w:tcPr/>
              <w:p w:rsidR="00000000" w:rsidDel="00000000" w:rsidP="00000000" w:rsidRDefault="00000000" w:rsidRPr="00000000" w14:paraId="00000065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Ajustes menores </w:t>
                </w:r>
              </w:p>
            </w:tc>
          </w:tr>
          <w:tr>
            <w:trPr>
              <w:cantSplit w:val="0"/>
              <w:trHeight w:val="780" w:hRule="atLeast"/>
              <w:tblHeader w:val="0"/>
            </w:trPr>
            <w:tc>
              <w:tcPr/>
              <w:p w:rsidR="00000000" w:rsidDel="00000000" w:rsidP="00000000" w:rsidRDefault="00000000" w:rsidRPr="00000000" w14:paraId="00000066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Desarrollo frontend </w:t>
                </w:r>
              </w:p>
            </w:tc>
            <w:tc>
              <w:tcPr/>
              <w:p w:rsidR="00000000" w:rsidDel="00000000" w:rsidP="00000000" w:rsidRDefault="00000000" w:rsidRPr="00000000" w14:paraId="00000067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Diseño inicial de interfaz </w:t>
                </w:r>
              </w:p>
            </w:tc>
            <w:tc>
              <w:tcPr/>
              <w:p w:rsidR="00000000" w:rsidDel="00000000" w:rsidP="00000000" w:rsidRDefault="00000000" w:rsidRPr="00000000" w14:paraId="00000068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React y Figma </w:t>
                </w:r>
              </w:p>
            </w:tc>
            <w:tc>
              <w:tcPr/>
              <w:p w:rsidR="00000000" w:rsidDel="00000000" w:rsidP="00000000" w:rsidRDefault="00000000" w:rsidRPr="00000000" w14:paraId="0000006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1 semana </w:t>
                </w:r>
              </w:p>
            </w:tc>
            <w:tc>
              <w:tcPr/>
              <w:p w:rsidR="00000000" w:rsidDel="00000000" w:rsidP="00000000" w:rsidRDefault="00000000" w:rsidRPr="00000000" w14:paraId="0000006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Edinson Delgado </w:t>
                </w:r>
              </w:p>
            </w:tc>
            <w:tc>
              <w:tcPr/>
              <w:p w:rsidR="00000000" w:rsidDel="00000000" w:rsidP="00000000" w:rsidRDefault="00000000" w:rsidRPr="00000000" w14:paraId="0000006B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Actividad aún no iniciada 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No iniciado </w:t>
                </w:r>
              </w:p>
            </w:tc>
            <w:tc>
              <w:tcPr/>
              <w:p w:rsidR="00000000" w:rsidDel="00000000" w:rsidP="00000000" w:rsidRDefault="00000000" w:rsidRPr="00000000" w14:paraId="0000006D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Inicio en siguiente fase </w:t>
                </w:r>
              </w:p>
            </w:tc>
          </w:tr>
          <w:tr>
            <w:trPr>
              <w:cantSplit w:val="0"/>
              <w:trHeight w:val="646.36474609375" w:hRule="atLeast"/>
              <w:tblHeader w:val="0"/>
            </w:trPr>
            <w:tc>
              <w:tcPr/>
              <w:p w:rsidR="00000000" w:rsidDel="00000000" w:rsidP="00000000" w:rsidRDefault="00000000" w:rsidRPr="00000000" w14:paraId="0000006E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Desarrollo backend </w:t>
                </w:r>
              </w:p>
            </w:tc>
            <w:tc>
              <w:tcPr/>
              <w:p w:rsidR="00000000" w:rsidDel="00000000" w:rsidP="00000000" w:rsidRDefault="00000000" w:rsidRPr="00000000" w14:paraId="0000006F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Configuración inicial de Supabase </w:t>
                </w:r>
              </w:p>
            </w:tc>
            <w:tc>
              <w:tcPr/>
              <w:p w:rsidR="00000000" w:rsidDel="00000000" w:rsidP="00000000" w:rsidRDefault="00000000" w:rsidRPr="00000000" w14:paraId="00000070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Supabase </w:t>
                </w:r>
              </w:p>
            </w:tc>
            <w:tc>
              <w:tcPr/>
              <w:p w:rsidR="00000000" w:rsidDel="00000000" w:rsidP="00000000" w:rsidRDefault="00000000" w:rsidRPr="00000000" w14:paraId="0000007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1 semana </w:t>
                </w:r>
              </w:p>
            </w:tc>
            <w:tc>
              <w:tcPr/>
              <w:p w:rsidR="00000000" w:rsidDel="00000000" w:rsidP="00000000" w:rsidRDefault="00000000" w:rsidRPr="00000000" w14:paraId="0000007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Leandro Cáceres </w:t>
                </w:r>
              </w:p>
            </w:tc>
            <w:tc>
              <w:tcPr/>
              <w:p w:rsidR="00000000" w:rsidDel="00000000" w:rsidP="00000000" w:rsidRDefault="00000000" w:rsidRPr="00000000" w14:paraId="00000073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Pendiente de implementación 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No iniciado </w:t>
                </w:r>
              </w:p>
            </w:tc>
            <w:tc>
              <w:tcPr/>
              <w:p w:rsidR="00000000" w:rsidDel="00000000" w:rsidP="00000000" w:rsidRDefault="00000000" w:rsidRPr="00000000" w14:paraId="00000075">
                <w:pPr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Se realizará posteriormente </w:t>
                </w:r>
              </w:p>
            </w:tc>
          </w:tr>
        </w:tbl>
      </w:sdtContent>
    </w:sdt>
    <w:p w:rsidR="00000000" w:rsidDel="00000000" w:rsidP="00000000" w:rsidRDefault="00000000" w:rsidRPr="00000000" w14:paraId="00000076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8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3. Ajustes a partir del monitoreo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Profundiza en las observaciones de tu plan de trabajo. Analiza las actividades planificadas y señala qué aspectos facilitaron u obstaculizaron la ejecución del plan. Plantea cómo abordaste y/o </w:t>
            </w:r>
            <w:r w:rsidDel="00000000" w:rsidR="00000000" w:rsidRPr="00000000">
              <w:rPr>
                <w:color w:val="1f3864"/>
                <w:rtl w:val="0"/>
              </w:rPr>
              <w:t xml:space="preserve">abordar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los obstáculos. Por último, señala los ajustes que realizaste al plan de trabajo a partir de este análisis.</w:t>
            </w:r>
          </w:p>
        </w:tc>
      </w:tr>
    </w:tbl>
    <w:p w:rsidR="00000000" w:rsidDel="00000000" w:rsidP="00000000" w:rsidRDefault="00000000" w:rsidRPr="00000000" w14:paraId="0000007A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pPr w:leftFromText="180" w:rightFromText="180" w:topFromText="0" w:bottomFromText="0" w:vertAnchor="text" w:horzAnchor="text" w:tblpX="-572" w:tblpY="1"/>
        <w:tblW w:w="94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6"/>
        <w:tblGridChange w:id="0">
          <w:tblGrid>
            <w:gridCol w:w="9496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B">
            <w:pPr>
              <w:jc w:val="both"/>
              <w:rPr>
                <w:rFonts w:ascii="Arial" w:cs="Arial" w:eastAsia="Arial" w:hAnsi="Arial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rtl w:val="0"/>
              </w:rPr>
              <w:t xml:space="preserve">Factores que han facilitado y/o dificultado el desarrollo de mi plan de trabajo</w:t>
            </w:r>
            <w:r w:rsidDel="00000000" w:rsidR="00000000" w:rsidRPr="00000000">
              <w:rPr>
                <w:rFonts w:ascii="Arial" w:cs="Arial" w:eastAsia="Arial" w:hAnsi="Arial"/>
                <w:color w:val="548dd4"/>
                <w:sz w:val="20"/>
                <w:szCs w:val="20"/>
                <w:rtl w:val="0"/>
              </w:rPr>
              <w:t xml:space="preserve">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after="240" w:befor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El desarrollo del proyecto se vio facilitado por el uso de herramientas como Supabase, Draw.io y Oracle SQL Developer Data Modeler, además de la metodología Kanban para organizar las tareas.</w:t>
            </w:r>
          </w:p>
          <w:p w:rsidR="00000000" w:rsidDel="00000000" w:rsidP="00000000" w:rsidRDefault="00000000" w:rsidRPr="00000000" w14:paraId="0000007D">
            <w:pPr>
              <w:spacing w:after="240" w:before="240" w:lineRule="auto"/>
              <w:rPr>
                <w:rFonts w:ascii="Arial" w:cs="Arial" w:eastAsia="Arial" w:hAnsi="Arial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Sin embargo, surgieron dificultades relacionadas con la organización del modelo relacional y definición de roles y cargos del sistema. Estas dificultades fueron solucionadas mediante correcciones y retroalimentación docente.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rPr>
          <w:rFonts w:ascii="Arial" w:cs="Arial" w:eastAsia="Arial" w:hAnsi="Arial"/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pPr w:leftFromText="180" w:rightFromText="180" w:topFromText="0" w:bottomFromText="0" w:vertAnchor="text" w:horzAnchor="text" w:tblpX="-572" w:tblpY="107"/>
        <w:tblW w:w="9493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3"/>
        <w:tblGridChange w:id="0">
          <w:tblGrid>
            <w:gridCol w:w="9493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F">
            <w:pPr>
              <w:jc w:val="both"/>
              <w:rPr>
                <w:rFonts w:ascii="Arial" w:cs="Arial" w:eastAsia="Arial" w:hAnsi="Arial"/>
                <w:color w:val="1f3864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rtl w:val="0"/>
              </w:rPr>
              <w:t xml:space="preserve">Actividades ajustadas o eliminadas: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spacing w:after="240" w:befor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Durante el desarrollo del proyecto se realizaron ajustes en el modelo relacional y en la organización de usuarios, roles y solicitudes para mejorar la estructura del sistema.</w:t>
            </w:r>
          </w:p>
          <w:p w:rsidR="00000000" w:rsidDel="00000000" w:rsidP="00000000" w:rsidRDefault="00000000" w:rsidRPr="00000000" w14:paraId="00000081">
            <w:pPr>
              <w:spacing w:after="240" w:before="240" w:lineRule="auto"/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Además, algunas funcionalidades fueron eliminadas y otras reemplazadas por módulos más relacionados con el objetivo principal del proyecto.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2">
      <w:pPr>
        <w:spacing w:after="0" w:line="240" w:lineRule="auto"/>
        <w:jc w:val="both"/>
        <w:rPr>
          <w:rFonts w:ascii="Arial" w:cs="Arial" w:eastAsia="Arial" w:hAnsi="Arial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line="240" w:lineRule="auto"/>
        <w:jc w:val="both"/>
        <w:rPr>
          <w:rFonts w:ascii="Arial" w:cs="Arial" w:eastAsia="Arial" w:hAnsi="Arial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19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4">
            <w:pPr>
              <w:jc w:val="both"/>
              <w:rPr>
                <w:rFonts w:ascii="Arial" w:cs="Arial" w:eastAsia="Arial" w:hAnsi="Arial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3864"/>
                <w:rtl w:val="0"/>
              </w:rPr>
              <w:t xml:space="preserve">Actividades que no has iniciado o están retrasadas: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8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Actualmente las actividades relacionadas con el desarrollo frontend y backend aún no han sido iniciadas completamente, debido a que el equipo se enfocó primero en la planificación, arquitectura y diseño de la base de datos del sistema. </w:t>
            </w:r>
          </w:p>
          <w:p w:rsidR="00000000" w:rsidDel="00000000" w:rsidP="00000000" w:rsidRDefault="00000000" w:rsidRPr="00000000" w14:paraId="00000086">
            <w:pPr>
              <w:jc w:val="both"/>
              <w:rPr>
                <w:rFonts w:ascii="Arial" w:cs="Arial" w:eastAsia="Arial" w:hAnsi="Arial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sectPr>
      <w:headerReference r:id="rId14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8D">
      <w:pPr>
        <w:spacing w:after="0" w:line="240" w:lineRule="auto"/>
        <w:rPr>
          <w:color w:val="595959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color w:val="595959"/>
          <w:sz w:val="20"/>
          <w:szCs w:val="20"/>
          <w:rtl w:val="0"/>
        </w:rPr>
        <w:t xml:space="preserve"> 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95959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9"/>
      <w:tblW w:w="10170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954"/>
      <w:gridCol w:w="4216"/>
      <w:tblGridChange w:id="0">
        <w:tblGrid>
          <w:gridCol w:w="5954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9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- Desarrollo Proyecto APT </w:t>
          </w:r>
        </w:p>
        <w:p w:rsidR="00000000" w:rsidDel="00000000" w:rsidP="00000000" w:rsidRDefault="00000000" w:rsidRPr="00000000" w14:paraId="0000008A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B">
          <w:pPr>
            <w:jc w:val="center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2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ithub.com/LeandroCaceresM/Capstone26" TargetMode="External"/><Relationship Id="rId10" Type="http://schemas.openxmlformats.org/officeDocument/2006/relationships/hyperlink" Target="https://drive.google.com/file/d/1bG33tkVGYcluP-tKrMOz7MhGVJ4pGi7Q/view?usp=sharing" TargetMode="External"/><Relationship Id="rId13" Type="http://schemas.openxmlformats.org/officeDocument/2006/relationships/hyperlink" Target="https://app.diagrams.net/#G1K2BfpSof4wXHFVIairnS0xTM2cRiNe9Q#%7B%22pageId%22%3A%22x4MPUB2DbzstdVa4i6pP%22%7D" TargetMode="External"/><Relationship Id="rId12" Type="http://schemas.openxmlformats.org/officeDocument/2006/relationships/hyperlink" Target="https://docs.google.com/document/d/1v_6RK3cVkj83NP_purH6MFS0pp774AqM/edit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miro.com/app/board/uXjVGj6cZ3U=/" TargetMode="External"/><Relationship Id="rId14" Type="http://schemas.openxmlformats.org/officeDocument/2006/relationships/header" Target="head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Kx37/zLxsXdoYTvizBE9JSm4+A==">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