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C093" w14:textId="77777777" w:rsidR="00C75EE3" w:rsidRPr="00A01C2C" w:rsidRDefault="00C75EE3" w:rsidP="00610752">
      <w:pPr>
        <w:pStyle w:val="p1"/>
        <w:spacing w:line="276" w:lineRule="auto"/>
        <w:jc w:val="center"/>
        <w:rPr>
          <w:b/>
          <w:bCs/>
        </w:rPr>
      </w:pPr>
      <w:r w:rsidRPr="00A01C2C">
        <w:rPr>
          <w:b/>
          <w:bCs/>
        </w:rPr>
        <w:t>CONTRATO DE LEASING OPERACIONAL DE SISTEMA FOTOVOLTAICO</w:t>
      </w:r>
    </w:p>
    <w:p w14:paraId="236FBE64" w14:textId="77777777" w:rsidR="00C75EE3" w:rsidRPr="00A01C2C" w:rsidRDefault="00C75EE3" w:rsidP="00610752">
      <w:pPr>
        <w:pStyle w:val="p1"/>
        <w:spacing w:line="276" w:lineRule="auto"/>
      </w:pPr>
      <w:r w:rsidRPr="00A01C2C">
        <w:t>Pelo presente instrumento particular, de um lado:</w:t>
      </w:r>
    </w:p>
    <w:p w14:paraId="10E7C6E4" w14:textId="77777777" w:rsidR="00C75EE3" w:rsidRPr="00A01C2C" w:rsidRDefault="00D8094E" w:rsidP="00D8094E">
      <w:pPr>
        <w:pStyle w:val="p1"/>
        <w:rPr>
          <w:color w:val="000000"/>
        </w:rPr>
      </w:pPr>
      <w:r w:rsidRPr="00A01C2C">
        <w:rPr>
          <w:b/>
          <w:bCs/>
        </w:rPr>
        <w:t>LEANDRO LIMA RIBEIRO FRANCA</w:t>
      </w:r>
      <w:r w:rsidR="00C75EE3" w:rsidRPr="00A01C2C">
        <w:t xml:space="preserve">, inscrita no CNPJ sob o nº </w:t>
      </w:r>
      <w:r w:rsidRPr="00A01C2C">
        <w:rPr>
          <w:b/>
          <w:color w:val="000000"/>
        </w:rPr>
        <w:t>60.434.015/0001-90</w:t>
      </w:r>
      <w:r w:rsidRPr="00A01C2C">
        <w:t xml:space="preserve">, </w:t>
      </w:r>
      <w:r w:rsidR="00C75EE3" w:rsidRPr="00A01C2C">
        <w:t xml:space="preserve">com sede na </w:t>
      </w:r>
      <w:r w:rsidRPr="00A01C2C">
        <w:t>RUA GOIANAZ QD 15 L 5,</w:t>
      </w:r>
      <w:r w:rsidR="00C75EE3" w:rsidRPr="00A01C2C">
        <w:t xml:space="preserve"> </w:t>
      </w:r>
      <w:r w:rsidRPr="00A01C2C">
        <w:t xml:space="preserve">CONJ. MIRRAGE, ANAPOLIS-GO, 75070-180 </w:t>
      </w:r>
      <w:r w:rsidR="00C75EE3" w:rsidRPr="00A01C2C">
        <w:t xml:space="preserve">neste ato representada por </w:t>
      </w:r>
      <w:r w:rsidRPr="00A01C2C">
        <w:t>LEANDRO L. R. FRANCA</w:t>
      </w:r>
      <w:r w:rsidR="00C75EE3" w:rsidRPr="00A01C2C">
        <w:t xml:space="preserve"> doravante denominada </w:t>
      </w:r>
      <w:r w:rsidR="00C75EE3" w:rsidRPr="00A01C2C">
        <w:rPr>
          <w:b/>
          <w:bCs/>
        </w:rPr>
        <w:t>CONTRATADA</w:t>
      </w:r>
      <w:r w:rsidR="00C75EE3" w:rsidRPr="00A01C2C">
        <w:t>;</w:t>
      </w:r>
    </w:p>
    <w:p w14:paraId="26C5D406" w14:textId="77777777" w:rsidR="00C75EE3" w:rsidRPr="00A01C2C" w:rsidRDefault="00C75EE3" w:rsidP="00610752">
      <w:pPr>
        <w:pStyle w:val="p1"/>
        <w:spacing w:line="276" w:lineRule="auto"/>
      </w:pPr>
      <w:r w:rsidRPr="00A01C2C">
        <w:t>e, de outro lado,</w:t>
      </w:r>
    </w:p>
    <w:p w14:paraId="0E63B0B1" w14:textId="1FEAAFB6" w:rsidR="00C75EE3" w:rsidRPr="00A01C2C" w:rsidRDefault="00C75EE3" w:rsidP="00610752">
      <w:pPr>
        <w:pStyle w:val="p1"/>
        <w:spacing w:line="276" w:lineRule="auto"/>
      </w:pPr>
      <w:r w:rsidRPr="00A01C2C">
        <w:t>{{nomeCompleto}}, {{nacionalidade}}, {{estadoCivil}}, inscrito(a) no CPF sob o nº {{cpfCnpj}}</w:t>
      </w:r>
      <w:r w:rsidR="001C122F">
        <w:t>,</w:t>
      </w:r>
      <w:r w:rsidRPr="00A01C2C">
        <w:t xml:space="preserve"> residente e domiciliado(a) na {{enderecoCompleto}}, doravante denominado(a) </w:t>
      </w:r>
      <w:r w:rsidRPr="00A01C2C">
        <w:rPr>
          <w:b/>
          <w:bCs/>
        </w:rPr>
        <w:t>CONTRATANTE</w:t>
      </w:r>
      <w:r w:rsidRPr="00A01C2C">
        <w:t>;</w:t>
      </w:r>
      <w:r w:rsidR="00A16901" w:rsidRPr="00A01C2C">
        <w:br/>
      </w:r>
      <w:r w:rsidR="00A16901" w:rsidRPr="00A01C2C">
        <w:br/>
      </w:r>
      <w:r w:rsidR="00883E4E" w:rsidRPr="00A01C2C">
        <w:t>Contato</w:t>
      </w:r>
      <w:r w:rsidR="00A16901" w:rsidRPr="00A01C2C">
        <w:t xml:space="preserve"> do </w:t>
      </w:r>
      <w:r w:rsidR="005163B1" w:rsidRPr="00A01C2C">
        <w:t>CONTRATANTE</w:t>
      </w:r>
      <w:r w:rsidR="00A16901" w:rsidRPr="00A01C2C">
        <w:br/>
        <w:t>Email: {{email}}</w:t>
      </w:r>
      <w:r w:rsidR="00A16901" w:rsidRPr="00A01C2C">
        <w:br/>
        <w:t>Telefone: {{</w:t>
      </w:r>
      <w:r w:rsidR="000B7AAC" w:rsidRPr="00A01C2C">
        <w:t>telefone}}</w:t>
      </w:r>
    </w:p>
    <w:p w14:paraId="217E26DB" w14:textId="77777777" w:rsidR="00C75EE3" w:rsidRPr="00A01C2C" w:rsidRDefault="00C75EE3" w:rsidP="00610752">
      <w:pPr>
        <w:pStyle w:val="p1"/>
        <w:spacing w:line="276" w:lineRule="auto"/>
      </w:pPr>
      <w:r w:rsidRPr="00A01C2C">
        <w:t>Celebram o presente CONTRATO DE LEASING OPERACIONAL DE SISTEMA DE MICROGERAÇÃO DISTRIBUÍDA FOTOVOLTAICA, mediante as seguintes cláusulas e condições:</w:t>
      </w:r>
    </w:p>
    <w:p w14:paraId="027B6723" w14:textId="4E4210D5" w:rsidR="00AD090A" w:rsidRPr="00A01C2C" w:rsidRDefault="00AD090A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A01C2C">
        <w:rPr>
          <w:b/>
          <w:bCs/>
          <w:lang w:val="en-BR"/>
        </w:rPr>
        <w:t>CLÁUSULA 1 – DO OBJETO</w:t>
      </w:r>
    </w:p>
    <w:p w14:paraId="01FDEC45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1.1. O presente contrato tem como objeto a cessão onerosa, em caráter de leasing operacional, do direito de uso de um sistema de geração de energia solar fotovoltaica (“Sistema”), cujas especificações constam no Anexo I.</w:t>
      </w:r>
    </w:p>
    <w:p w14:paraId="7C11D796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1.2. A cessão inclui o fornecimento, instalação, comissionamento, homologação, operação, monitoramento remoto e manutenção corretiva do Sistema.</w:t>
      </w:r>
    </w:p>
    <w:p w14:paraId="39033B7E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1.3. O Sistema permanecerá em propriedade plena e exclusiva da CONTRATADA durante todo o período contratual, não se incorporando, em nenhuma hipótese, ao imóvel onde estiver instalado, nos termos do Art. 85 do Código Civil. Assim, será considerado bem móvel e não constituirá benfeitoria, mantendo sua natureza jurídica própria, ainda que conectado à estrutura física do imóvel.</w:t>
      </w:r>
    </w:p>
    <w:p w14:paraId="56A53949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1.4. O consumo contratado (Kc), assim como as especificações técnicas do sistema, estão formalmente definidos no Anexo I, que integra e complementa este contrato para todos os efeitos legais e operacionais.</w:t>
      </w:r>
    </w:p>
    <w:p w14:paraId="036D2AE7" w14:textId="77777777" w:rsidR="00AD090A" w:rsidRPr="00A01C2C" w:rsidRDefault="00AD090A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A01C2C">
        <w:rPr>
          <w:b/>
          <w:bCs/>
          <w:lang w:val="en-BR"/>
        </w:rPr>
        <w:lastRenderedPageBreak/>
        <w:t>CLÁUSULA 2 – DA PROPRIEDADE DO SISTEMA</w:t>
      </w:r>
    </w:p>
    <w:p w14:paraId="1DDF9453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2.1. A propriedade legal e registral do Sistema é da CONTRATADA até que se complete o prazo contratual e sejam integralmente quitadas todas as obrigações do CONTRATANTE.</w:t>
      </w:r>
    </w:p>
    <w:p w14:paraId="236C8D71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2.2. O Sistema não se incorpora ao imóvel e não constitui benfeitoria, vedado ao CONTRATANTE impedi-lo de ser recolhido ou substituído.</w:t>
      </w:r>
    </w:p>
    <w:p w14:paraId="3A85F724" w14:textId="77777777" w:rsidR="00CF5128" w:rsidRPr="00A01C2C" w:rsidRDefault="00CF5128" w:rsidP="00CF5128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 xml:space="preserve">2.3. Ao término do prazo contratual, e estando o CONTRATANTE adimplente, a CONTRATADA efetuará a transferência definitiva da propriedade do Sistema sem ônus adicionais, conforme Anexo II, como consequência do integral cumprimento das obrigações contratuais, não caracterizando tal transferência compra e venda, financiamento ou pagamento parcelado do bem. </w:t>
      </w:r>
    </w:p>
    <w:p w14:paraId="54B61188" w14:textId="135838C1" w:rsidR="00AD090A" w:rsidRPr="00A01C2C" w:rsidRDefault="00AD090A" w:rsidP="00CF5128">
      <w:pPr>
        <w:spacing w:before="100" w:beforeAutospacing="1" w:after="100" w:afterAutospacing="1"/>
        <w:rPr>
          <w:b/>
          <w:bCs/>
          <w:lang w:val="en-BR"/>
        </w:rPr>
      </w:pPr>
      <w:r w:rsidRPr="00A01C2C">
        <w:rPr>
          <w:b/>
          <w:bCs/>
          <w:lang w:val="en-BR"/>
        </w:rPr>
        <w:t>CLÁUSULA 3 – DA TITULARIDADE DA UNIDADE CONSUMIDORA (UC)</w:t>
      </w:r>
    </w:p>
    <w:p w14:paraId="02931D3E" w14:textId="2FCF341B" w:rsidR="00AD090A" w:rsidRPr="00203A61" w:rsidRDefault="00AD090A" w:rsidP="00203A61">
      <w:pPr>
        <w:rPr>
          <w:rFonts w:ascii=".AppleSystemUIFont" w:hAnsi=".AppleSystemUIFont"/>
          <w:color w:val="0E0E0E"/>
          <w:sz w:val="21"/>
          <w:szCs w:val="21"/>
        </w:rPr>
      </w:pPr>
      <w:r w:rsidRPr="00A01C2C">
        <w:rPr>
          <w:lang w:val="en-BR"/>
        </w:rPr>
        <w:t xml:space="preserve">3.1. O CONTRATANTE declara-se ciente e expressamente concorda que, em determinadas situações operacionais e regulatórias, a titularidade da UC e das unidades de rateio poderá ser atribuída à CONTRATADA, </w:t>
      </w:r>
      <w:r w:rsidRPr="00203A61">
        <w:rPr>
          <w:lang w:val="en-BR"/>
        </w:rPr>
        <w:t xml:space="preserve">conforme necessidade e </w:t>
      </w:r>
      <w:r w:rsidR="00203A61" w:rsidRPr="00203A61">
        <w:rPr>
          <w:color w:val="0E0E0E"/>
        </w:rPr>
        <w:t>quando tecnicamente necessário para viabilizar a operação, compensação e gestão dos créditos de energia, conforme normas da ANEEL e da distribuidora.</w:t>
      </w:r>
    </w:p>
    <w:p w14:paraId="7A38C1B7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3.2. Essa titularidade tem finalidade exclusivamente operacional e regulatória, e permite:</w:t>
      </w:r>
    </w:p>
    <w:p w14:paraId="53A31F10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a) a gestão dos créditos de energia;</w:t>
      </w:r>
    </w:p>
    <w:p w14:paraId="33EB92B0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b) a compensação e redistribuição de créditos;</w:t>
      </w:r>
    </w:p>
    <w:p w14:paraId="6F6736A9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c) a utilização de débito automático e faturamento consolidado.</w:t>
      </w:r>
    </w:p>
    <w:p w14:paraId="1D494C55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3.3. O CONTRATANTE autoriza expressamente a CONTRATADA a:</w:t>
      </w:r>
    </w:p>
    <w:p w14:paraId="0A9AE57C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a) solicitar, manter ou transferir a titularidade da UC;</w:t>
      </w:r>
    </w:p>
    <w:p w14:paraId="73626BCF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b) praticar todos os atos necessários junto à concessionária e órgãos reguladores.</w:t>
      </w:r>
    </w:p>
    <w:p w14:paraId="1682332C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3.4. A titularidade em nome da CONTRATADA não implica responsabilidade por encargos da distribuidora, os quais permanecem a cargo do CONTRATANTE.</w:t>
      </w:r>
    </w:p>
    <w:p w14:paraId="6143CCC3" w14:textId="77777777" w:rsidR="00652132" w:rsidRDefault="00652132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</w:p>
    <w:p w14:paraId="6A31FF43" w14:textId="77777777" w:rsidR="00652132" w:rsidRDefault="00652132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</w:p>
    <w:p w14:paraId="3CB9C8B6" w14:textId="77777777" w:rsidR="006C62CA" w:rsidRPr="006C62CA" w:rsidRDefault="006C62CA" w:rsidP="006C62CA">
      <w:pPr>
        <w:spacing w:before="100" w:beforeAutospacing="1" w:after="100" w:afterAutospacing="1"/>
        <w:outlineLvl w:val="0"/>
        <w:rPr>
          <w:b/>
          <w:bCs/>
          <w:kern w:val="36"/>
          <w:lang w:val="en-BR"/>
        </w:rPr>
      </w:pPr>
      <w:r w:rsidRPr="006C62CA">
        <w:rPr>
          <w:b/>
          <w:bCs/>
          <w:kern w:val="36"/>
          <w:lang w:val="en-BR"/>
        </w:rPr>
        <w:lastRenderedPageBreak/>
        <w:t>CLÁUSULA 4 – DO VALOR, REAJUSTE E PAGAMENTO DA MENSALIDADE</w:t>
      </w:r>
    </w:p>
    <w:p w14:paraId="7C7D2CD1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4.1.</w:t>
      </w:r>
      <w:r w:rsidRPr="006C62CA">
        <w:rPr>
          <w:lang w:val="en-BR"/>
        </w:rPr>
        <w:t xml:space="preserve"> O valor mensal (“Mensalidade”) devido pelo CONTRATANTE à CONTRATADA é estipulado com base na energia mensal contratada estimada (“Kc”), conforme definido no </w:t>
      </w:r>
      <w:r w:rsidRPr="006C62CA">
        <w:rPr>
          <w:b/>
          <w:bCs/>
          <w:lang w:val="en-BR"/>
        </w:rPr>
        <w:t>Anexo I – Especificações Técnicas e Proposta Comercial</w:t>
      </w:r>
      <w:r w:rsidRPr="006C62CA">
        <w:rPr>
          <w:lang w:val="en-BR"/>
        </w:rPr>
        <w:t xml:space="preserve">, e será calculado de acordo com a metodologia estabelecida no </w:t>
      </w:r>
      <w:r w:rsidRPr="006C62CA">
        <w:rPr>
          <w:b/>
          <w:bCs/>
          <w:lang w:val="en-BR"/>
        </w:rPr>
        <w:t>ANEXO III – REGRAS DE CÁLCULO DA MENSALIDADE</w:t>
      </w:r>
      <w:r w:rsidRPr="006C62CA">
        <w:rPr>
          <w:lang w:val="en-BR"/>
        </w:rPr>
        <w:t>.</w:t>
      </w:r>
    </w:p>
    <w:p w14:paraId="0BCD2623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4.2.</w:t>
      </w:r>
      <w:r w:rsidRPr="006C62CA">
        <w:rPr>
          <w:lang w:val="en-BR"/>
        </w:rPr>
        <w:t xml:space="preserve"> Para fins de cálculo da Mensalidade contratual, será considerada como </w:t>
      </w:r>
      <w:r w:rsidRPr="006C62CA">
        <w:rPr>
          <w:b/>
          <w:bCs/>
          <w:lang w:val="en-BR"/>
        </w:rPr>
        <w:t>tarifa de referência o valor integral do quilowatt-hora (kWh) praticado pela distribuidora de energia elétrica aplicável à unidade consumidora do CONTRATANTE</w:t>
      </w:r>
      <w:r w:rsidRPr="006C62CA">
        <w:rPr>
          <w:lang w:val="en-BR"/>
        </w:rPr>
        <w:t>, vigente no período de faturamento.</w:t>
      </w:r>
    </w:p>
    <w:p w14:paraId="2C4FD8DD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4.3.</w:t>
      </w:r>
      <w:r w:rsidRPr="006C62CA">
        <w:rPr>
          <w:lang w:val="en-BR"/>
        </w:rPr>
        <w:t xml:space="preserve"> A tarifa considerada para cálculo da Mensalidade corresponde à </w:t>
      </w:r>
      <w:r w:rsidRPr="006C62CA">
        <w:rPr>
          <w:b/>
          <w:bCs/>
          <w:lang w:val="en-BR"/>
        </w:rPr>
        <w:t>tarifa final ao consumidor</w:t>
      </w:r>
      <w:r w:rsidRPr="006C62CA">
        <w:rPr>
          <w:lang w:val="en-BR"/>
        </w:rPr>
        <w:t>, incluindo todos os componentes tarifários, encargos e tributos incidentes sobre o fornecimento de energia elétrica, tais como, exemplificativamente:</w:t>
      </w:r>
    </w:p>
    <w:p w14:paraId="316CFC6E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a) Tarifa de Energia (TE);</w:t>
      </w:r>
    </w:p>
    <w:p w14:paraId="1582C481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b) Tarifa de Uso do Sistema de Distribuição (TUSD);</w:t>
      </w:r>
    </w:p>
    <w:p w14:paraId="6371AE93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c) encargos setoriais do setor elétrico;</w:t>
      </w:r>
    </w:p>
    <w:p w14:paraId="7A943806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d) tributos incidentes sobre o consumo de energia elétrica, incluindo ICMS, PIS e COFINS;</w:t>
      </w:r>
    </w:p>
    <w:p w14:paraId="7396A0AD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e) quaisquer outros componentes tarifários que integrem o valor final do kWh cobrado pela distribuidora.</w:t>
      </w:r>
    </w:p>
    <w:p w14:paraId="11F2FDDC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4.4.</w:t>
      </w:r>
      <w:r w:rsidRPr="006C62CA">
        <w:rPr>
          <w:lang w:val="en-BR"/>
        </w:rPr>
        <w:t xml:space="preserve"> A utilização da tarifa integral da distribuidora como referência tem por finalidade refletir o </w:t>
      </w:r>
      <w:r w:rsidRPr="006C62CA">
        <w:rPr>
          <w:b/>
          <w:bCs/>
          <w:lang w:val="en-BR"/>
        </w:rPr>
        <w:t>custo real da energia elétrica que seria suportado pelo CONTRATANTE caso estivesse consumindo integralmente energia da rede elétrica</w:t>
      </w:r>
      <w:r w:rsidRPr="006C62CA">
        <w:rPr>
          <w:lang w:val="en-BR"/>
        </w:rPr>
        <w:t>, convertendo tal custo em contraprestação pelo serviço energético prestado pela CONTRATADA.</w:t>
      </w:r>
    </w:p>
    <w:p w14:paraId="0161E1D6" w14:textId="2131D2F4" w:rsidR="006C62CA" w:rsidRPr="006C62CA" w:rsidRDefault="006C62CA" w:rsidP="006C62CA">
      <w:pPr>
        <w:spacing w:before="100" w:beforeAutospacing="1" w:after="100" w:afterAutospacing="1"/>
        <w:outlineLvl w:val="0"/>
        <w:rPr>
          <w:b/>
          <w:bCs/>
          <w:kern w:val="36"/>
          <w:lang w:val="en-BR"/>
        </w:rPr>
      </w:pPr>
      <w:r w:rsidRPr="006C62CA">
        <w:rPr>
          <w:b/>
          <w:bCs/>
          <w:kern w:val="36"/>
          <w:lang w:val="en-BR"/>
        </w:rPr>
        <w:t>R</w:t>
      </w:r>
      <w:r>
        <w:rPr>
          <w:b/>
          <w:bCs/>
          <w:kern w:val="36"/>
          <w:lang w:val="en-BR"/>
        </w:rPr>
        <w:t>E</w:t>
      </w:r>
      <w:r w:rsidRPr="006C62CA">
        <w:rPr>
          <w:b/>
          <w:bCs/>
          <w:kern w:val="36"/>
          <w:lang w:val="en-BR"/>
        </w:rPr>
        <w:t>AJUSTE DA MENSALIDADE</w:t>
      </w:r>
    </w:p>
    <w:p w14:paraId="550F4CBA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4.5.</w:t>
      </w:r>
      <w:r w:rsidRPr="006C62CA">
        <w:rPr>
          <w:lang w:val="en-BR"/>
        </w:rPr>
        <w:t xml:space="preserve"> A Mensalidade será reajustada automaticamente sempre que houver alteração no valor da tarifa de energia elétrica vigente da distribuidora local.</w:t>
      </w:r>
    </w:p>
    <w:p w14:paraId="4D4435DD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a) Esse reajuste incide sobre o valor do quilowatt-hora (kWh) considerado no contrato, mantendo a proporcionalidade da economia prevista ao CONTRATANTE;</w:t>
      </w:r>
    </w:p>
    <w:p w14:paraId="61C9E9B0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b) a atualização do valor será realizada de forma automática e imediata, acompanhando a publicação oficial da nova tarifa homologada pela ANEEL ou aplicada pela distribuidora;</w:t>
      </w:r>
    </w:p>
    <w:p w14:paraId="7BE8B8E4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lastRenderedPageBreak/>
        <w:t xml:space="preserve">c) não se aplica, para fins de reajuste da Mensalidade, índice geral de preços ao consumidor, incluindo o </w:t>
      </w:r>
      <w:r w:rsidRPr="006C62CA">
        <w:rPr>
          <w:b/>
          <w:bCs/>
          <w:lang w:val="en-BR"/>
        </w:rPr>
        <w:t>IPCA</w:t>
      </w:r>
      <w:r w:rsidRPr="006C62CA">
        <w:rPr>
          <w:lang w:val="en-BR"/>
        </w:rPr>
        <w:t>, salvo nas hipóteses específicas de correção de multas, encargos, valores em atraso ou valores relacionados ao exercício da opção de compra do sistema fotovoltaico.</w:t>
      </w:r>
    </w:p>
    <w:p w14:paraId="5C096853" w14:textId="77777777" w:rsidR="006C62CA" w:rsidRPr="006C62CA" w:rsidRDefault="006C62CA" w:rsidP="006C62CA">
      <w:pPr>
        <w:spacing w:before="100" w:beforeAutospacing="1" w:after="100" w:afterAutospacing="1"/>
        <w:outlineLvl w:val="0"/>
        <w:rPr>
          <w:b/>
          <w:bCs/>
          <w:kern w:val="36"/>
          <w:lang w:val="en-BR"/>
        </w:rPr>
      </w:pPr>
      <w:r w:rsidRPr="006C62CA">
        <w:rPr>
          <w:b/>
          <w:bCs/>
          <w:kern w:val="36"/>
          <w:lang w:val="en-BR"/>
        </w:rPr>
        <w:t>BASE DE CONSUMO CONTRATADA</w:t>
      </w:r>
    </w:p>
    <w:p w14:paraId="056540C8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4.6.</w:t>
      </w:r>
      <w:r w:rsidRPr="006C62CA">
        <w:rPr>
          <w:lang w:val="en-BR"/>
        </w:rPr>
        <w:t xml:space="preserve"> A Mensalidade contratada tem como base um consumo estimado de </w:t>
      </w:r>
      <w:r w:rsidRPr="006C62CA">
        <w:rPr>
          <w:b/>
          <w:bCs/>
          <w:lang w:val="en-BR"/>
        </w:rPr>
        <w:t>{{kwhContratado}} kWh por mês (“Kc”)</w:t>
      </w:r>
      <w:r w:rsidRPr="006C62CA">
        <w:rPr>
          <w:lang w:val="en-BR"/>
        </w:rPr>
        <w:t xml:space="preserve">, conforme simulação técnica detalhada no </w:t>
      </w:r>
      <w:r w:rsidRPr="006C62CA">
        <w:rPr>
          <w:b/>
          <w:bCs/>
          <w:lang w:val="en-BR"/>
        </w:rPr>
        <w:t>Anexo I</w:t>
      </w:r>
      <w:r w:rsidRPr="006C62CA">
        <w:rPr>
          <w:lang w:val="en-BR"/>
        </w:rPr>
        <w:t>, refletindo os parâmetros operacionais informados pelo CONTRATANTE durante a fase pré-contratual.</w:t>
      </w:r>
    </w:p>
    <w:p w14:paraId="09C8BDD3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4.7.</w:t>
      </w:r>
      <w:r w:rsidRPr="006C62CA">
        <w:rPr>
          <w:lang w:val="en-BR"/>
        </w:rPr>
        <w:t xml:space="preserve"> O CONTRATANTE declara estar ciente de que a geração efetiva do sistema fotovoltaico pode variar em função de diversos fatores ambientais, operacionais e técnicos, incluindo, mas não se limitando a:</w:t>
      </w:r>
    </w:p>
    <w:p w14:paraId="7212C2F4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a) sombreamentos não declarados;</w:t>
      </w:r>
    </w:p>
    <w:p w14:paraId="7CC571C5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b) obras, reformas ou ampliações posteriores no imóvel;</w:t>
      </w:r>
    </w:p>
    <w:p w14:paraId="503E2A3C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c) acúmulo de sujeira, fuligem, poeira ou vegetação sobre os módulos;</w:t>
      </w:r>
    </w:p>
    <w:p w14:paraId="6C0BB12B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d) alterações estruturais ou físicas no telhado ou local de instalação;</w:t>
      </w:r>
    </w:p>
    <w:p w14:paraId="585687FC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e) variações climáticas, sazonais ou ambientais.</w:t>
      </w:r>
    </w:p>
    <w:p w14:paraId="7AE29C08" w14:textId="77777777" w:rsidR="006C62CA" w:rsidRPr="006C62CA" w:rsidRDefault="006C62CA" w:rsidP="006C62CA">
      <w:pPr>
        <w:spacing w:before="100" w:beforeAutospacing="1" w:after="100" w:afterAutospacing="1"/>
        <w:outlineLvl w:val="0"/>
        <w:rPr>
          <w:b/>
          <w:bCs/>
          <w:kern w:val="36"/>
          <w:lang w:val="en-BR"/>
        </w:rPr>
      </w:pPr>
      <w:r w:rsidRPr="006C62CA">
        <w:rPr>
          <w:b/>
          <w:bCs/>
          <w:kern w:val="36"/>
          <w:lang w:val="en-BR"/>
        </w:rPr>
        <w:t>AJUSTE TÉCNICO DE CONSUMO (Kc)</w:t>
      </w:r>
    </w:p>
    <w:p w14:paraId="389EDE70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4.8.</w:t>
      </w:r>
      <w:r w:rsidRPr="006C62CA">
        <w:rPr>
          <w:lang w:val="en-BR"/>
        </w:rPr>
        <w:t xml:space="preserve"> Caso, após vistoria técnica, instalação ou início da operação do Sistema, seja identificada limitação estrutural, técnica ou ambiental que inviabilize o alcance do consumo estimado originalmente contratado (Kc), a CONTRATADA poderá, mediante avaliação técnica:</w:t>
      </w:r>
    </w:p>
    <w:p w14:paraId="3B9BD454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a) proceder à atualização do valor de Kc;</w:t>
      </w:r>
    </w:p>
    <w:p w14:paraId="3CEA0ED8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b) ajustar proporcionalmente a Mensalidade a ser cobrada;</w:t>
      </w:r>
    </w:p>
    <w:p w14:paraId="44FF06B4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c) registrar tal alteração em documento complementar ou registro interno do contrato, sem necessidade de aditivo formal.</w:t>
      </w:r>
    </w:p>
    <w:p w14:paraId="5171B01F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4.9.</w:t>
      </w:r>
      <w:r w:rsidRPr="006C62CA">
        <w:rPr>
          <w:lang w:val="en-BR"/>
        </w:rPr>
        <w:t xml:space="preserve"> O ajuste previsto na cláusula anterior não caracteriza inadimplemento, quebra contratual, descumprimento de oferta ou falha de serviço, nem confere ao CONTRATANTE direito a desconto adicional, compensação financeira ou rescisão imotivada.</w:t>
      </w:r>
    </w:p>
    <w:p w14:paraId="117E649D" w14:textId="445035FA" w:rsidR="006C62CA" w:rsidRPr="006C62CA" w:rsidRDefault="006C62CA" w:rsidP="006C62CA">
      <w:pPr>
        <w:rPr>
          <w:lang w:val="en-BR"/>
        </w:rPr>
      </w:pPr>
    </w:p>
    <w:p w14:paraId="38E69C39" w14:textId="77777777" w:rsidR="006C62CA" w:rsidRPr="006C62CA" w:rsidRDefault="006C62CA" w:rsidP="006C62CA">
      <w:pPr>
        <w:spacing w:before="100" w:beforeAutospacing="1" w:after="100" w:afterAutospacing="1"/>
        <w:outlineLvl w:val="0"/>
        <w:rPr>
          <w:b/>
          <w:bCs/>
          <w:kern w:val="36"/>
          <w:lang w:val="en-BR"/>
        </w:rPr>
      </w:pPr>
      <w:r w:rsidRPr="006C62CA">
        <w:rPr>
          <w:b/>
          <w:bCs/>
          <w:kern w:val="36"/>
          <w:lang w:val="en-BR"/>
        </w:rPr>
        <w:lastRenderedPageBreak/>
        <w:t>FATURAMENTO E VENCIMENTO</w:t>
      </w:r>
    </w:p>
    <w:p w14:paraId="7123DAB8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4.10.</w:t>
      </w:r>
      <w:r w:rsidRPr="006C62CA">
        <w:rPr>
          <w:lang w:val="en-BR"/>
        </w:rPr>
        <w:t xml:space="preserve"> O pagamento da Mensalidade deverá ser realizado até o dia </w:t>
      </w:r>
      <w:r w:rsidRPr="006C62CA">
        <w:rPr>
          <w:b/>
          <w:bCs/>
          <w:lang w:val="en-BR"/>
        </w:rPr>
        <w:t>10 (dez)</w:t>
      </w:r>
      <w:r w:rsidRPr="006C62CA">
        <w:rPr>
          <w:lang w:val="en-BR"/>
        </w:rPr>
        <w:t xml:space="preserve"> de cada mês, salvo se houver </w:t>
      </w:r>
      <w:r w:rsidRPr="006C62CA">
        <w:rPr>
          <w:b/>
          <w:bCs/>
          <w:lang w:val="en-BR"/>
        </w:rPr>
        <w:t>data de vencimento previamente acordada entre as partes e indicada no documento de cobrança emitido pela CONTRATADA</w:t>
      </w:r>
      <w:r w:rsidRPr="006C62CA">
        <w:rPr>
          <w:lang w:val="en-BR"/>
        </w:rPr>
        <w:t>.</w:t>
      </w:r>
    </w:p>
    <w:p w14:paraId="6EBF682C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4.11.</w:t>
      </w:r>
      <w:r w:rsidRPr="006C62CA">
        <w:rPr>
          <w:lang w:val="en-BR"/>
        </w:rPr>
        <w:t xml:space="preserve"> Quando houver data de vencimento previamente estabelecida entre as partes, esta prevalecerá para todos os efeitos contratuais.</w:t>
      </w:r>
    </w:p>
    <w:p w14:paraId="3676BBBD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4.12.</w:t>
      </w:r>
      <w:r w:rsidRPr="006C62CA">
        <w:rPr>
          <w:lang w:val="en-BR"/>
        </w:rPr>
        <w:t xml:space="preserve"> O CONTRATANTE disporá de </w:t>
      </w:r>
      <w:r w:rsidRPr="006C62CA">
        <w:rPr>
          <w:b/>
          <w:bCs/>
          <w:lang w:val="en-BR"/>
        </w:rPr>
        <w:t>prazo adicional máximo de 5 (cinco) dias corridos após a data de vencimento estabelecida para regularização do pagamento</w:t>
      </w:r>
      <w:r w:rsidRPr="006C62CA">
        <w:rPr>
          <w:lang w:val="en-BR"/>
        </w:rPr>
        <w:t>, após o qual incidirão automaticamente os encargos de mora previstos neste contrato.</w:t>
      </w:r>
    </w:p>
    <w:p w14:paraId="051E7819" w14:textId="77777777" w:rsidR="006C62CA" w:rsidRPr="006C62CA" w:rsidRDefault="006C62CA" w:rsidP="006C62CA">
      <w:pPr>
        <w:spacing w:before="100" w:beforeAutospacing="1" w:after="100" w:afterAutospacing="1"/>
        <w:outlineLvl w:val="0"/>
        <w:rPr>
          <w:b/>
          <w:bCs/>
          <w:kern w:val="36"/>
          <w:lang w:val="en-BR"/>
        </w:rPr>
      </w:pPr>
      <w:r w:rsidRPr="006C62CA">
        <w:rPr>
          <w:b/>
          <w:bCs/>
          <w:kern w:val="36"/>
          <w:lang w:val="en-BR"/>
        </w:rPr>
        <w:t>ENCARGOS POR ATRASO</w:t>
      </w:r>
    </w:p>
    <w:p w14:paraId="6ED9271B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4.13.</w:t>
      </w:r>
      <w:r w:rsidRPr="006C62CA">
        <w:rPr>
          <w:lang w:val="en-BR"/>
        </w:rPr>
        <w:t xml:space="preserve"> O atraso no pagamento da Mensalidade sujeitará o CONTRATANTE, automaticamente e independentemente de aviso prévio, à incidência de:</w:t>
      </w:r>
    </w:p>
    <w:p w14:paraId="6B2341E7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 xml:space="preserve">a) multa moratória de </w:t>
      </w:r>
      <w:r w:rsidRPr="006C62CA">
        <w:rPr>
          <w:b/>
          <w:bCs/>
          <w:lang w:val="en-BR"/>
        </w:rPr>
        <w:t>2% (dois por cento)</w:t>
      </w:r>
      <w:r w:rsidRPr="006C62CA">
        <w:rPr>
          <w:lang w:val="en-BR"/>
        </w:rPr>
        <w:t xml:space="preserve"> sobre o valor em atraso;</w:t>
      </w:r>
    </w:p>
    <w:p w14:paraId="30D90D4E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 xml:space="preserve">b) juros de mora de </w:t>
      </w:r>
      <w:r w:rsidRPr="006C62CA">
        <w:rPr>
          <w:b/>
          <w:bCs/>
          <w:lang w:val="en-BR"/>
        </w:rPr>
        <w:t>1% (um por cento) ao mês</w:t>
      </w:r>
      <w:r w:rsidRPr="006C62CA">
        <w:rPr>
          <w:lang w:val="en-BR"/>
        </w:rPr>
        <w:t>, calculados pro rata die;</w:t>
      </w:r>
    </w:p>
    <w:p w14:paraId="6421BFA5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 xml:space="preserve">c) correção monetária pelo </w:t>
      </w:r>
      <w:r w:rsidRPr="006C62CA">
        <w:rPr>
          <w:b/>
          <w:bCs/>
          <w:lang w:val="en-BR"/>
        </w:rPr>
        <w:t>IPCA</w:t>
      </w:r>
      <w:r w:rsidRPr="006C62CA">
        <w:rPr>
          <w:lang w:val="en-BR"/>
        </w:rPr>
        <w:t>, ou índice oficial que venha a substituí-lo.</w:t>
      </w:r>
    </w:p>
    <w:p w14:paraId="1A1E8F0A" w14:textId="77777777" w:rsidR="006C62CA" w:rsidRPr="006C62CA" w:rsidRDefault="006C62CA" w:rsidP="006C62CA">
      <w:pPr>
        <w:spacing w:before="100" w:beforeAutospacing="1" w:after="100" w:afterAutospacing="1"/>
        <w:outlineLvl w:val="0"/>
        <w:rPr>
          <w:b/>
          <w:bCs/>
          <w:kern w:val="36"/>
          <w:lang w:val="en-BR"/>
        </w:rPr>
      </w:pPr>
      <w:r w:rsidRPr="006C62CA">
        <w:rPr>
          <w:b/>
          <w:bCs/>
          <w:kern w:val="36"/>
          <w:lang w:val="en-BR"/>
        </w:rPr>
        <w:t>INADIMPLÊNCIA</w:t>
      </w:r>
    </w:p>
    <w:p w14:paraId="4FACF734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4.14.</w:t>
      </w:r>
      <w:r w:rsidRPr="006C62CA">
        <w:rPr>
          <w:lang w:val="en-BR"/>
        </w:rPr>
        <w:t xml:space="preserve"> A inadimplência será caracterizada quando o pagamento permanecer em aberto por período superior a </w:t>
      </w:r>
      <w:r w:rsidRPr="006C62CA">
        <w:rPr>
          <w:b/>
          <w:bCs/>
          <w:lang w:val="en-BR"/>
        </w:rPr>
        <w:t>15 (quinze) dias corridos após o vencimento</w:t>
      </w:r>
      <w:r w:rsidRPr="006C62CA">
        <w:rPr>
          <w:lang w:val="en-BR"/>
        </w:rPr>
        <w:t>, constituindo infração contratual grave.</w:t>
      </w:r>
    </w:p>
    <w:p w14:paraId="0B5A63EC" w14:textId="0DA4384F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b/>
          <w:bCs/>
          <w:lang w:val="en-BR"/>
        </w:rPr>
        <w:t>4.15.</w:t>
      </w:r>
      <w:r w:rsidRPr="006C62CA">
        <w:rPr>
          <w:lang w:val="en-BR"/>
        </w:rPr>
        <w:t xml:space="preserve"> Caracterizada a inadimplência, a CONTRATADA poderá, após </w:t>
      </w:r>
      <w:r w:rsidRPr="006C62CA">
        <w:rPr>
          <w:b/>
          <w:bCs/>
          <w:lang w:val="en-BR"/>
        </w:rPr>
        <w:t>notificação formal concedendo prazo adicional de 10 (dez) dias corridos para regularização</w:t>
      </w:r>
      <w:r w:rsidRPr="006C62CA">
        <w:rPr>
          <w:lang w:val="en-BR"/>
        </w:rPr>
        <w:t>, adotar, isolada ou cumu</w:t>
      </w:r>
      <w:r>
        <w:rPr>
          <w:lang w:val="en-BR"/>
        </w:rPr>
        <w:t>l</w:t>
      </w:r>
      <w:r w:rsidRPr="006C62CA">
        <w:rPr>
          <w:lang w:val="en-BR"/>
        </w:rPr>
        <w:t>ativamente, as seguintes medidas:</w:t>
      </w:r>
    </w:p>
    <w:p w14:paraId="1E87A3A8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a) aplicar as penalidades previstas neste contrato;</w:t>
      </w:r>
    </w:p>
    <w:p w14:paraId="515D17DC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>b) suspender serviços não essenciais relacionados à operação, monitoramento ou suporte do sistema;</w:t>
      </w:r>
    </w:p>
    <w:p w14:paraId="10BE1A49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 xml:space="preserve">c) </w:t>
      </w:r>
      <w:r w:rsidRPr="006C62CA">
        <w:rPr>
          <w:b/>
          <w:bCs/>
          <w:lang w:val="en-BR"/>
        </w:rPr>
        <w:t>reter, bloquear, realocar ou redirecionar créditos de energia eventualmente existentes</w:t>
      </w:r>
      <w:r w:rsidRPr="006C62CA">
        <w:rPr>
          <w:lang w:val="en-BR"/>
        </w:rPr>
        <w:t>, até a regularização integral dos débitos;</w:t>
      </w:r>
    </w:p>
    <w:p w14:paraId="68031F95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</w:p>
    <w:p w14:paraId="5ADF98C1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lastRenderedPageBreak/>
        <w:t>d) rescindir o contrato nos termos das cláusulas de rescisão;</w:t>
      </w:r>
    </w:p>
    <w:p w14:paraId="02C0FB8A" w14:textId="77777777" w:rsidR="006C62CA" w:rsidRPr="006C62CA" w:rsidRDefault="006C62CA" w:rsidP="006C62CA">
      <w:pPr>
        <w:spacing w:before="100" w:beforeAutospacing="1" w:after="100" w:afterAutospacing="1"/>
        <w:rPr>
          <w:lang w:val="en-BR"/>
        </w:rPr>
      </w:pPr>
      <w:r w:rsidRPr="006C62CA">
        <w:rPr>
          <w:lang w:val="en-BR"/>
        </w:rPr>
        <w:t xml:space="preserve">e) promover a </w:t>
      </w:r>
      <w:r w:rsidRPr="006C62CA">
        <w:rPr>
          <w:b/>
          <w:bCs/>
          <w:lang w:val="en-BR"/>
        </w:rPr>
        <w:t>cobrança judicial ou extrajudicial</w:t>
      </w:r>
      <w:r w:rsidRPr="006C62CA">
        <w:rPr>
          <w:lang w:val="en-BR"/>
        </w:rPr>
        <w:t xml:space="preserve"> dos valores devidos.</w:t>
      </w:r>
    </w:p>
    <w:p w14:paraId="2EC284F2" w14:textId="77777777" w:rsidR="00AD090A" w:rsidRPr="00A01C2C" w:rsidRDefault="00AD090A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A01C2C">
        <w:rPr>
          <w:b/>
          <w:bCs/>
          <w:lang w:val="en-BR"/>
        </w:rPr>
        <w:t>CLÁUSULA 5 – DA CONDIÇÃO DE APROVAÇÃO COM CORRESPONSÁVEL FINANCEIRO</w:t>
      </w:r>
    </w:p>
    <w:p w14:paraId="391C2D4B" w14:textId="51FC627C" w:rsidR="00AD090A" w:rsidRPr="00A01C2C" w:rsidRDefault="00AD090A" w:rsidP="00AD090A">
      <w:pPr>
        <w:spacing w:before="100" w:beforeAutospacing="1" w:after="100" w:afterAutospacing="1"/>
        <w:outlineLvl w:val="1"/>
        <w:rPr>
          <w:lang w:val="en-BR"/>
        </w:rPr>
      </w:pPr>
      <w:r w:rsidRPr="00A01C2C">
        <w:rPr>
          <w:b/>
          <w:bCs/>
          <w:lang w:val="en-BR"/>
        </w:rPr>
        <w:t> </w:t>
      </w:r>
      <w:r w:rsidRPr="00A01C2C">
        <w:rPr>
          <w:lang w:val="en-BR"/>
        </w:rPr>
        <w:t>5.1. A CONTRATADA poderá, a seu exclusivo critério de análise de risco e crédito, condicionar a aprovação, validade ou continuidade do presente contrato à indicação e aceitação de CORRESPONSÁVEL FINANCEIRO.</w:t>
      </w:r>
    </w:p>
    <w:p w14:paraId="3A51332B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5.2. O CORRESPONSÁVEL FINANCEIRO assumirá responsabilidade solidária por todas as obrigações financeiras decorrentes deste contrato, incluindo, mas não se limitando, a mensalidades, encargos, multas, juros, penalidades e indenizações.</w:t>
      </w:r>
    </w:p>
    <w:p w14:paraId="1879C13B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 xml:space="preserve">5.3. A corresponsabilidade financeira será formalizada por meio do </w:t>
      </w:r>
      <w:r w:rsidRPr="00A01C2C">
        <w:rPr>
          <w:b/>
          <w:bCs/>
          <w:lang w:val="en-BR"/>
        </w:rPr>
        <w:t>ANEXO X – TERMO DE CORRESPONSABILIDADE FINANCEIRA</w:t>
      </w:r>
      <w:r w:rsidRPr="00A01C2C">
        <w:rPr>
          <w:lang w:val="en-BR"/>
        </w:rPr>
        <w:t>, parte integrante e indissociável deste contrato.</w:t>
      </w:r>
    </w:p>
    <w:p w14:paraId="400A1681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5.4. A ausência, recusa, invalidação ou não assinatura do referido Anexo poderá impedir a aprovação do contrato ou ensejar sua suspensão ou rescisão, a critério exclusivo da CONTRATADA, sem que isso configure inadimplemento por parte da CONTRATADA.</w:t>
      </w:r>
    </w:p>
    <w:p w14:paraId="60F84582" w14:textId="77777777" w:rsidR="00AD090A" w:rsidRPr="00A01C2C" w:rsidRDefault="00AD090A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A01C2C">
        <w:rPr>
          <w:b/>
          <w:bCs/>
          <w:lang w:val="en-BR"/>
        </w:rPr>
        <w:t>CLÁUSULA 6 – DA VIGÊNCIA E INÍCIO DAS COBRANÇAS</w:t>
      </w:r>
    </w:p>
    <w:p w14:paraId="2F507D8D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6.1. O contrato terá vigência de {{prazoContratual}} meses, iniciando-se no primeiro ciclo completo de medição da distribuidora após a instalação e homologação do sistema.</w:t>
      </w:r>
    </w:p>
    <w:p w14:paraId="5472AA86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6.2. Caso haja atraso na homologação por culpa do CONTRATANTE, a CONTRATADA poderá iniciar as cobranças após 30 dias da instalação.</w:t>
      </w:r>
    </w:p>
    <w:p w14:paraId="23A17F40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6.3. O presente contrato passa a produzir efeitos plenos a partir de sua assinatura pelas partes, momento em que se considera iniciado para todos os fins, inclusive para caracterização de obrigações, responsabilidades e eventuais consequências decorrentes de rescisão imotivada.</w:t>
      </w:r>
    </w:p>
    <w:p w14:paraId="3A9E9E46" w14:textId="06E174D7" w:rsidR="00AD090A" w:rsidRPr="00A01C2C" w:rsidRDefault="00AD090A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A01C2C">
        <w:rPr>
          <w:b/>
          <w:bCs/>
          <w:lang w:val="en-BR"/>
        </w:rPr>
        <w:t>CLAUSULA 7 – DAS OBRIGAÇÕES DA CONTRATADA</w:t>
      </w:r>
    </w:p>
    <w:p w14:paraId="6998352C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7.1. São responsabilidades da CONTRATADA:</w:t>
      </w:r>
    </w:p>
    <w:p w14:paraId="2911FE64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a) projeto, instalação e homologação do Sistema;</w:t>
      </w:r>
    </w:p>
    <w:p w14:paraId="325913ED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b) monitoramento remoto;</w:t>
      </w:r>
    </w:p>
    <w:p w14:paraId="1E5E3D85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c) manutenção corretiva;</w:t>
      </w:r>
    </w:p>
    <w:p w14:paraId="206AE9AA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lastRenderedPageBreak/>
        <w:t>d) seguro contra sinistros e danos;</w:t>
      </w:r>
    </w:p>
    <w:p w14:paraId="4092EA23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e) suporte ao CONTRATANTE durante a vigência.</w:t>
      </w:r>
    </w:p>
    <w:p w14:paraId="5ED3DD1A" w14:textId="77777777" w:rsidR="00AD090A" w:rsidRPr="00A01C2C" w:rsidRDefault="00AD090A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A01C2C">
        <w:rPr>
          <w:b/>
          <w:bCs/>
          <w:lang w:val="en-BR"/>
        </w:rPr>
        <w:t>CLÁUSULA 8 – DAS OBRIGAÇÕES DO CONTRATANTE</w:t>
      </w:r>
    </w:p>
    <w:p w14:paraId="32B47465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8.1. São obrigações do CONTRATANTE:</w:t>
      </w:r>
    </w:p>
    <w:p w14:paraId="2D01CCE1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a) manter o imóvel regular e com titularidade em dia junto à distribuidora;</w:t>
      </w:r>
    </w:p>
    <w:p w14:paraId="391DA6FC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b) permitir acesso ao Sistema;</w:t>
      </w:r>
    </w:p>
    <w:p w14:paraId="419BE3D2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c) manter conexão Wi-Fi estável para monitoramento;</w:t>
      </w:r>
    </w:p>
    <w:p w14:paraId="147FB3B4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d) não realizar obras que prejudiquem o sistema;</w:t>
      </w:r>
    </w:p>
    <w:p w14:paraId="021DADA7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e) comunicar falhas imediatamente.</w:t>
      </w:r>
    </w:p>
    <w:p w14:paraId="338528A2" w14:textId="77777777" w:rsidR="00F71C16" w:rsidRDefault="00F71C16" w:rsidP="00AD090A">
      <w:pPr>
        <w:spacing w:before="100" w:beforeAutospacing="1" w:after="100" w:afterAutospacing="1"/>
        <w:rPr>
          <w:lang w:val="en-BR"/>
        </w:rPr>
      </w:pPr>
    </w:p>
    <w:p w14:paraId="34BF5742" w14:textId="63E06B6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8.2. O CONTRATANTE reconhece que, embora a CONTRATADA e seus técnicos adotem os mais elevados padrões de cuidado, segurança e zelo durante a instalação do sistema fotovoltaico, o processo pode envolver o deslocamento de telhas ou intervenções sobre coberturas existentes, o que representa risco especialmente em estruturas frágeis, antigas ou previamente danificadas.</w:t>
      </w:r>
    </w:p>
    <w:p w14:paraId="65FF1D9C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8.2.1. É de responsabilidade exclusiva do CONTRATANTE assegurar que o telhado, estrutura de cobertura ou superfície onde será instalado o sistema esteja em boas condições de integridade, suportando carga adicional e acesso seguro por parte da equipe técnica.</w:t>
      </w:r>
    </w:p>
    <w:p w14:paraId="69FDDA5A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8.2.2. Caso, durante a instalação, venham a ocorrer quebras, rachaduras ou deslocamentos de telhas ou partes da cobertura, em decorrência de sua fragilidade ou desgaste pré-existente, o CONTRATANTE será o responsável por sua substituição, sem que isso configure obrigação de reparo ou compensação por parte da CONTRATADA.</w:t>
      </w:r>
    </w:p>
    <w:p w14:paraId="292DEE1A" w14:textId="77777777" w:rsidR="00AD090A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8.2.3. Caso seja identificada condição estrutural crítica que comprometa a segurança da instalação, a CONTRATADA poderá suspender os trabalhos até que as adequações sejam providenciadas pelo CONTRATANTE.</w:t>
      </w:r>
    </w:p>
    <w:p w14:paraId="315E3CEA" w14:textId="606BD633" w:rsidR="00F71C16" w:rsidRPr="00F71C16" w:rsidRDefault="00F71C16" w:rsidP="00F71C16">
      <w:pPr>
        <w:spacing w:before="100" w:beforeAutospacing="1" w:after="100" w:afterAutospacing="1"/>
        <w:rPr>
          <w:lang w:val="en-BR"/>
        </w:rPr>
      </w:pPr>
      <w:r w:rsidRPr="00F71C16">
        <w:rPr>
          <w:lang w:val="en-BR"/>
        </w:rPr>
        <w:t>8.2.4. A CONTRATADA não realiza, não está obrigada a realizar e não se responsabiliza por avaliação estrutural, cálculo de carga, análise de resistência mecânica ou emissão de laudo técnico do telhado, cobertura ou de qualquer estrutura do imóvel onde será instalado o Sistema.</w:t>
      </w:r>
    </w:p>
    <w:p w14:paraId="00CFA6E2" w14:textId="0753AD69" w:rsidR="00F71C16" w:rsidRDefault="00F71C16" w:rsidP="00F71C16">
      <w:pPr>
        <w:spacing w:before="100" w:beforeAutospacing="1" w:after="100" w:afterAutospacing="1"/>
        <w:rPr>
          <w:lang w:val="en-BR"/>
        </w:rPr>
      </w:pPr>
      <w:r w:rsidRPr="00F71C16">
        <w:rPr>
          <w:lang w:val="en-BR"/>
        </w:rPr>
        <w:lastRenderedPageBreak/>
        <w:t>8.2.5. A eventual vistoria técnica realizada pela CONTRATADA possui caráter exclusivamente operacional, destinada à verificação de viabilidade de instalação do Sistema, não substituindo, em nenhuma hipótese, laudo estrutural emitido por profissional legalmente habilitado, cuja contratação é de inteira e exclusiva responsabilidade do CONTRATANTE.</w:t>
      </w:r>
    </w:p>
    <w:p w14:paraId="6F819EC2" w14:textId="77777777" w:rsidR="00C4585D" w:rsidRPr="00C4585D" w:rsidRDefault="00C4585D" w:rsidP="004B2E0C">
      <w:pPr>
        <w:spacing w:before="100" w:beforeAutospacing="1" w:after="100" w:afterAutospacing="1"/>
        <w:outlineLvl w:val="2"/>
        <w:rPr>
          <w:b/>
          <w:bCs/>
          <w:lang w:val="en-BR"/>
        </w:rPr>
      </w:pPr>
      <w:r w:rsidRPr="00C4585D">
        <w:rPr>
          <w:b/>
          <w:bCs/>
          <w:lang w:val="en-BR"/>
        </w:rPr>
        <w:t>CLÁUSULA 8-A – DA GUARDA PROVISÓRIA DO SISTEMA ANTES DA INSTALAÇÃO</w:t>
      </w:r>
    </w:p>
    <w:p w14:paraId="55A3BE1E" w14:textId="77777777" w:rsidR="00C4585D" w:rsidRPr="00C4585D" w:rsidRDefault="00C4585D" w:rsidP="004B2E0C">
      <w:pPr>
        <w:spacing w:before="100" w:beforeAutospacing="1" w:after="100" w:afterAutospacing="1"/>
        <w:rPr>
          <w:lang w:val="en-BR"/>
        </w:rPr>
      </w:pPr>
      <w:r w:rsidRPr="00C4585D">
        <w:rPr>
          <w:lang w:val="en-BR"/>
        </w:rPr>
        <w:t>8-A.1. Caso, por necessidade logística, operacional ou estratégica, os equipamentos que compõem o Sistema sejam entregues no imóvel do CONTRATANTE antes da efetiva instalação, considera-se que, a partir da entrega física e assinatura do comprovante de recebimento, ocorre a transferência provisória da guarda do bem ao CONTRATANTE, sem transferência de propriedade.</w:t>
      </w:r>
    </w:p>
    <w:p w14:paraId="69C902E3" w14:textId="3010F5A5" w:rsidR="00C4585D" w:rsidRPr="00C4585D" w:rsidRDefault="00C4585D" w:rsidP="004B2E0C">
      <w:pPr>
        <w:spacing w:before="100" w:beforeAutospacing="1" w:after="100" w:afterAutospacing="1"/>
        <w:rPr>
          <w:lang w:val="en-BR"/>
        </w:rPr>
      </w:pPr>
      <w:r w:rsidRPr="00C4585D">
        <w:rPr>
          <w:lang w:val="en-BR"/>
        </w:rPr>
        <w:t>8-A.2. Durante o período compreendido entre a entrega e a instalação, o CONTRATANTE compromete-se a:</w:t>
      </w:r>
    </w:p>
    <w:p w14:paraId="64AA4B22" w14:textId="77777777" w:rsidR="00C4585D" w:rsidRPr="00C4585D" w:rsidRDefault="00C4585D" w:rsidP="004B2E0C">
      <w:pPr>
        <w:spacing w:before="100" w:beforeAutospacing="1" w:after="100" w:afterAutospacing="1"/>
        <w:rPr>
          <w:lang w:val="en-BR"/>
        </w:rPr>
      </w:pPr>
      <w:r w:rsidRPr="00C4585D">
        <w:rPr>
          <w:lang w:val="en-BR"/>
        </w:rPr>
        <w:t>a) armazenar os equipamentos em local coberto, seco e protegido contra intempéries;</w:t>
      </w:r>
    </w:p>
    <w:p w14:paraId="7411498A" w14:textId="77777777" w:rsidR="00C4585D" w:rsidRPr="00C4585D" w:rsidRDefault="00C4585D" w:rsidP="004B2E0C">
      <w:pPr>
        <w:spacing w:before="100" w:beforeAutospacing="1" w:after="100" w:afterAutospacing="1"/>
        <w:rPr>
          <w:lang w:val="en-BR"/>
        </w:rPr>
      </w:pPr>
      <w:r w:rsidRPr="00C4585D">
        <w:rPr>
          <w:lang w:val="en-BR"/>
        </w:rPr>
        <w:t>b) adotar medidas razoáveis de segurança para evitar furto, extravio ou danos;</w:t>
      </w:r>
    </w:p>
    <w:p w14:paraId="563F2C71" w14:textId="77777777" w:rsidR="00C4585D" w:rsidRPr="00C4585D" w:rsidRDefault="00C4585D" w:rsidP="004B2E0C">
      <w:pPr>
        <w:spacing w:before="100" w:beforeAutospacing="1" w:after="100" w:afterAutospacing="1"/>
        <w:rPr>
          <w:lang w:val="en-BR"/>
        </w:rPr>
      </w:pPr>
      <w:r w:rsidRPr="00C4585D">
        <w:rPr>
          <w:lang w:val="en-BR"/>
        </w:rPr>
        <w:t>c) não manusear, abrir embalagens técnicas ou permitir intervenção de terceiros não autorizados.</w:t>
      </w:r>
    </w:p>
    <w:p w14:paraId="10392B55" w14:textId="77777777" w:rsidR="00C4585D" w:rsidRPr="00C4585D" w:rsidRDefault="00C4585D" w:rsidP="004B2E0C">
      <w:pPr>
        <w:spacing w:before="100" w:beforeAutospacing="1" w:after="100" w:afterAutospacing="1"/>
        <w:rPr>
          <w:lang w:val="en-BR"/>
        </w:rPr>
      </w:pPr>
      <w:r w:rsidRPr="00C4585D">
        <w:rPr>
          <w:lang w:val="en-BR"/>
        </w:rPr>
        <w:t>8-A.3. O CONTRATANTE responderá por danos, perdas, extravios ou deteriorações decorrentes de culpa, negligência, imprudência ou má conservação durante o período de guarda provisória.</w:t>
      </w:r>
    </w:p>
    <w:p w14:paraId="3ED3BC2A" w14:textId="77777777" w:rsidR="00C4585D" w:rsidRPr="00C4585D" w:rsidRDefault="00C4585D" w:rsidP="004B2E0C">
      <w:pPr>
        <w:spacing w:before="100" w:beforeAutospacing="1" w:after="100" w:afterAutospacing="1"/>
        <w:rPr>
          <w:lang w:val="en-BR"/>
        </w:rPr>
      </w:pPr>
      <w:r w:rsidRPr="00C4585D">
        <w:rPr>
          <w:lang w:val="en-BR"/>
        </w:rPr>
        <w:t>8-A.4. Não será imputada responsabilidade ao CONTRATANTE quando o dano decorrer de caso fortuito externo ou força maior devidamente comprovados, nos termos do artigo 393 do Código Civil.</w:t>
      </w:r>
    </w:p>
    <w:p w14:paraId="32542057" w14:textId="77777777" w:rsidR="00C4585D" w:rsidRPr="00C4585D" w:rsidRDefault="00C4585D" w:rsidP="004B2E0C">
      <w:pPr>
        <w:spacing w:before="100" w:beforeAutospacing="1" w:after="100" w:afterAutospacing="1"/>
        <w:rPr>
          <w:lang w:val="en-BR"/>
        </w:rPr>
      </w:pPr>
      <w:r w:rsidRPr="00C4585D">
        <w:rPr>
          <w:lang w:val="en-BR"/>
        </w:rPr>
        <w:t>8-A.5. Eventual sinistro ocorrido durante o período de guarda provisória poderá ensejar a cobrança dos custos de reposição dos equipamentos danificados, sem prejuízo das demais obrigações contratuais.</w:t>
      </w:r>
    </w:p>
    <w:p w14:paraId="38844EC6" w14:textId="77777777" w:rsidR="00AD090A" w:rsidRPr="00A01C2C" w:rsidRDefault="00AD090A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A01C2C">
        <w:rPr>
          <w:b/>
          <w:bCs/>
          <w:lang w:val="en-BR"/>
        </w:rPr>
        <w:t>CLÁUSULA 9 – DO DESEMPENHO E DA OBRIGAÇÃO DE MEIO</w:t>
      </w:r>
    </w:p>
    <w:p w14:paraId="09E8B9B2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9.1. A CONTRATADA possui obrigação de meio, e não de resultado.</w:t>
      </w:r>
    </w:p>
    <w:p w14:paraId="7332D21D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9.2. A CONTRATADA não se responsabiliza por redução de geração causada por:</w:t>
      </w:r>
    </w:p>
    <w:p w14:paraId="27E7704F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a) sombreamento, clima ou obras no imóvel;</w:t>
      </w:r>
    </w:p>
    <w:p w14:paraId="74CC5D8A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b) falta de limpeza dos módulos;</w:t>
      </w:r>
    </w:p>
    <w:p w14:paraId="5F2D64FA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lastRenderedPageBreak/>
        <w:t>c) falhas na rede da distribuidora;</w:t>
      </w:r>
    </w:p>
    <w:p w14:paraId="6B87AF99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d) desconexão da internet.</w:t>
      </w:r>
    </w:p>
    <w:p w14:paraId="7324FE99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9.3. Em caso de limitação técnica permanente, o valor do Kc poderá ser ajustado, sem caracterizar inadimplemento.</w:t>
      </w:r>
    </w:p>
    <w:p w14:paraId="06AC8F8C" w14:textId="791F3AC5" w:rsidR="00AD090A" w:rsidRPr="00A01C2C" w:rsidRDefault="00AD090A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A01C2C">
        <w:rPr>
          <w:b/>
          <w:bCs/>
          <w:lang w:val="en-BR"/>
        </w:rPr>
        <w:t>CLÁUSULA 10 – DOS ENCARGOS JUNTO À DISTRIBUIDORA</w:t>
      </w:r>
    </w:p>
    <w:p w14:paraId="58A8F4C5" w14:textId="4C48910E" w:rsidR="00AD090A" w:rsidRPr="00A01C2C" w:rsidRDefault="00AD090A" w:rsidP="00DA5481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 xml:space="preserve">10.1. </w:t>
      </w:r>
      <w:r w:rsidR="00A54ACA" w:rsidRPr="00A54ACA">
        <w:rPr>
          <w:lang w:val="en-BR"/>
        </w:rPr>
        <w:t>Permanecem de responsabilidade exclusiva do CONTRATANTE, perante a distribuidora de energia elétrica e os órgãos competentes, os encargos, tarifas, tributos, contribuições, bandeiras tarifárias, refaturamentos, multas e demais valores cobrados diretamente em sua fatura de energia elétrica, não se confundindo tais obrigações com a metodologia de cálculo da mensalidade devida à CONTRATADA, prevista na Cláusula 4 e no Anexo III deste contrato</w:t>
      </w:r>
      <w:r w:rsidR="00DA5481">
        <w:rPr>
          <w:lang w:val="en-BR"/>
        </w:rPr>
        <w:t>.</w:t>
      </w:r>
    </w:p>
    <w:p w14:paraId="27F0A3C2" w14:textId="2312ED61" w:rsidR="00AD090A" w:rsidRPr="00A01C2C" w:rsidRDefault="00AD090A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A01C2C">
        <w:rPr>
          <w:b/>
          <w:bCs/>
          <w:lang w:val="en-BR"/>
        </w:rPr>
        <w:t>CLÁUSULA 11 – DOS CRÉDITOS EM CASO DE INADIMPLÊNCIA</w:t>
      </w:r>
    </w:p>
    <w:p w14:paraId="5024B451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11.1. Estando adimplente, o CONTRATANTE usufruirá integralmente dos créditos de energia.</w:t>
      </w:r>
    </w:p>
    <w:p w14:paraId="7CB5C51E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11.2. Em caso de inadimplência, os créditos passam a ser de uso exclusivo da CONTRATADA, que poderá:</w:t>
      </w:r>
    </w:p>
    <w:p w14:paraId="2279DB18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a) redirecioná-los a outras UCs;</w:t>
      </w:r>
    </w:p>
    <w:p w14:paraId="37D6DB1F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b) retê-los;</w:t>
      </w:r>
    </w:p>
    <w:p w14:paraId="48A0FEF7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c) redistribuí-los.</w:t>
      </w:r>
    </w:p>
    <w:p w14:paraId="47884360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11.3. Não há direito à compensação retroativa dos créditos usados pela CONTRATADA.</w:t>
      </w:r>
    </w:p>
    <w:p w14:paraId="3DD35763" w14:textId="77777777" w:rsidR="00AD090A" w:rsidRPr="00A01C2C" w:rsidRDefault="00AD090A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A01C2C">
        <w:rPr>
          <w:b/>
          <w:bCs/>
          <w:lang w:val="en-BR"/>
        </w:rPr>
        <w:t>CLÁUSULA 12 – DA RESCISÃO E MULTA</w:t>
      </w:r>
    </w:p>
    <w:p w14:paraId="0C24E996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12.1. A rescisão poderá ocorrer por inadimplemento, comum acordo ou pedido motivado.</w:t>
      </w:r>
    </w:p>
    <w:p w14:paraId="52FA1F7C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12.2. A rescisão imotivada por parte do CONTRATANTE implicará multa de 30% sobre o valor total das parcelas vincendas, com base no valor vigente do kWh da concessionária.</w:t>
      </w:r>
    </w:p>
    <w:p w14:paraId="114CD677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12.3. A multa não será inferior ao Valor de Exercício de Compra (VEC), conforme Anexo II.</w:t>
      </w:r>
    </w:p>
    <w:p w14:paraId="1151CA6D" w14:textId="77777777" w:rsidR="00456173" w:rsidRPr="00A01C2C" w:rsidRDefault="00AD090A" w:rsidP="000445C2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12.4. Após 6 meses, o CONTRATANTE poderá adquirir o sistema pelo VEC, sem configuração de rescisão.</w:t>
      </w:r>
    </w:p>
    <w:p w14:paraId="35F0F510" w14:textId="53C75F61" w:rsidR="00AD090A" w:rsidRPr="00D67EE7" w:rsidRDefault="00AD090A" w:rsidP="000445C2">
      <w:pPr>
        <w:rPr>
          <w:color w:val="0E0E0E"/>
        </w:rPr>
      </w:pPr>
      <w:r w:rsidRPr="00A01C2C">
        <w:rPr>
          <w:lang w:val="en-BR"/>
        </w:rPr>
        <w:lastRenderedPageBreak/>
        <w:t xml:space="preserve">12.5. </w:t>
      </w:r>
      <w:r w:rsidR="00D67EE7" w:rsidRPr="00D67EE7">
        <w:rPr>
          <w:color w:val="0E0E0E"/>
        </w:rPr>
        <w:t>Em caso de rescisão contratual, a CONTRATADA fica autorizada a promover a remoção do Sistema, observado o disposto neste contrato e os limites legais aplicáveis, mediante prévia comunicação ao CONTRATANTE, podendo, se necessário, adotar as medidas judiciais ou extrajudiciais cabíveis para assegurar o acesso ao imóvel e a retirada do Sistema, sempre preservando a integridade do imóvel e dos bens nele existentes.</w:t>
      </w:r>
    </w:p>
    <w:p w14:paraId="407344C3" w14:textId="2423309A" w:rsidR="000445C2" w:rsidRDefault="00AD090A" w:rsidP="000445C2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12.6. A negativa de acesso ensejará responsabilidade civil e criminal, e obrigação de indenizar.</w:t>
      </w:r>
    </w:p>
    <w:p w14:paraId="5FD1FA57" w14:textId="5857F7CB" w:rsidR="00456173" w:rsidRPr="000445C2" w:rsidRDefault="00AD090A" w:rsidP="000445C2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12.7. O recolhimento do sistema não exonera o CONTRATANTE das obrigações pendentes.</w:t>
      </w:r>
    </w:p>
    <w:p w14:paraId="6660E39B" w14:textId="2EAA6FF8" w:rsidR="00AD090A" w:rsidRPr="00A01C2C" w:rsidRDefault="00AD090A" w:rsidP="00AD090A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A01C2C">
        <w:rPr>
          <w:b/>
          <w:bCs/>
          <w:lang w:val="en-BR"/>
        </w:rPr>
        <w:t>CLÁUSULA 13 – DISPOSIÇÕES GERAIS</w:t>
      </w:r>
    </w:p>
    <w:p w14:paraId="1DB44A18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13.1. Todos os Anexos deste contrato (</w:t>
      </w:r>
      <w:r w:rsidRPr="00A01C2C">
        <w:rPr>
          <w:b/>
          <w:bCs/>
          <w:lang w:val="en-BR"/>
        </w:rPr>
        <w:t>I a VII e X</w:t>
      </w:r>
      <w:r w:rsidRPr="00A01C2C">
        <w:rPr>
          <w:lang w:val="en-BR"/>
        </w:rPr>
        <w:t>) são partes integrantes.</w:t>
      </w:r>
    </w:p>
    <w:p w14:paraId="7F583BBF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13.2. A assinatura eletrônica possui plena validade jurídica em contratos entre particulares, nos termos da Lei nº 14.063/2020 e do art. 10, §2º, da Medida Provisória nº 2.200-2/2001, desde que admitida pelas partes.</w:t>
      </w:r>
    </w:p>
    <w:p w14:paraId="4972A278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 xml:space="preserve">13.3. Fica eleito o foro da comarca de </w:t>
      </w:r>
      <w:r w:rsidRPr="00A01C2C">
        <w:rPr>
          <w:b/>
          <w:bCs/>
          <w:lang w:val="en-BR"/>
        </w:rPr>
        <w:t>{{cidade}}</w:t>
      </w:r>
      <w:r w:rsidRPr="00A01C2C">
        <w:rPr>
          <w:lang w:val="en-BR"/>
        </w:rPr>
        <w:t xml:space="preserve">, Estado de </w:t>
      </w:r>
      <w:r w:rsidRPr="00A01C2C">
        <w:rPr>
          <w:b/>
          <w:bCs/>
          <w:lang w:val="en-BR"/>
        </w:rPr>
        <w:t>{{UF}}</w:t>
      </w:r>
      <w:r w:rsidRPr="00A01C2C">
        <w:rPr>
          <w:lang w:val="en-BR"/>
        </w:rPr>
        <w:t>, para dirimir quaisquer dúvidas ou litígios decorrentes do presente contrato, renunciando as partes a qualquer outro, por mais privilegiado que seja.</w:t>
      </w:r>
    </w:p>
    <w:p w14:paraId="31901DC2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E, por estarem justas e contratadas, firmam o presente instrumento.</w:t>
      </w:r>
    </w:p>
    <w:p w14:paraId="1F9A6DFA" w14:textId="5F5303B3" w:rsidR="00456173" w:rsidRPr="00F71C16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{{cidade}}, {{dia}} de {{mes}} de {{anoContrato}}.</w:t>
      </w:r>
    </w:p>
    <w:p w14:paraId="119AEEBD" w14:textId="46900EF4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b/>
          <w:bCs/>
          <w:lang w:val="en-BR"/>
        </w:rPr>
        <w:t>CONTRATANTE:</w:t>
      </w:r>
      <w:r w:rsidRPr="00A01C2C">
        <w:rPr>
          <w:lang w:val="en-BR"/>
        </w:rPr>
        <w:t xml:space="preserve"> ___________________________________</w:t>
      </w:r>
    </w:p>
    <w:p w14:paraId="7FC57B0C" w14:textId="7777777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{{nomeCompleto}} / {{cpfCnpj}}</w:t>
      </w:r>
    </w:p>
    <w:p w14:paraId="02A8DBFB" w14:textId="22CC14F7" w:rsidR="00AD090A" w:rsidRPr="00A01C2C" w:rsidRDefault="00AD090A" w:rsidP="00AD090A">
      <w:pPr>
        <w:spacing w:before="100" w:beforeAutospacing="1" w:after="100" w:afterAutospacing="1"/>
        <w:rPr>
          <w:lang w:val="en-BR"/>
        </w:rPr>
      </w:pPr>
      <w:r w:rsidRPr="00A01C2C">
        <w:rPr>
          <w:b/>
          <w:bCs/>
          <w:lang w:val="en-BR"/>
        </w:rPr>
        <w:t>CONTRATADA:</w:t>
      </w:r>
      <w:r w:rsidRPr="00A01C2C">
        <w:rPr>
          <w:lang w:val="en-BR"/>
        </w:rPr>
        <w:t xml:space="preserve"> ___________________________________</w:t>
      </w:r>
    </w:p>
    <w:p w14:paraId="4B2BF2AB" w14:textId="3C9D012F" w:rsidR="00DB0B55" w:rsidRPr="00A202C3" w:rsidRDefault="00A202C3" w:rsidP="00A202C3">
      <w:pPr>
        <w:rPr>
          <w:rFonts w:ascii="Arial" w:hAnsi="Arial" w:cs="Arial"/>
          <w:color w:val="000000"/>
          <w:sz w:val="12"/>
          <w:szCs w:val="12"/>
          <w:lang w:val="en-BR"/>
        </w:rPr>
      </w:pPr>
      <w:r w:rsidRPr="00A202C3">
        <w:rPr>
          <w:color w:val="000000"/>
          <w:sz w:val="22"/>
          <w:szCs w:val="22"/>
          <w:lang w:val="en-BR"/>
        </w:rPr>
        <w:t>60.434.015 LEANDRO LIMA RIBEIRO FRANCA</w:t>
      </w:r>
      <w:r w:rsidR="00AD090A" w:rsidRPr="00A01C2C">
        <w:rPr>
          <w:lang w:val="en-BR"/>
        </w:rPr>
        <w:t>/ 60.434.015/0001-90</w:t>
      </w:r>
    </w:p>
    <w:p w14:paraId="317DDADD" w14:textId="68AA05D8" w:rsidR="00DB0B55" w:rsidRPr="00F71C16" w:rsidRDefault="00AD090A" w:rsidP="00AD090A">
      <w:pPr>
        <w:spacing w:before="100" w:beforeAutospacing="1" w:after="100" w:afterAutospacing="1"/>
        <w:rPr>
          <w:b/>
          <w:bCs/>
          <w:lang w:val="en-BR"/>
        </w:rPr>
      </w:pPr>
      <w:r w:rsidRPr="00A01C2C">
        <w:rPr>
          <w:b/>
          <w:bCs/>
          <w:lang w:val="en-BR"/>
        </w:rPr>
        <w:t>Testemunhas:</w:t>
      </w:r>
    </w:p>
    <w:p w14:paraId="0B3D9969" w14:textId="77777777" w:rsidR="00AD090A" w:rsidRPr="00A01C2C" w:rsidRDefault="00AD090A" w:rsidP="00AD090A">
      <w:pPr>
        <w:numPr>
          <w:ilvl w:val="0"/>
          <w:numId w:val="33"/>
        </w:numPr>
        <w:spacing w:before="100" w:beforeAutospacing="1" w:after="100" w:afterAutospacing="1"/>
        <w:rPr>
          <w:lang w:val="en-BR"/>
        </w:rPr>
      </w:pPr>
      <w:r w:rsidRPr="00A01C2C">
        <w:rPr>
          <w:lang w:val="en-BR"/>
        </w:rPr>
        <w:t>Nome: ___________________________ CPF: _______________________</w:t>
      </w:r>
    </w:p>
    <w:p w14:paraId="06D8FAFB" w14:textId="77777777" w:rsidR="00456173" w:rsidRPr="00A01C2C" w:rsidRDefault="00456173" w:rsidP="00456173">
      <w:pPr>
        <w:spacing w:before="100" w:beforeAutospacing="1" w:after="100" w:afterAutospacing="1"/>
        <w:ind w:left="720"/>
        <w:rPr>
          <w:lang w:val="en-BR"/>
        </w:rPr>
      </w:pPr>
    </w:p>
    <w:p w14:paraId="0CE0AF8D" w14:textId="2ABA74DA" w:rsidR="00914F81" w:rsidRPr="00A01C2C" w:rsidRDefault="00AD090A" w:rsidP="00EC053E">
      <w:pPr>
        <w:numPr>
          <w:ilvl w:val="0"/>
          <w:numId w:val="33"/>
        </w:numPr>
        <w:spacing w:before="100" w:beforeAutospacing="1" w:after="100" w:afterAutospacing="1" w:line="276" w:lineRule="auto"/>
      </w:pPr>
      <w:r w:rsidRPr="00652132">
        <w:rPr>
          <w:lang w:val="en-BR"/>
        </w:rPr>
        <w:t>Nome: ___________________________ CPF: _______________________</w:t>
      </w:r>
    </w:p>
    <w:sectPr w:rsidR="00914F81" w:rsidRPr="00A01C2C" w:rsidSect="001D12F9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985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1F433" w14:textId="77777777" w:rsidR="00174686" w:rsidRDefault="00174686">
      <w:r>
        <w:separator/>
      </w:r>
    </w:p>
  </w:endnote>
  <w:endnote w:type="continuationSeparator" w:id="0">
    <w:p w14:paraId="6C46E58A" w14:textId="77777777" w:rsidR="00174686" w:rsidRDefault="00174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04" w:type="dxa"/>
      <w:tblInd w:w="-438" w:type="dxa"/>
      <w:tblLook w:val="04A0" w:firstRow="1" w:lastRow="0" w:firstColumn="1" w:lastColumn="0" w:noHBand="0" w:noVBand="1"/>
    </w:tblPr>
    <w:tblGrid>
      <w:gridCol w:w="9478"/>
      <w:gridCol w:w="1526"/>
    </w:tblGrid>
    <w:tr w:rsidR="00C07872" w14:paraId="34ECBF2C" w14:textId="77777777" w:rsidTr="005B177E">
      <w:trPr>
        <w:trHeight w:val="100"/>
      </w:trPr>
      <w:tc>
        <w:tcPr>
          <w:tcW w:w="9478" w:type="dxa"/>
        </w:tcPr>
        <w:p w14:paraId="6FBD0154" w14:textId="038BBB0B" w:rsidR="00C07872" w:rsidRPr="005B177E" w:rsidRDefault="0034178D" w:rsidP="005B177E">
          <w:pPr>
            <w:pStyle w:val="p1"/>
            <w:rPr>
              <w:i/>
              <w:iCs/>
              <w:sz w:val="20"/>
              <w:szCs w:val="20"/>
            </w:rPr>
          </w:pPr>
          <w:r w:rsidRPr="0034178D">
            <w:rPr>
              <w:i/>
              <w:iCs/>
              <w:sz w:val="20"/>
              <w:szCs w:val="20"/>
            </w:rPr>
            <w:t>Este contrato é assinado eletronicamente, nos termos da Medida Provisória nº 2.200-2/2001 e da Lei nº 14.063/2020, sendo a forma de assinatura eletrônica expressamente admitida pelas partes. As assinaturas eletrônicas utilizadas possuem plena validade jurídica e produzem todos os efeitos legais, dispensando reconhecimento de firma, autenticação cartorária ou assinatura presencial.</w:t>
          </w:r>
        </w:p>
      </w:tc>
      <w:tc>
        <w:tcPr>
          <w:tcW w:w="1526" w:type="dxa"/>
        </w:tcPr>
        <w:p w14:paraId="40E8F5E4" w14:textId="77777777" w:rsidR="005B177E" w:rsidRDefault="005B177E" w:rsidP="004E58E2">
          <w:pPr>
            <w:jc w:val="right"/>
            <w:rPr>
              <w:sz w:val="20"/>
              <w:szCs w:val="20"/>
            </w:rPr>
          </w:pPr>
        </w:p>
        <w:p w14:paraId="442E07C4" w14:textId="77777777" w:rsidR="00C07872" w:rsidRPr="004E58E2" w:rsidRDefault="00C07872" w:rsidP="004E58E2">
          <w:pPr>
            <w:jc w:val="right"/>
            <w:rPr>
              <w:sz w:val="20"/>
              <w:szCs w:val="20"/>
            </w:rPr>
          </w:pPr>
          <w:r w:rsidRPr="004E58E2">
            <w:rPr>
              <w:sz w:val="20"/>
              <w:szCs w:val="20"/>
            </w:rPr>
            <w:t xml:space="preserve">Página </w:t>
          </w:r>
          <w:r w:rsidRPr="004E58E2">
            <w:rPr>
              <w:sz w:val="20"/>
              <w:szCs w:val="20"/>
            </w:rPr>
            <w:fldChar w:fldCharType="begin"/>
          </w:r>
          <w:r w:rsidRPr="004E58E2">
            <w:rPr>
              <w:sz w:val="20"/>
              <w:szCs w:val="20"/>
            </w:rPr>
            <w:instrText>PAGE</w:instrText>
          </w:r>
          <w:r w:rsidRPr="004E58E2">
            <w:rPr>
              <w:sz w:val="20"/>
              <w:szCs w:val="20"/>
            </w:rPr>
            <w:fldChar w:fldCharType="separate"/>
          </w:r>
          <w:r w:rsidRPr="004E58E2">
            <w:rPr>
              <w:noProof/>
              <w:sz w:val="20"/>
              <w:szCs w:val="20"/>
            </w:rPr>
            <w:t>1</w:t>
          </w:r>
          <w:r w:rsidRPr="004E58E2">
            <w:rPr>
              <w:sz w:val="20"/>
              <w:szCs w:val="20"/>
            </w:rPr>
            <w:fldChar w:fldCharType="end"/>
          </w:r>
          <w:r w:rsidRPr="004E58E2">
            <w:rPr>
              <w:sz w:val="20"/>
              <w:szCs w:val="20"/>
            </w:rPr>
            <w:t xml:space="preserve"> de </w:t>
          </w:r>
          <w:r w:rsidRPr="004E58E2">
            <w:rPr>
              <w:sz w:val="20"/>
              <w:szCs w:val="20"/>
            </w:rPr>
            <w:fldChar w:fldCharType="begin"/>
          </w:r>
          <w:r w:rsidRPr="004E58E2">
            <w:rPr>
              <w:sz w:val="20"/>
              <w:szCs w:val="20"/>
            </w:rPr>
            <w:instrText>NUMPAGES</w:instrText>
          </w:r>
          <w:r w:rsidRPr="004E58E2">
            <w:rPr>
              <w:sz w:val="20"/>
              <w:szCs w:val="20"/>
            </w:rPr>
            <w:fldChar w:fldCharType="separate"/>
          </w:r>
          <w:r w:rsidRPr="004E58E2">
            <w:rPr>
              <w:noProof/>
              <w:sz w:val="20"/>
              <w:szCs w:val="20"/>
            </w:rPr>
            <w:t>1</w:t>
          </w:r>
          <w:r w:rsidRPr="004E58E2">
            <w:rPr>
              <w:sz w:val="20"/>
              <w:szCs w:val="20"/>
            </w:rPr>
            <w:fldChar w:fldCharType="end"/>
          </w:r>
        </w:p>
      </w:tc>
    </w:tr>
  </w:tbl>
  <w:p w14:paraId="796ED412" w14:textId="77777777" w:rsidR="00C51635" w:rsidRDefault="00C51635" w:rsidP="005B17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24029" w14:textId="77777777" w:rsidR="00174686" w:rsidRDefault="00174686">
      <w:r>
        <w:separator/>
      </w:r>
    </w:p>
  </w:footnote>
  <w:footnote w:type="continuationSeparator" w:id="0">
    <w:p w14:paraId="017BE97E" w14:textId="77777777" w:rsidR="00174686" w:rsidRDefault="00174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5A44" w14:textId="77777777" w:rsidR="00F57B2A" w:rsidRDefault="00174686">
    <w:pPr>
      <w:pStyle w:val="Header"/>
    </w:pPr>
    <w:r>
      <w:rPr>
        <w:noProof/>
      </w:rPr>
      <w:pict w14:anchorId="2DBFAA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alt="" style="position:absolute;margin-left:0;margin-top:0;width:470.1pt;height:149.05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  <w:r>
      <w:rPr>
        <w:noProof/>
      </w:rPr>
      <w:pict w14:anchorId="2D87C334">
        <v:shape id="WordPictureWatermark361223196" o:spid="_x0000_s1029" type="#_x0000_t75" alt="" style="position:absolute;margin-left:0;margin-top:0;width:470.1pt;height:149.0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5" w:type="dxa"/>
      <w:tblLook w:val="04A0" w:firstRow="1" w:lastRow="0" w:firstColumn="1" w:lastColumn="0" w:noHBand="0" w:noVBand="1"/>
    </w:tblPr>
    <w:tblGrid>
      <w:gridCol w:w="1985"/>
      <w:gridCol w:w="6804"/>
    </w:tblGrid>
    <w:tr w:rsidR="00565DE3" w:rsidRPr="00F47200" w14:paraId="32D962A8" w14:textId="77777777" w:rsidTr="00565DE3">
      <w:tc>
        <w:tcPr>
          <w:tcW w:w="1985" w:type="dxa"/>
        </w:tcPr>
        <w:p w14:paraId="0C30F318" w14:textId="77777777" w:rsidR="00565DE3" w:rsidRDefault="00565DE3" w:rsidP="00565DE3">
          <w:r>
            <w:rPr>
              <w:noProof/>
            </w:rPr>
            <w:drawing>
              <wp:inline distT="0" distB="0" distL="0" distR="0" wp14:anchorId="25F84231" wp14:editId="4010111E">
                <wp:extent cx="1097280" cy="347977"/>
                <wp:effectExtent l="0" t="0" r="0" b="0"/>
                <wp:docPr id="1487976048" name="Picture 1487976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</w:tcPr>
        <w:p w14:paraId="4CEA8FE6" w14:textId="77777777" w:rsidR="00322745" w:rsidRDefault="00565DE3" w:rsidP="00C75EE3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5D9F3C86" w14:textId="77777777" w:rsidR="00C75EE3" w:rsidRPr="00C7530C" w:rsidRDefault="00C75EE3" w:rsidP="00C75EE3">
          <w:pPr>
            <w:jc w:val="right"/>
            <w:rPr>
              <w:b/>
              <w:bCs/>
              <w:sz w:val="16"/>
              <w:szCs w:val="16"/>
            </w:rPr>
          </w:pPr>
          <w:r w:rsidRPr="00C7530C">
            <w:rPr>
              <w:b/>
              <w:bCs/>
              <w:sz w:val="16"/>
              <w:szCs w:val="16"/>
            </w:rPr>
            <w:t>CONTRATO DE LEASING OPERACIONAL DE SISTEMA FOTOVOLTAICO</w:t>
          </w:r>
        </w:p>
        <w:p w14:paraId="40E1D5F1" w14:textId="77777777" w:rsidR="00565DE3" w:rsidRPr="00F47200" w:rsidRDefault="00565DE3" w:rsidP="00565DE3">
          <w:pPr>
            <w:jc w:val="right"/>
          </w:pPr>
        </w:p>
      </w:tc>
    </w:tr>
  </w:tbl>
  <w:p w14:paraId="58AA9448" w14:textId="77777777" w:rsidR="00481C14" w:rsidRDefault="00174686" w:rsidP="0091187B">
    <w:pPr>
      <w:pStyle w:val="Header"/>
    </w:pPr>
    <w:r>
      <w:rPr>
        <w:noProof/>
      </w:rPr>
      <w:pict w14:anchorId="696CA6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alt="" style="position:absolute;margin-left:0;margin-top:0;width:470.1pt;height:149.05pt;z-index:-25165823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  <w:r>
      <w:rPr>
        <w:noProof/>
      </w:rPr>
      <w:pict w14:anchorId="2C5F241A">
        <v:shape id="_x0000_s1027" type="#_x0000_t75" alt="" style="position:absolute;margin-left:0;margin-top:0;width:470.1pt;height:149.0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64AA3" w14:textId="77777777" w:rsidR="00F57B2A" w:rsidRDefault="00174686">
    <w:pPr>
      <w:pStyle w:val="Header"/>
    </w:pPr>
    <w:r>
      <w:rPr>
        <w:noProof/>
      </w:rPr>
      <w:pict w14:anchorId="0B379E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0;margin-top:0;width:470.1pt;height:149.05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  <w:r>
      <w:rPr>
        <w:noProof/>
      </w:rPr>
      <w:pict w14:anchorId="227A4D04">
        <v:shape id="WordPictureWatermark361223195" o:spid="_x0000_s1025" type="#_x0000_t75" alt="" style="position:absolute;margin-left:0;margin-top:0;width:470.1pt;height:149.0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068"/>
    <w:multiLevelType w:val="multilevel"/>
    <w:tmpl w:val="B56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A28"/>
    <w:multiLevelType w:val="multilevel"/>
    <w:tmpl w:val="90C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B6E7B"/>
    <w:multiLevelType w:val="multilevel"/>
    <w:tmpl w:val="43E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B5910"/>
    <w:multiLevelType w:val="multilevel"/>
    <w:tmpl w:val="007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6233C"/>
    <w:multiLevelType w:val="multilevel"/>
    <w:tmpl w:val="CA4E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8327A"/>
    <w:multiLevelType w:val="multilevel"/>
    <w:tmpl w:val="4C1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A52A8"/>
    <w:multiLevelType w:val="multilevel"/>
    <w:tmpl w:val="739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B486E"/>
    <w:multiLevelType w:val="multilevel"/>
    <w:tmpl w:val="E75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A5143"/>
    <w:multiLevelType w:val="multilevel"/>
    <w:tmpl w:val="89D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271A7"/>
    <w:multiLevelType w:val="multilevel"/>
    <w:tmpl w:val="E59A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F7444"/>
    <w:multiLevelType w:val="multilevel"/>
    <w:tmpl w:val="70E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E6C2D"/>
    <w:multiLevelType w:val="multilevel"/>
    <w:tmpl w:val="8778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94218"/>
    <w:multiLevelType w:val="multilevel"/>
    <w:tmpl w:val="B8A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B07FE"/>
    <w:multiLevelType w:val="multilevel"/>
    <w:tmpl w:val="9842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47C9C"/>
    <w:multiLevelType w:val="multilevel"/>
    <w:tmpl w:val="639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C3110"/>
    <w:multiLevelType w:val="multilevel"/>
    <w:tmpl w:val="BEF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72CB2"/>
    <w:multiLevelType w:val="multilevel"/>
    <w:tmpl w:val="DFE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B782F"/>
    <w:multiLevelType w:val="multilevel"/>
    <w:tmpl w:val="0DA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E4402"/>
    <w:multiLevelType w:val="multilevel"/>
    <w:tmpl w:val="ACE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07447"/>
    <w:multiLevelType w:val="multilevel"/>
    <w:tmpl w:val="4F0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013B2"/>
    <w:multiLevelType w:val="multilevel"/>
    <w:tmpl w:val="78BC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72921"/>
    <w:multiLevelType w:val="multilevel"/>
    <w:tmpl w:val="210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31968"/>
    <w:multiLevelType w:val="multilevel"/>
    <w:tmpl w:val="CF7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4171D"/>
    <w:multiLevelType w:val="multilevel"/>
    <w:tmpl w:val="F43A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F5E69"/>
    <w:multiLevelType w:val="multilevel"/>
    <w:tmpl w:val="49F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27D79"/>
    <w:multiLevelType w:val="multilevel"/>
    <w:tmpl w:val="E364F0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193B0B"/>
    <w:multiLevelType w:val="multilevel"/>
    <w:tmpl w:val="BEA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60A56"/>
    <w:multiLevelType w:val="multilevel"/>
    <w:tmpl w:val="87E4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0A39FA"/>
    <w:multiLevelType w:val="multilevel"/>
    <w:tmpl w:val="CD4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C13E9"/>
    <w:multiLevelType w:val="multilevel"/>
    <w:tmpl w:val="E8DE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85FB6"/>
    <w:multiLevelType w:val="multilevel"/>
    <w:tmpl w:val="2ED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A2911"/>
    <w:multiLevelType w:val="multilevel"/>
    <w:tmpl w:val="6A4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63349"/>
    <w:multiLevelType w:val="multilevel"/>
    <w:tmpl w:val="781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05069">
    <w:abstractNumId w:val="9"/>
  </w:num>
  <w:num w:numId="2" w16cid:durableId="542720158">
    <w:abstractNumId w:val="18"/>
  </w:num>
  <w:num w:numId="3" w16cid:durableId="878468839">
    <w:abstractNumId w:val="25"/>
  </w:num>
  <w:num w:numId="4" w16cid:durableId="152767908">
    <w:abstractNumId w:val="22"/>
  </w:num>
  <w:num w:numId="5" w16cid:durableId="322781365">
    <w:abstractNumId w:val="32"/>
  </w:num>
  <w:num w:numId="6" w16cid:durableId="1693915437">
    <w:abstractNumId w:val="16"/>
  </w:num>
  <w:num w:numId="7" w16cid:durableId="1784152195">
    <w:abstractNumId w:val="14"/>
  </w:num>
  <w:num w:numId="8" w16cid:durableId="257032816">
    <w:abstractNumId w:val="13"/>
  </w:num>
  <w:num w:numId="9" w16cid:durableId="1317566600">
    <w:abstractNumId w:val="29"/>
  </w:num>
  <w:num w:numId="10" w16cid:durableId="1639802204">
    <w:abstractNumId w:val="11"/>
  </w:num>
  <w:num w:numId="11" w16cid:durableId="1555659720">
    <w:abstractNumId w:val="21"/>
  </w:num>
  <w:num w:numId="12" w16cid:durableId="1020932665">
    <w:abstractNumId w:val="3"/>
  </w:num>
  <w:num w:numId="13" w16cid:durableId="1741516562">
    <w:abstractNumId w:val="30"/>
  </w:num>
  <w:num w:numId="14" w16cid:durableId="1455824689">
    <w:abstractNumId w:val="12"/>
  </w:num>
  <w:num w:numId="15" w16cid:durableId="1202550620">
    <w:abstractNumId w:val="7"/>
  </w:num>
  <w:num w:numId="16" w16cid:durableId="1522626286">
    <w:abstractNumId w:val="17"/>
  </w:num>
  <w:num w:numId="17" w16cid:durableId="1354457165">
    <w:abstractNumId w:val="1"/>
  </w:num>
  <w:num w:numId="18" w16cid:durableId="51541416">
    <w:abstractNumId w:val="10"/>
  </w:num>
  <w:num w:numId="19" w16cid:durableId="1214537905">
    <w:abstractNumId w:val="28"/>
  </w:num>
  <w:num w:numId="20" w16cid:durableId="1844276871">
    <w:abstractNumId w:val="8"/>
  </w:num>
  <w:num w:numId="21" w16cid:durableId="943609822">
    <w:abstractNumId w:val="15"/>
  </w:num>
  <w:num w:numId="22" w16cid:durableId="108401098">
    <w:abstractNumId w:val="23"/>
  </w:num>
  <w:num w:numId="23" w16cid:durableId="1330594296">
    <w:abstractNumId w:val="19"/>
  </w:num>
  <w:num w:numId="24" w16cid:durableId="848256639">
    <w:abstractNumId w:val="6"/>
  </w:num>
  <w:num w:numId="25" w16cid:durableId="129709356">
    <w:abstractNumId w:val="31"/>
  </w:num>
  <w:num w:numId="26" w16cid:durableId="2005157155">
    <w:abstractNumId w:val="4"/>
  </w:num>
  <w:num w:numId="27" w16cid:durableId="1960721714">
    <w:abstractNumId w:val="2"/>
  </w:num>
  <w:num w:numId="28" w16cid:durableId="1877887788">
    <w:abstractNumId w:val="0"/>
  </w:num>
  <w:num w:numId="29" w16cid:durableId="1992443901">
    <w:abstractNumId w:val="26"/>
  </w:num>
  <w:num w:numId="30" w16cid:durableId="12801976">
    <w:abstractNumId w:val="5"/>
  </w:num>
  <w:num w:numId="31" w16cid:durableId="71318301">
    <w:abstractNumId w:val="20"/>
  </w:num>
  <w:num w:numId="32" w16cid:durableId="1770656084">
    <w:abstractNumId w:val="24"/>
  </w:num>
  <w:num w:numId="33" w16cid:durableId="14005964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90A"/>
    <w:rsid w:val="000005F0"/>
    <w:rsid w:val="00000D9E"/>
    <w:rsid w:val="0000387D"/>
    <w:rsid w:val="00004BB8"/>
    <w:rsid w:val="000062EB"/>
    <w:rsid w:val="000122C1"/>
    <w:rsid w:val="00020979"/>
    <w:rsid w:val="00020E47"/>
    <w:rsid w:val="00021446"/>
    <w:rsid w:val="00025F38"/>
    <w:rsid w:val="0002649B"/>
    <w:rsid w:val="00027557"/>
    <w:rsid w:val="0003243B"/>
    <w:rsid w:val="00036C3D"/>
    <w:rsid w:val="00037042"/>
    <w:rsid w:val="00040690"/>
    <w:rsid w:val="00041BAA"/>
    <w:rsid w:val="00042578"/>
    <w:rsid w:val="000445C2"/>
    <w:rsid w:val="00056C48"/>
    <w:rsid w:val="000614AF"/>
    <w:rsid w:val="00066586"/>
    <w:rsid w:val="00072958"/>
    <w:rsid w:val="00086704"/>
    <w:rsid w:val="00091DE6"/>
    <w:rsid w:val="00093D64"/>
    <w:rsid w:val="000A0677"/>
    <w:rsid w:val="000A412E"/>
    <w:rsid w:val="000A5A7F"/>
    <w:rsid w:val="000A5FF2"/>
    <w:rsid w:val="000A7B67"/>
    <w:rsid w:val="000B2412"/>
    <w:rsid w:val="000B491B"/>
    <w:rsid w:val="000B7AAC"/>
    <w:rsid w:val="000C268F"/>
    <w:rsid w:val="000C2F86"/>
    <w:rsid w:val="000C5FF8"/>
    <w:rsid w:val="000D0CF8"/>
    <w:rsid w:val="000D36F1"/>
    <w:rsid w:val="000D41C9"/>
    <w:rsid w:val="000D4E7A"/>
    <w:rsid w:val="000D7380"/>
    <w:rsid w:val="000E58F8"/>
    <w:rsid w:val="000E6B17"/>
    <w:rsid w:val="000F054B"/>
    <w:rsid w:val="000F1E73"/>
    <w:rsid w:val="00103A1E"/>
    <w:rsid w:val="0010769D"/>
    <w:rsid w:val="00113CCC"/>
    <w:rsid w:val="0011573F"/>
    <w:rsid w:val="001204E7"/>
    <w:rsid w:val="00122525"/>
    <w:rsid w:val="001247B4"/>
    <w:rsid w:val="00130E47"/>
    <w:rsid w:val="00132E08"/>
    <w:rsid w:val="00134637"/>
    <w:rsid w:val="00144DFB"/>
    <w:rsid w:val="00147D62"/>
    <w:rsid w:val="00153C36"/>
    <w:rsid w:val="00170695"/>
    <w:rsid w:val="001710DE"/>
    <w:rsid w:val="00174686"/>
    <w:rsid w:val="001746E3"/>
    <w:rsid w:val="00183D04"/>
    <w:rsid w:val="00186F46"/>
    <w:rsid w:val="0018747F"/>
    <w:rsid w:val="001875C8"/>
    <w:rsid w:val="001911A6"/>
    <w:rsid w:val="00194C78"/>
    <w:rsid w:val="00196C62"/>
    <w:rsid w:val="00196ED8"/>
    <w:rsid w:val="00197708"/>
    <w:rsid w:val="001C0740"/>
    <w:rsid w:val="001C1040"/>
    <w:rsid w:val="001C122F"/>
    <w:rsid w:val="001C1F1A"/>
    <w:rsid w:val="001C2DC4"/>
    <w:rsid w:val="001C3751"/>
    <w:rsid w:val="001C6A0A"/>
    <w:rsid w:val="001D12F9"/>
    <w:rsid w:val="001D366C"/>
    <w:rsid w:val="001D6411"/>
    <w:rsid w:val="001E2683"/>
    <w:rsid w:val="001E2A73"/>
    <w:rsid w:val="001E78F7"/>
    <w:rsid w:val="002026FD"/>
    <w:rsid w:val="00203A61"/>
    <w:rsid w:val="002067CA"/>
    <w:rsid w:val="00220F12"/>
    <w:rsid w:val="00220F93"/>
    <w:rsid w:val="00226E06"/>
    <w:rsid w:val="00234AA8"/>
    <w:rsid w:val="0023661C"/>
    <w:rsid w:val="002371EF"/>
    <w:rsid w:val="002412CF"/>
    <w:rsid w:val="00250A32"/>
    <w:rsid w:val="0025310B"/>
    <w:rsid w:val="002569B2"/>
    <w:rsid w:val="00256A83"/>
    <w:rsid w:val="0026049C"/>
    <w:rsid w:val="0026145D"/>
    <w:rsid w:val="002652FE"/>
    <w:rsid w:val="0026682B"/>
    <w:rsid w:val="00271A6A"/>
    <w:rsid w:val="0027626B"/>
    <w:rsid w:val="0027764C"/>
    <w:rsid w:val="00280B88"/>
    <w:rsid w:val="002938BB"/>
    <w:rsid w:val="002A26B7"/>
    <w:rsid w:val="002A347C"/>
    <w:rsid w:val="002A66A1"/>
    <w:rsid w:val="002A7014"/>
    <w:rsid w:val="002A7750"/>
    <w:rsid w:val="002B3AD9"/>
    <w:rsid w:val="002B53F6"/>
    <w:rsid w:val="002B6511"/>
    <w:rsid w:val="002C4678"/>
    <w:rsid w:val="002C4FDD"/>
    <w:rsid w:val="002C6FDD"/>
    <w:rsid w:val="002D1BEA"/>
    <w:rsid w:val="002D44CE"/>
    <w:rsid w:val="002D5BCD"/>
    <w:rsid w:val="002E1EAE"/>
    <w:rsid w:val="002E30E0"/>
    <w:rsid w:val="002F367C"/>
    <w:rsid w:val="00300828"/>
    <w:rsid w:val="0030497F"/>
    <w:rsid w:val="0030663D"/>
    <w:rsid w:val="00311753"/>
    <w:rsid w:val="00317749"/>
    <w:rsid w:val="00321D82"/>
    <w:rsid w:val="00322745"/>
    <w:rsid w:val="003300CD"/>
    <w:rsid w:val="00333843"/>
    <w:rsid w:val="00333E13"/>
    <w:rsid w:val="00336D6C"/>
    <w:rsid w:val="00340CC1"/>
    <w:rsid w:val="0034178D"/>
    <w:rsid w:val="0034579F"/>
    <w:rsid w:val="00351FF0"/>
    <w:rsid w:val="0035446B"/>
    <w:rsid w:val="003579E4"/>
    <w:rsid w:val="003610A0"/>
    <w:rsid w:val="00362074"/>
    <w:rsid w:val="0036469F"/>
    <w:rsid w:val="0037099C"/>
    <w:rsid w:val="00371111"/>
    <w:rsid w:val="003765DE"/>
    <w:rsid w:val="0038033D"/>
    <w:rsid w:val="003844F7"/>
    <w:rsid w:val="00394765"/>
    <w:rsid w:val="00395C34"/>
    <w:rsid w:val="003A0FDA"/>
    <w:rsid w:val="003A1711"/>
    <w:rsid w:val="003A529B"/>
    <w:rsid w:val="003B14D1"/>
    <w:rsid w:val="003B532A"/>
    <w:rsid w:val="003C4527"/>
    <w:rsid w:val="003C4BC4"/>
    <w:rsid w:val="003E47E4"/>
    <w:rsid w:val="003E4CA7"/>
    <w:rsid w:val="003E7462"/>
    <w:rsid w:val="003F5078"/>
    <w:rsid w:val="003F5B93"/>
    <w:rsid w:val="003F6EFF"/>
    <w:rsid w:val="0040714E"/>
    <w:rsid w:val="0041439C"/>
    <w:rsid w:val="00420E72"/>
    <w:rsid w:val="0042733E"/>
    <w:rsid w:val="0042742A"/>
    <w:rsid w:val="004313E0"/>
    <w:rsid w:val="004359D2"/>
    <w:rsid w:val="00440978"/>
    <w:rsid w:val="00445321"/>
    <w:rsid w:val="00446C0D"/>
    <w:rsid w:val="004508EA"/>
    <w:rsid w:val="00450AD4"/>
    <w:rsid w:val="00452FAB"/>
    <w:rsid w:val="00453362"/>
    <w:rsid w:val="00454A3B"/>
    <w:rsid w:val="00456173"/>
    <w:rsid w:val="004623F0"/>
    <w:rsid w:val="00465EEC"/>
    <w:rsid w:val="00467417"/>
    <w:rsid w:val="00467582"/>
    <w:rsid w:val="00475B1A"/>
    <w:rsid w:val="00476325"/>
    <w:rsid w:val="00481C14"/>
    <w:rsid w:val="00490898"/>
    <w:rsid w:val="004916D7"/>
    <w:rsid w:val="00494F39"/>
    <w:rsid w:val="004959AA"/>
    <w:rsid w:val="00495DB3"/>
    <w:rsid w:val="004A5A65"/>
    <w:rsid w:val="004B2E0C"/>
    <w:rsid w:val="004B70A4"/>
    <w:rsid w:val="004C2DC7"/>
    <w:rsid w:val="004C5E1C"/>
    <w:rsid w:val="004C662B"/>
    <w:rsid w:val="004C710F"/>
    <w:rsid w:val="004D00A8"/>
    <w:rsid w:val="004D04B9"/>
    <w:rsid w:val="004D083F"/>
    <w:rsid w:val="004D0E33"/>
    <w:rsid w:val="004D719C"/>
    <w:rsid w:val="004D7E84"/>
    <w:rsid w:val="004E4B09"/>
    <w:rsid w:val="004E58E2"/>
    <w:rsid w:val="004E5B6A"/>
    <w:rsid w:val="004F200E"/>
    <w:rsid w:val="005031BF"/>
    <w:rsid w:val="00505447"/>
    <w:rsid w:val="00512F9D"/>
    <w:rsid w:val="005163B1"/>
    <w:rsid w:val="00521A77"/>
    <w:rsid w:val="00521B94"/>
    <w:rsid w:val="00523B40"/>
    <w:rsid w:val="00526506"/>
    <w:rsid w:val="00533323"/>
    <w:rsid w:val="0053491A"/>
    <w:rsid w:val="00541EFF"/>
    <w:rsid w:val="005438DE"/>
    <w:rsid w:val="0054451D"/>
    <w:rsid w:val="00545701"/>
    <w:rsid w:val="00546588"/>
    <w:rsid w:val="005472C2"/>
    <w:rsid w:val="0055262D"/>
    <w:rsid w:val="005531C9"/>
    <w:rsid w:val="0055397F"/>
    <w:rsid w:val="005567F0"/>
    <w:rsid w:val="005568B4"/>
    <w:rsid w:val="0055738D"/>
    <w:rsid w:val="0056184C"/>
    <w:rsid w:val="00561FFD"/>
    <w:rsid w:val="00565DE3"/>
    <w:rsid w:val="00567981"/>
    <w:rsid w:val="005755D1"/>
    <w:rsid w:val="00575F1B"/>
    <w:rsid w:val="00580189"/>
    <w:rsid w:val="005819BE"/>
    <w:rsid w:val="00582C4C"/>
    <w:rsid w:val="0058385E"/>
    <w:rsid w:val="005856DC"/>
    <w:rsid w:val="005A5262"/>
    <w:rsid w:val="005A687D"/>
    <w:rsid w:val="005B121A"/>
    <w:rsid w:val="005B177E"/>
    <w:rsid w:val="005B7BFE"/>
    <w:rsid w:val="005C0FD4"/>
    <w:rsid w:val="005C3B32"/>
    <w:rsid w:val="005C6155"/>
    <w:rsid w:val="005D0AB3"/>
    <w:rsid w:val="005D4F50"/>
    <w:rsid w:val="005D78F5"/>
    <w:rsid w:val="005E5231"/>
    <w:rsid w:val="005E5A68"/>
    <w:rsid w:val="005F2AAF"/>
    <w:rsid w:val="005F6474"/>
    <w:rsid w:val="005F6A1C"/>
    <w:rsid w:val="00603B80"/>
    <w:rsid w:val="00610752"/>
    <w:rsid w:val="00610A35"/>
    <w:rsid w:val="00612F5A"/>
    <w:rsid w:val="006312FE"/>
    <w:rsid w:val="00635235"/>
    <w:rsid w:val="006424C8"/>
    <w:rsid w:val="00647CB5"/>
    <w:rsid w:val="00652132"/>
    <w:rsid w:val="00655327"/>
    <w:rsid w:val="00665C2C"/>
    <w:rsid w:val="0067056A"/>
    <w:rsid w:val="00680BFF"/>
    <w:rsid w:val="00680E13"/>
    <w:rsid w:val="00690C97"/>
    <w:rsid w:val="006959C7"/>
    <w:rsid w:val="0069737A"/>
    <w:rsid w:val="006A0A9E"/>
    <w:rsid w:val="006A4C05"/>
    <w:rsid w:val="006A517A"/>
    <w:rsid w:val="006B2E17"/>
    <w:rsid w:val="006B42C8"/>
    <w:rsid w:val="006C62CA"/>
    <w:rsid w:val="006D7A25"/>
    <w:rsid w:val="006E082A"/>
    <w:rsid w:val="006E1EEE"/>
    <w:rsid w:val="006E4AC2"/>
    <w:rsid w:val="006E5BEC"/>
    <w:rsid w:val="006E6976"/>
    <w:rsid w:val="006E71E0"/>
    <w:rsid w:val="006F0D94"/>
    <w:rsid w:val="006F2374"/>
    <w:rsid w:val="006F6981"/>
    <w:rsid w:val="00702048"/>
    <w:rsid w:val="00705FE8"/>
    <w:rsid w:val="007066FA"/>
    <w:rsid w:val="007149C6"/>
    <w:rsid w:val="0071716C"/>
    <w:rsid w:val="0072187B"/>
    <w:rsid w:val="00734119"/>
    <w:rsid w:val="00736761"/>
    <w:rsid w:val="00736813"/>
    <w:rsid w:val="00736D22"/>
    <w:rsid w:val="00750E07"/>
    <w:rsid w:val="00751C28"/>
    <w:rsid w:val="00755F1F"/>
    <w:rsid w:val="00772531"/>
    <w:rsid w:val="00786665"/>
    <w:rsid w:val="0078740B"/>
    <w:rsid w:val="00792391"/>
    <w:rsid w:val="00793055"/>
    <w:rsid w:val="0079643C"/>
    <w:rsid w:val="007964E4"/>
    <w:rsid w:val="007A1F55"/>
    <w:rsid w:val="007B22F6"/>
    <w:rsid w:val="007C09CE"/>
    <w:rsid w:val="007C343E"/>
    <w:rsid w:val="007C3E8F"/>
    <w:rsid w:val="007C5DB7"/>
    <w:rsid w:val="007D0078"/>
    <w:rsid w:val="007D0347"/>
    <w:rsid w:val="007D3A14"/>
    <w:rsid w:val="007D4C8C"/>
    <w:rsid w:val="007D6476"/>
    <w:rsid w:val="007D6F3B"/>
    <w:rsid w:val="007E0A94"/>
    <w:rsid w:val="007E270F"/>
    <w:rsid w:val="007E5BFA"/>
    <w:rsid w:val="007F0341"/>
    <w:rsid w:val="008119D8"/>
    <w:rsid w:val="00814946"/>
    <w:rsid w:val="00814E1B"/>
    <w:rsid w:val="00815DCA"/>
    <w:rsid w:val="008224D5"/>
    <w:rsid w:val="008225BF"/>
    <w:rsid w:val="00822ABF"/>
    <w:rsid w:val="008309EA"/>
    <w:rsid w:val="008349FB"/>
    <w:rsid w:val="0083644C"/>
    <w:rsid w:val="00837870"/>
    <w:rsid w:val="00841714"/>
    <w:rsid w:val="00843C97"/>
    <w:rsid w:val="00844D3D"/>
    <w:rsid w:val="00850FBE"/>
    <w:rsid w:val="00852207"/>
    <w:rsid w:val="00852DF5"/>
    <w:rsid w:val="00853E59"/>
    <w:rsid w:val="00854631"/>
    <w:rsid w:val="00856B89"/>
    <w:rsid w:val="00864FAB"/>
    <w:rsid w:val="00867C75"/>
    <w:rsid w:val="008740C8"/>
    <w:rsid w:val="00874DC5"/>
    <w:rsid w:val="00875191"/>
    <w:rsid w:val="00883E4E"/>
    <w:rsid w:val="0088681D"/>
    <w:rsid w:val="00887B51"/>
    <w:rsid w:val="00890202"/>
    <w:rsid w:val="0089357D"/>
    <w:rsid w:val="008B1A7B"/>
    <w:rsid w:val="008B5752"/>
    <w:rsid w:val="008C158E"/>
    <w:rsid w:val="008C4EE8"/>
    <w:rsid w:val="008D79D6"/>
    <w:rsid w:val="008E0B86"/>
    <w:rsid w:val="008E3947"/>
    <w:rsid w:val="008E51E5"/>
    <w:rsid w:val="008E68D8"/>
    <w:rsid w:val="008F09EB"/>
    <w:rsid w:val="008F169F"/>
    <w:rsid w:val="0090444B"/>
    <w:rsid w:val="0091187B"/>
    <w:rsid w:val="00914F81"/>
    <w:rsid w:val="009216AE"/>
    <w:rsid w:val="00925513"/>
    <w:rsid w:val="00930216"/>
    <w:rsid w:val="00946C25"/>
    <w:rsid w:val="00947EC1"/>
    <w:rsid w:val="009625AD"/>
    <w:rsid w:val="00966532"/>
    <w:rsid w:val="00973452"/>
    <w:rsid w:val="009735A5"/>
    <w:rsid w:val="00981BDB"/>
    <w:rsid w:val="009831D1"/>
    <w:rsid w:val="009833B7"/>
    <w:rsid w:val="009915C7"/>
    <w:rsid w:val="00991B1F"/>
    <w:rsid w:val="00997C67"/>
    <w:rsid w:val="009A323B"/>
    <w:rsid w:val="009A3B1E"/>
    <w:rsid w:val="009A6A9B"/>
    <w:rsid w:val="009A6B7E"/>
    <w:rsid w:val="009A76F1"/>
    <w:rsid w:val="009A7A63"/>
    <w:rsid w:val="009B6B6A"/>
    <w:rsid w:val="009C1440"/>
    <w:rsid w:val="009C1B3E"/>
    <w:rsid w:val="009C24FE"/>
    <w:rsid w:val="009C40A3"/>
    <w:rsid w:val="009C5AA0"/>
    <w:rsid w:val="009D0D1D"/>
    <w:rsid w:val="009D1197"/>
    <w:rsid w:val="009D3C1C"/>
    <w:rsid w:val="009D5C65"/>
    <w:rsid w:val="009D67AA"/>
    <w:rsid w:val="009D7E0A"/>
    <w:rsid w:val="009E246C"/>
    <w:rsid w:val="009F2B53"/>
    <w:rsid w:val="009F524C"/>
    <w:rsid w:val="00A01C2C"/>
    <w:rsid w:val="00A10F00"/>
    <w:rsid w:val="00A12F50"/>
    <w:rsid w:val="00A14856"/>
    <w:rsid w:val="00A150E8"/>
    <w:rsid w:val="00A15225"/>
    <w:rsid w:val="00A16901"/>
    <w:rsid w:val="00A202C3"/>
    <w:rsid w:val="00A26615"/>
    <w:rsid w:val="00A33E20"/>
    <w:rsid w:val="00A4312D"/>
    <w:rsid w:val="00A47055"/>
    <w:rsid w:val="00A54ACA"/>
    <w:rsid w:val="00A61C32"/>
    <w:rsid w:val="00A632E3"/>
    <w:rsid w:val="00A638E2"/>
    <w:rsid w:val="00A752F4"/>
    <w:rsid w:val="00A75D88"/>
    <w:rsid w:val="00A81127"/>
    <w:rsid w:val="00A841AA"/>
    <w:rsid w:val="00A845DE"/>
    <w:rsid w:val="00AA5CEB"/>
    <w:rsid w:val="00AB438E"/>
    <w:rsid w:val="00AD090A"/>
    <w:rsid w:val="00AD316A"/>
    <w:rsid w:val="00AD389B"/>
    <w:rsid w:val="00AD5433"/>
    <w:rsid w:val="00AE6FE5"/>
    <w:rsid w:val="00AE7EE4"/>
    <w:rsid w:val="00AF72B1"/>
    <w:rsid w:val="00B01D99"/>
    <w:rsid w:val="00B10913"/>
    <w:rsid w:val="00B11195"/>
    <w:rsid w:val="00B14EFE"/>
    <w:rsid w:val="00B16DD1"/>
    <w:rsid w:val="00B25C74"/>
    <w:rsid w:val="00B26836"/>
    <w:rsid w:val="00B30877"/>
    <w:rsid w:val="00B33541"/>
    <w:rsid w:val="00B34E64"/>
    <w:rsid w:val="00B427D8"/>
    <w:rsid w:val="00B4462D"/>
    <w:rsid w:val="00B45F53"/>
    <w:rsid w:val="00B460BB"/>
    <w:rsid w:val="00B746B9"/>
    <w:rsid w:val="00B769FF"/>
    <w:rsid w:val="00B77164"/>
    <w:rsid w:val="00B77879"/>
    <w:rsid w:val="00B803EA"/>
    <w:rsid w:val="00B8186B"/>
    <w:rsid w:val="00B8520C"/>
    <w:rsid w:val="00B90F49"/>
    <w:rsid w:val="00B9263C"/>
    <w:rsid w:val="00B958A7"/>
    <w:rsid w:val="00B972CD"/>
    <w:rsid w:val="00BA0F5F"/>
    <w:rsid w:val="00BA10E6"/>
    <w:rsid w:val="00BB0A6F"/>
    <w:rsid w:val="00BB0AD3"/>
    <w:rsid w:val="00BB35A8"/>
    <w:rsid w:val="00BC017C"/>
    <w:rsid w:val="00BC2196"/>
    <w:rsid w:val="00BC4EAA"/>
    <w:rsid w:val="00BC6B27"/>
    <w:rsid w:val="00BD1430"/>
    <w:rsid w:val="00BD212A"/>
    <w:rsid w:val="00BD45AA"/>
    <w:rsid w:val="00BD6AFB"/>
    <w:rsid w:val="00BE004E"/>
    <w:rsid w:val="00BE0DAF"/>
    <w:rsid w:val="00BF2F37"/>
    <w:rsid w:val="00C016DD"/>
    <w:rsid w:val="00C07872"/>
    <w:rsid w:val="00C105FC"/>
    <w:rsid w:val="00C10C98"/>
    <w:rsid w:val="00C223CC"/>
    <w:rsid w:val="00C244C0"/>
    <w:rsid w:val="00C2458E"/>
    <w:rsid w:val="00C31DA1"/>
    <w:rsid w:val="00C324DD"/>
    <w:rsid w:val="00C32798"/>
    <w:rsid w:val="00C363E3"/>
    <w:rsid w:val="00C37B98"/>
    <w:rsid w:val="00C4585D"/>
    <w:rsid w:val="00C4594C"/>
    <w:rsid w:val="00C51635"/>
    <w:rsid w:val="00C5192D"/>
    <w:rsid w:val="00C61769"/>
    <w:rsid w:val="00C65178"/>
    <w:rsid w:val="00C669C6"/>
    <w:rsid w:val="00C7530C"/>
    <w:rsid w:val="00C75EE3"/>
    <w:rsid w:val="00C81B91"/>
    <w:rsid w:val="00C830F4"/>
    <w:rsid w:val="00C85992"/>
    <w:rsid w:val="00C86803"/>
    <w:rsid w:val="00C90CE7"/>
    <w:rsid w:val="00C91459"/>
    <w:rsid w:val="00C94EBD"/>
    <w:rsid w:val="00CA35F3"/>
    <w:rsid w:val="00CA6B07"/>
    <w:rsid w:val="00CB6FB0"/>
    <w:rsid w:val="00CC2DA9"/>
    <w:rsid w:val="00CC672C"/>
    <w:rsid w:val="00CC70A0"/>
    <w:rsid w:val="00CC74AC"/>
    <w:rsid w:val="00CD5ED3"/>
    <w:rsid w:val="00CD6AC1"/>
    <w:rsid w:val="00CE1C72"/>
    <w:rsid w:val="00CE6ECF"/>
    <w:rsid w:val="00CE7077"/>
    <w:rsid w:val="00CF2FC5"/>
    <w:rsid w:val="00CF5128"/>
    <w:rsid w:val="00D02EEC"/>
    <w:rsid w:val="00D04563"/>
    <w:rsid w:val="00D114B0"/>
    <w:rsid w:val="00D12AAC"/>
    <w:rsid w:val="00D1396B"/>
    <w:rsid w:val="00D15725"/>
    <w:rsid w:val="00D20956"/>
    <w:rsid w:val="00D273C2"/>
    <w:rsid w:val="00D27FE8"/>
    <w:rsid w:val="00D325F3"/>
    <w:rsid w:val="00D35B29"/>
    <w:rsid w:val="00D42F44"/>
    <w:rsid w:val="00D54422"/>
    <w:rsid w:val="00D560E9"/>
    <w:rsid w:val="00D62BED"/>
    <w:rsid w:val="00D636BF"/>
    <w:rsid w:val="00D65C1F"/>
    <w:rsid w:val="00D67EE7"/>
    <w:rsid w:val="00D70263"/>
    <w:rsid w:val="00D73A39"/>
    <w:rsid w:val="00D7603D"/>
    <w:rsid w:val="00D77946"/>
    <w:rsid w:val="00D8004B"/>
    <w:rsid w:val="00D808FB"/>
    <w:rsid w:val="00D8094E"/>
    <w:rsid w:val="00D827BC"/>
    <w:rsid w:val="00D85221"/>
    <w:rsid w:val="00D93C0F"/>
    <w:rsid w:val="00D95ECF"/>
    <w:rsid w:val="00D9776F"/>
    <w:rsid w:val="00DA132B"/>
    <w:rsid w:val="00DA5481"/>
    <w:rsid w:val="00DA7DD0"/>
    <w:rsid w:val="00DB0B55"/>
    <w:rsid w:val="00DB524A"/>
    <w:rsid w:val="00DB75F7"/>
    <w:rsid w:val="00DB7C17"/>
    <w:rsid w:val="00DC4250"/>
    <w:rsid w:val="00DC4274"/>
    <w:rsid w:val="00DC7BBD"/>
    <w:rsid w:val="00DD1F1B"/>
    <w:rsid w:val="00DE261F"/>
    <w:rsid w:val="00DE38AC"/>
    <w:rsid w:val="00DF159B"/>
    <w:rsid w:val="00E003FF"/>
    <w:rsid w:val="00E01AE3"/>
    <w:rsid w:val="00E17374"/>
    <w:rsid w:val="00E20504"/>
    <w:rsid w:val="00E34028"/>
    <w:rsid w:val="00E36A27"/>
    <w:rsid w:val="00E37549"/>
    <w:rsid w:val="00E44D0D"/>
    <w:rsid w:val="00E45044"/>
    <w:rsid w:val="00E45E9D"/>
    <w:rsid w:val="00E51957"/>
    <w:rsid w:val="00E520FE"/>
    <w:rsid w:val="00E53674"/>
    <w:rsid w:val="00E54BF4"/>
    <w:rsid w:val="00E55EB9"/>
    <w:rsid w:val="00E60B22"/>
    <w:rsid w:val="00E704BE"/>
    <w:rsid w:val="00E72F66"/>
    <w:rsid w:val="00E73B12"/>
    <w:rsid w:val="00E74C13"/>
    <w:rsid w:val="00E75F2D"/>
    <w:rsid w:val="00EA28C5"/>
    <w:rsid w:val="00EA7A30"/>
    <w:rsid w:val="00EB0C04"/>
    <w:rsid w:val="00EB6232"/>
    <w:rsid w:val="00EB6CBC"/>
    <w:rsid w:val="00EB7B67"/>
    <w:rsid w:val="00EC08DE"/>
    <w:rsid w:val="00EC4C43"/>
    <w:rsid w:val="00ED2C96"/>
    <w:rsid w:val="00ED476F"/>
    <w:rsid w:val="00EE1F06"/>
    <w:rsid w:val="00EF3C1A"/>
    <w:rsid w:val="00F031B1"/>
    <w:rsid w:val="00F0377D"/>
    <w:rsid w:val="00F06D8D"/>
    <w:rsid w:val="00F115DF"/>
    <w:rsid w:val="00F12796"/>
    <w:rsid w:val="00F1467A"/>
    <w:rsid w:val="00F1538E"/>
    <w:rsid w:val="00F16363"/>
    <w:rsid w:val="00F16A97"/>
    <w:rsid w:val="00F20A13"/>
    <w:rsid w:val="00F2488B"/>
    <w:rsid w:val="00F252C7"/>
    <w:rsid w:val="00F26664"/>
    <w:rsid w:val="00F31A94"/>
    <w:rsid w:val="00F31FB7"/>
    <w:rsid w:val="00F33F1C"/>
    <w:rsid w:val="00F360D7"/>
    <w:rsid w:val="00F434EB"/>
    <w:rsid w:val="00F453FC"/>
    <w:rsid w:val="00F46486"/>
    <w:rsid w:val="00F513CC"/>
    <w:rsid w:val="00F53B6D"/>
    <w:rsid w:val="00F56D6B"/>
    <w:rsid w:val="00F57B2A"/>
    <w:rsid w:val="00F60C77"/>
    <w:rsid w:val="00F61949"/>
    <w:rsid w:val="00F71C16"/>
    <w:rsid w:val="00F7406D"/>
    <w:rsid w:val="00F74A5B"/>
    <w:rsid w:val="00F76B8B"/>
    <w:rsid w:val="00F8203F"/>
    <w:rsid w:val="00F82FB3"/>
    <w:rsid w:val="00F84B13"/>
    <w:rsid w:val="00F955E9"/>
    <w:rsid w:val="00FA43DB"/>
    <w:rsid w:val="00FA54FC"/>
    <w:rsid w:val="00FB242C"/>
    <w:rsid w:val="00FB3506"/>
    <w:rsid w:val="00FB6CA8"/>
    <w:rsid w:val="00FB7BBF"/>
    <w:rsid w:val="00FC0FF9"/>
    <w:rsid w:val="00FC35B4"/>
    <w:rsid w:val="00FE256F"/>
    <w:rsid w:val="00FE428E"/>
    <w:rsid w:val="00FF0528"/>
    <w:rsid w:val="00FF38C1"/>
    <w:rsid w:val="00FF5FD1"/>
    <w:rsid w:val="00FF624C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10C8ED"/>
  <w15:docId w15:val="{503D0E79-E566-3340-AAB6-46DEB483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5C8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735A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5A5"/>
  </w:style>
  <w:style w:type="paragraph" w:styleId="Footer">
    <w:name w:val="footer"/>
    <w:basedOn w:val="Normal"/>
    <w:link w:val="FooterChar"/>
    <w:uiPriority w:val="99"/>
    <w:unhideWhenUsed/>
    <w:rsid w:val="009735A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5A5"/>
  </w:style>
  <w:style w:type="paragraph" w:styleId="ListParagraph">
    <w:name w:val="List Paragraph"/>
    <w:basedOn w:val="Normal"/>
    <w:uiPriority w:val="34"/>
    <w:qFormat/>
    <w:rsid w:val="000264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1BDB"/>
    <w:rPr>
      <w:b/>
      <w:bCs/>
    </w:rPr>
  </w:style>
  <w:style w:type="paragraph" w:styleId="NormalWeb">
    <w:name w:val="Normal (Web)"/>
    <w:basedOn w:val="Normal"/>
    <w:uiPriority w:val="99"/>
    <w:unhideWhenUsed/>
    <w:rsid w:val="00134637"/>
    <w:pPr>
      <w:spacing w:before="100" w:beforeAutospacing="1" w:after="100" w:afterAutospacing="1"/>
    </w:pPr>
  </w:style>
  <w:style w:type="paragraph" w:customStyle="1" w:styleId="p1">
    <w:name w:val="p1"/>
    <w:basedOn w:val="Normal"/>
    <w:rsid w:val="005D0AB3"/>
    <w:pPr>
      <w:spacing w:before="100" w:beforeAutospacing="1" w:after="100" w:afterAutospacing="1"/>
    </w:pPr>
  </w:style>
  <w:style w:type="paragraph" w:customStyle="1" w:styleId="p2">
    <w:name w:val="p2"/>
    <w:basedOn w:val="Normal"/>
    <w:rsid w:val="005D0AB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5D0AB3"/>
  </w:style>
  <w:style w:type="paragraph" w:customStyle="1" w:styleId="p3">
    <w:name w:val="p3"/>
    <w:basedOn w:val="Normal"/>
    <w:rsid w:val="005D0AB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565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65D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565D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65D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65D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2">
    <w:name w:val="s2"/>
    <w:basedOn w:val="DefaultParagraphFont"/>
    <w:rsid w:val="000005F0"/>
  </w:style>
  <w:style w:type="character" w:customStyle="1" w:styleId="Heading3Char">
    <w:name w:val="Heading 3 Char"/>
    <w:basedOn w:val="DefaultParagraphFont"/>
    <w:link w:val="Heading3"/>
    <w:uiPriority w:val="9"/>
    <w:rsid w:val="001875C8"/>
    <w:rPr>
      <w:b/>
      <w:sz w:val="28"/>
      <w:szCs w:val="28"/>
    </w:rPr>
  </w:style>
  <w:style w:type="paragraph" w:customStyle="1" w:styleId="p4">
    <w:name w:val="p4"/>
    <w:basedOn w:val="Normal"/>
    <w:rsid w:val="003A0FDA"/>
    <w:pPr>
      <w:spacing w:before="100" w:beforeAutospacing="1" w:after="100" w:afterAutospacing="1"/>
    </w:pPr>
  </w:style>
  <w:style w:type="character" w:customStyle="1" w:styleId="s3">
    <w:name w:val="s3"/>
    <w:basedOn w:val="DefaultParagraphFont"/>
    <w:rsid w:val="003A0FDA"/>
  </w:style>
  <w:style w:type="character" w:customStyle="1" w:styleId="apple-converted-space">
    <w:name w:val="apple-converted-space"/>
    <w:basedOn w:val="DefaultParagraphFont"/>
    <w:rsid w:val="00340CC1"/>
  </w:style>
  <w:style w:type="character" w:customStyle="1" w:styleId="Heading2Char">
    <w:name w:val="Heading 2 Char"/>
    <w:basedOn w:val="DefaultParagraphFont"/>
    <w:link w:val="Heading2"/>
    <w:uiPriority w:val="9"/>
    <w:rsid w:val="00AD090A"/>
    <w:rPr>
      <w:b/>
      <w:sz w:val="36"/>
      <w:szCs w:val="3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6C62CA"/>
    <w:rPr>
      <w:b/>
      <w:sz w:val="48"/>
      <w:szCs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eandrofranca/Library/Group%20Containers/UBF8T346G9.Office/User%20Content.localized/Templates.localized/CONTRATO%20DE%20LEASING%20OPERACIONAL%20DE%20SISTEMA%20FOTOVOLTAIC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pIDhFE5JiDbn3RZVFB3fzHULQ==">CgMxLjAyCWlkLmdqZGd4czgAciExRzZ2TFpjWF9OSEszNzd4dVk3R0NBVmtWWDRRa0g3X2U=</go:docsCustomData>
</go:gDocsCustomXmlDataStorage>
</file>

<file path=customXml/itemProps1.xml><?xml version="1.0" encoding="utf-8"?>
<ds:datastoreItem xmlns:ds="http://schemas.openxmlformats.org/officeDocument/2006/customXml" ds:itemID="{9067BF80-6573-1547-967C-573EEC1877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CONTRATO DE LEASING OPERACIONAL DE SISTEMA FOTOVOLTAICO.dotx</Template>
  <TotalTime>26</TotalTime>
  <Pages>10</Pages>
  <Words>2657</Words>
  <Characters>15145</Characters>
  <Application>Microsoft Office Word</Application>
  <DocSecurity>0</DocSecurity>
  <Lines>126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cp:lastModifiedBy>Leandro Franca</cp:lastModifiedBy>
  <cp:revision>26</cp:revision>
  <cp:lastPrinted>2025-09-01T17:37:00Z</cp:lastPrinted>
  <dcterms:created xsi:type="dcterms:W3CDTF">2026-01-16T18:08:00Z</dcterms:created>
  <dcterms:modified xsi:type="dcterms:W3CDTF">2026-03-14T15:48:00Z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2025-09-22T22:24:24Z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1ec469bf-d57a-4c0b-9e36-f35bc98c90e3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