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EC2A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ANEXO I – ESPECIFICAÇÕES TÉCNICAS E PROPOSTA COMERCIAL</w:t>
      </w:r>
    </w:p>
    <w:p w14:paraId="33F1091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(Residencial – Aplicável ao Contrato de Leasing de Sistema Fotovoltaico)</w:t>
      </w:r>
    </w:p>
    <w:p w14:paraId="40F748C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69AF7FFC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1. IDENTIFICAÇÃO DO CONTRATANTE</w:t>
      </w:r>
    </w:p>
    <w:p w14:paraId="0CCDDF4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Nome completo: {{nomeCompleto}}</w:t>
      </w:r>
    </w:p>
    <w:p w14:paraId="50FAB25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CPF/CNPJ: {{cpfCnpj}}</w:t>
      </w:r>
    </w:p>
    <w:p w14:paraId="3C991C8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Endereço da Unidade Consumidora: {{enderecoCompleto}}</w:t>
      </w:r>
    </w:p>
    <w:p w14:paraId="58E9691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Número da Unidade Consumidora (UC): {{unidadeConsumidora}}</w:t>
      </w:r>
    </w:p>
    <w:p w14:paraId="0D70D08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3BFD721C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2. IDENTIFICAÇÃO DA CONTRATADA</w:t>
      </w:r>
    </w:p>
    <w:p w14:paraId="050F818E" w14:textId="06ECDF7D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• Nome </w:t>
      </w:r>
      <w:r w:rsidRPr="00C35501">
        <w:rPr>
          <w:rStyle w:val="s1"/>
          <w:rFonts w:ascii="Times New Roman" w:hAnsi="Times New Roman" w:cs="Times New Roman"/>
        </w:rPr>
        <w:t xml:space="preserve">Empresarial: </w:t>
      </w:r>
      <w:r w:rsidR="00903C02" w:rsidRPr="00C35501">
        <w:rPr>
          <w:rFonts w:ascii="Times New Roman" w:hAnsi="Times New Roman" w:cs="Times New Roman"/>
          <w:b/>
          <w:bCs/>
        </w:rPr>
        <w:t>LEANDRO LIMA RIBEIRO FRANCA</w:t>
      </w:r>
    </w:p>
    <w:p w14:paraId="3EE9CED9" w14:textId="7960CD1F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CNPJ</w:t>
      </w:r>
      <w:r w:rsidRPr="00C35501">
        <w:rPr>
          <w:rStyle w:val="s1"/>
          <w:rFonts w:ascii="Times New Roman" w:hAnsi="Times New Roman" w:cs="Times New Roman"/>
        </w:rPr>
        <w:t xml:space="preserve">: </w:t>
      </w:r>
      <w:r w:rsidR="00236BA9" w:rsidRPr="00C35501">
        <w:rPr>
          <w:rFonts w:ascii="Times New Roman" w:hAnsi="Times New Roman" w:cs="Times New Roman"/>
          <w:b/>
          <w:bCs/>
          <w:color w:val="000000"/>
        </w:rPr>
        <w:t>60.434.015/0001-90</w:t>
      </w:r>
    </w:p>
    <w:p w14:paraId="680E20E2" w14:textId="66B888F9" w:rsidR="00D438AA" w:rsidRDefault="00D438AA" w:rsidP="00D438AA">
      <w:r w:rsidRPr="004579FC">
        <w:rPr>
          <w:rStyle w:val="s1"/>
          <w:rFonts w:ascii="Times New Roman" w:hAnsi="Times New Roman" w:cs="Times New Roman"/>
        </w:rPr>
        <w:t xml:space="preserve">• Endereço: </w:t>
      </w:r>
      <w:r w:rsidR="00C35501" w:rsidRPr="00C35501">
        <w:rPr>
          <w:rFonts w:ascii="Times New Roman" w:hAnsi="Times New Roman" w:cs="Times New Roman"/>
        </w:rPr>
        <w:t>RUA GOIANAZ QD 15 L 5, CONJ. MIRRAGE, ANAPOLIS-GO, 75070-180</w:t>
      </w:r>
    </w:p>
    <w:p w14:paraId="22DA2548" w14:textId="77777777" w:rsidR="00C35501" w:rsidRPr="004579FC" w:rsidRDefault="00C35501" w:rsidP="00D438AA">
      <w:pPr>
        <w:rPr>
          <w:rStyle w:val="s1"/>
          <w:rFonts w:ascii="Times New Roman" w:hAnsi="Times New Roman" w:cs="Times New Roman"/>
        </w:rPr>
      </w:pPr>
    </w:p>
    <w:p w14:paraId="01106AFA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3. ESPECIFICAÇÕES TÉCNICAS DO SISTEMA</w:t>
      </w:r>
    </w:p>
    <w:p w14:paraId="6DE4A95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Potência Instalada Total (kWp): {{potencia}} kWp</w:t>
      </w:r>
    </w:p>
    <w:p w14:paraId="7842965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Topologia: Híbrido / On-Grid (conforme projeto técnico)</w:t>
      </w:r>
    </w:p>
    <w:p w14:paraId="2D8DDA4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Módulos Fotovoltaicos: {{modulosFV}}</w:t>
      </w:r>
    </w:p>
    <w:p w14:paraId="35FB8D77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Inversores: {{inversoresFV}}</w:t>
      </w:r>
    </w:p>
    <w:p w14:paraId="0E6EE68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Garantias de Fábrica:</w:t>
      </w:r>
    </w:p>
    <w:p w14:paraId="4F8D6EE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Módulos: Garantia padrão de performance e produto conforme fabricante</w:t>
      </w:r>
    </w:p>
    <w:p w14:paraId="7FE55D4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Inversores: Garantia mínima conforme fabricante</w:t>
      </w:r>
    </w:p>
    <w:p w14:paraId="1D393FB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Estruturas: Garantia de integridade mecânica conforme fabricante</w:t>
      </w:r>
    </w:p>
    <w:p w14:paraId="384D58B8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Memorial descritivo: conforme projeto técnico previamente aprovado.</w:t>
      </w:r>
    </w:p>
    <w:p w14:paraId="0A51688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022F8A6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lastRenderedPageBreak/>
        <w:t>4. CONDIÇÕES COMERCIAIS</w:t>
      </w:r>
    </w:p>
    <w:p w14:paraId="08A9E5B4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Prazo Contratual: {{prazoContratual}} meses</w:t>
      </w:r>
    </w:p>
    <w:p w14:paraId="78DDE55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Energia Mensal Contratada (Kc): {{kWhContratado}} kWh/mês</w:t>
      </w:r>
    </w:p>
    <w:p w14:paraId="73B4D26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Tarifa Base Local de Referência*: {{tarifaBase}} R$/kWh</w:t>
      </w:r>
    </w:p>
    <w:p w14:paraId="7AF8033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Data Estimada de Início da Operação: {{dataInicio}}</w:t>
      </w:r>
    </w:p>
    <w:p w14:paraId="17A1554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Data Estimada de Término da Operação: {{dataFim}}</w:t>
      </w:r>
    </w:p>
    <w:p w14:paraId="2351C3C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Mensalidade: definida exclusivamente pelas fórmulas do Anexo III</w:t>
      </w:r>
    </w:p>
    <w:p w14:paraId="12D0CFF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6FC5DC7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* A tarifa base refere-se à tarifa vigente da distribuidora local apenas para fins estimativos. A CONTRATADA não tem ingerência sobre os valores fixados pela distribuidora ou pela ANEEL.</w:t>
      </w:r>
    </w:p>
    <w:p w14:paraId="14A7968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C457B1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Apple Color Emoji" w:hAnsi="Apple Color Emoji" w:cs="Apple Color Emoji"/>
        </w:rPr>
        <w:t>⚠️</w:t>
      </w:r>
      <w:r w:rsidRPr="004579FC">
        <w:rPr>
          <w:rStyle w:val="s1"/>
          <w:rFonts w:ascii="Times New Roman" w:hAnsi="Times New Roman" w:cs="Times New Roman"/>
        </w:rPr>
        <w:t xml:space="preserve"> Observação importante:</w:t>
      </w:r>
    </w:p>
    <w:p w14:paraId="10905CA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Encargos regulatórios, tributos e tarifas de uso da rede elétrica (ex: TUSD/Fio B), quando não compensáveis pela geração, poderão ser cobrados separadamente, nos termos do contrato principal.</w:t>
      </w:r>
    </w:p>
    <w:p w14:paraId="0D40369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37AD4E2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5. REAJUSTES E ATUALIZAÇÕES</w:t>
      </w:r>
    </w:p>
    <w:p w14:paraId="4A45CB6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Reajuste automático conforme valores homologados pela ANEEL.</w:t>
      </w:r>
    </w:p>
    <w:p w14:paraId="729803A7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Atualizações de encargos, bandeiras e CIP conforme legislação vigente.</w:t>
      </w:r>
    </w:p>
    <w:p w14:paraId="4CD11F71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O cálculo final respeita os critérios do Anexo III.</w:t>
      </w:r>
    </w:p>
    <w:p w14:paraId="0DB022F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393A53AB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6. GARANTIA DE PERFORMANCE</w:t>
      </w:r>
    </w:p>
    <w:p w14:paraId="6A7C0BBC" w14:textId="0DA4F4CA" w:rsidR="004579FC" w:rsidRPr="008518EA" w:rsidRDefault="002A2BAC" w:rsidP="00D438AA">
      <w:pPr>
        <w:rPr>
          <w:rStyle w:val="s1"/>
          <w:rFonts w:ascii="Times New Roman" w:hAnsi="Times New Roman" w:cs="Times New Roman"/>
        </w:rPr>
      </w:pPr>
      <w:r w:rsidRPr="002A2BAC">
        <w:rPr>
          <w:rFonts w:ascii="Times New Roman" w:hAnsi="Times New Roman" w:cs="Times New Roman"/>
          <w:shd w:val="clear" w:color="auto" w:fill="FAFAFA"/>
        </w:rPr>
        <w:t xml:space="preserve">A CONTRATADA assegura a disponibilização do sistema dimensionado para atingir, sob condições médias de operação, a geração anual contratada (Kc), apurada em ciclos de 12 meses consecutivos. </w:t>
      </w:r>
      <w:r w:rsidR="008518EA" w:rsidRPr="008518EA">
        <w:rPr>
          <w:rFonts w:ascii="Times New Roman" w:hAnsi="Times New Roman" w:cs="Times New Roman"/>
          <w:shd w:val="clear" w:color="auto" w:fill="FAFAFA"/>
        </w:rPr>
        <w:t>Esta obrigação é de meio, não de resultado, conforme estabelecido no Contrato. A CONTRATADA não garante um nível específico de geração de energia, mas se compromete a empregar seus melhores esforços e recursos para otimizar a produção de energia dentro das condições operacionais.</w:t>
      </w:r>
    </w:p>
    <w:p w14:paraId="69D9DD7D" w14:textId="7A9613A1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lastRenderedPageBreak/>
        <w:t>7. RESPONSABILIDADE TÉCNICA E CONDIÇÕES DA UNIDADE CONSUMIDORA</w:t>
      </w:r>
    </w:p>
    <w:p w14:paraId="6612E644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A instalação, operação e homologação do sistema dependem de a UC estar regular junto à distribuidora e conforme normas técnicas (ANEEL, ABNT, concessionária).</w:t>
      </w:r>
    </w:p>
    <w:p w14:paraId="11E88F6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Quaisquer adequações elétricas, estruturais ou documentais exigidas para viabilizar o sistema são de responsabilidade do CONTRATANTE.</w:t>
      </w:r>
    </w:p>
    <w:p w14:paraId="3A61856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A CONTRATADA poderá suspender a instalação ou operação do sistema caso identifique:</w:t>
      </w:r>
    </w:p>
    <w:p w14:paraId="4A48AD3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Risco elétrico;</w:t>
      </w:r>
    </w:p>
    <w:p w14:paraId="612B0D0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Incompatibilidade técnica;</w:t>
      </w:r>
    </w:p>
    <w:p w14:paraId="4B9F6F6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Intervenções não autorizadas;</w:t>
      </w:r>
    </w:p>
    <w:p w14:paraId="3E82970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Descumprimento do projeto aprovado.</w:t>
      </w:r>
    </w:p>
    <w:p w14:paraId="3BCD66B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Tal suspensão não configura atraso, falha de execução ou infração contratual.</w:t>
      </w:r>
    </w:p>
    <w:p w14:paraId="51EB6F8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5023369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Local e data: {{cidade}}, {{dataAtualExtenso}}</w:t>
      </w:r>
    </w:p>
    <w:p w14:paraId="71F2D5F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0C072FA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Assinatura do CONTRATANTE: ________________________________  </w:t>
      </w:r>
    </w:p>
    <w:p w14:paraId="0ABC327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{{nomeCompleto}}</w:t>
      </w:r>
    </w:p>
    <w:p w14:paraId="70E8274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15372C1B" w14:textId="77777777" w:rsidR="00D438AA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Assinatura da CONTRATADA: ________________________________  </w:t>
      </w:r>
    </w:p>
    <w:p w14:paraId="34452A37" w14:textId="77777777" w:rsidR="001F44EA" w:rsidRPr="00020979" w:rsidRDefault="001F44EA" w:rsidP="001F44EA">
      <w:pPr>
        <w:pStyle w:val="p1"/>
        <w:spacing w:line="276" w:lineRule="auto"/>
        <w:rPr>
          <w:b/>
          <w:bCs/>
        </w:rPr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</w:rPr>
        <w:t>60.434.015/0001-90</w:t>
      </w:r>
    </w:p>
    <w:p w14:paraId="4816F86C" w14:textId="77777777" w:rsidR="001F44EA" w:rsidRPr="004579FC" w:rsidRDefault="001F44EA" w:rsidP="00D438AA">
      <w:pPr>
        <w:rPr>
          <w:rStyle w:val="s1"/>
          <w:rFonts w:ascii="Times New Roman" w:hAnsi="Times New Roman" w:cs="Times New Roman"/>
        </w:rPr>
      </w:pPr>
    </w:p>
    <w:sectPr w:rsidR="001F44EA" w:rsidRPr="004579FC" w:rsidSect="00120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68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2042" w14:textId="77777777" w:rsidR="00C3221A" w:rsidRDefault="00C3221A" w:rsidP="004C26DF">
      <w:pPr>
        <w:spacing w:after="0" w:line="240" w:lineRule="auto"/>
      </w:pPr>
      <w:r>
        <w:separator/>
      </w:r>
    </w:p>
  </w:endnote>
  <w:endnote w:type="continuationSeparator" w:id="0">
    <w:p w14:paraId="57F92486" w14:textId="77777777" w:rsidR="00C3221A" w:rsidRDefault="00C3221A" w:rsidP="004C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1711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FF4A55" w14:textId="757D08FC" w:rsidR="00120D17" w:rsidRDefault="00120D17" w:rsidP="00A41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3013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560182" w14:textId="4A7F8111" w:rsidR="00025856" w:rsidRDefault="00025856" w:rsidP="00120D1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EA9B" w14:textId="77777777" w:rsidR="00E523B9" w:rsidRDefault="00E523B9" w:rsidP="000258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C975" w14:textId="77777777" w:rsidR="00F53993" w:rsidRDefault="00F53993" w:rsidP="00F53993">
    <w:pPr>
      <w:pStyle w:val="Footer"/>
      <w:framePr w:wrap="none" w:vAnchor="text" w:hAnchor="page" w:x="10621" w:y="122"/>
      <w:rPr>
        <w:rStyle w:val="PageNumber"/>
      </w:rPr>
    </w:pPr>
  </w:p>
  <w:p w14:paraId="702EE446" w14:textId="77777777" w:rsidR="00BF055D" w:rsidRPr="008D691D" w:rsidRDefault="00BF055D" w:rsidP="00BF055D">
    <w:pPr>
      <w:pStyle w:val="Footer"/>
      <w:framePr w:wrap="none" w:vAnchor="text" w:hAnchor="page" w:x="10641" w:y="40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</w:p>
  <w:p w14:paraId="48B0633A" w14:textId="28F68130" w:rsidR="00D438AA" w:rsidRPr="00D438AA" w:rsidRDefault="00D438AA" w:rsidP="00D438AA">
    <w:pPr>
      <w:pStyle w:val="p1"/>
      <w:framePr w:wrap="none" w:vAnchor="text" w:hAnchor="page" w:x="921" w:y="1"/>
      <w:rPr>
        <w:i/>
        <w:iCs/>
        <w:sz w:val="20"/>
        <w:szCs w:val="20"/>
      </w:rPr>
    </w:pPr>
    <w:r w:rsidRPr="00D438AA">
      <w:rPr>
        <w:i/>
        <w:iCs/>
        <w:sz w:val="20"/>
        <w:szCs w:val="20"/>
      </w:rPr>
      <w:t xml:space="preserve">Este documento é assinado eletronicamente, em conformidade com a Lei nº </w:t>
    </w:r>
    <w:r w:rsidRPr="00D438AA">
      <w:rPr>
        <w:rStyle w:val="s1"/>
        <w:rFonts w:eastAsiaTheme="majorEastAsia"/>
        <w:i/>
        <w:iCs/>
        <w:sz w:val="20"/>
        <w:szCs w:val="20"/>
      </w:rPr>
      <w:t>14.063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2020</w:t>
    </w:r>
    <w:r w:rsidRPr="00D438AA">
      <w:rPr>
        <w:i/>
        <w:iCs/>
        <w:sz w:val="20"/>
        <w:szCs w:val="20"/>
      </w:rPr>
      <w:t xml:space="preserve"> e com a Medida Provisória nº </w:t>
    </w:r>
    <w:r w:rsidRPr="00D438AA">
      <w:rPr>
        <w:rStyle w:val="s1"/>
        <w:rFonts w:eastAsiaTheme="majorEastAsia"/>
        <w:i/>
        <w:iCs/>
        <w:sz w:val="20"/>
        <w:szCs w:val="20"/>
      </w:rPr>
      <w:t>2.200</w:t>
    </w:r>
    <w:r w:rsidRPr="00D438AA">
      <w:rPr>
        <w:i/>
        <w:iCs/>
        <w:sz w:val="20"/>
        <w:szCs w:val="20"/>
      </w:rPr>
      <w:t>-</w:t>
    </w:r>
    <w:r w:rsidRPr="00D438AA">
      <w:rPr>
        <w:rStyle w:val="s1"/>
        <w:rFonts w:eastAsiaTheme="majorEastAsia"/>
        <w:i/>
        <w:iCs/>
        <w:sz w:val="20"/>
        <w:szCs w:val="20"/>
      </w:rPr>
      <w:t>2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2001</w:t>
    </w:r>
    <w:r w:rsidRPr="00D438AA">
      <w:rPr>
        <w:i/>
        <w:iCs/>
        <w:sz w:val="20"/>
        <w:szCs w:val="20"/>
      </w:rPr>
      <w:t xml:space="preserve">, que institui a Infraestrutura de Chaves Públicas Brasileira – ICP-Brasil. As assinaturas eletrônicas utilizadas possuem validade jurídica e dispensam reconhecimento de firma ou assinatura presencial. Este Anexo é parte integrante e indissociável </w:t>
    </w:r>
    <w:r w:rsidRPr="00D438AA">
      <w:rPr>
        <w:rStyle w:val="s2"/>
        <w:rFonts w:eastAsiaTheme="majorEastAsia"/>
        <w:i/>
        <w:iCs/>
        <w:sz w:val="20"/>
        <w:szCs w:val="20"/>
      </w:rPr>
      <w:t>do</w:t>
    </w:r>
    <w:r w:rsidRPr="00D438AA">
      <w:rPr>
        <w:i/>
        <w:iCs/>
        <w:sz w:val="20"/>
        <w:szCs w:val="20"/>
      </w:rPr>
      <w:t xml:space="preserve"> Contrato de Leasing de Sistema Fotovoltaico firmado entre as partes em {{dataContratoExtenso}}.</w:t>
    </w:r>
  </w:p>
  <w:p w14:paraId="703700F2" w14:textId="77777777" w:rsidR="006051C1" w:rsidRDefault="006051C1" w:rsidP="00E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7EEB" w14:textId="77777777" w:rsidR="00C3221A" w:rsidRDefault="00C3221A" w:rsidP="004C26DF">
      <w:pPr>
        <w:spacing w:after="0" w:line="240" w:lineRule="auto"/>
      </w:pPr>
      <w:r>
        <w:separator/>
      </w:r>
    </w:p>
  </w:footnote>
  <w:footnote w:type="continuationSeparator" w:id="0">
    <w:p w14:paraId="73E76D76" w14:textId="77777777" w:rsidR="00C3221A" w:rsidRDefault="00C3221A" w:rsidP="004C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8EB1" w14:textId="4142691F" w:rsidR="004C26DF" w:rsidRDefault="00903C02">
    <w:pPr>
      <w:pStyle w:val="Header"/>
    </w:pPr>
    <w:r>
      <w:rPr>
        <w:noProof/>
      </w:rPr>
    </w:r>
    <w:r w:rsidR="00903C02">
      <w:rPr>
        <w:noProof/>
      </w:rPr>
      <w:pict w14:anchorId="6C675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2" o:spid="_x0000_s1026" type="#_x0000_t75" alt="" style="position:absolute;margin-left:0;margin-top:0;width:467.95pt;height:467.9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395354" w:rsidRPr="00F47200" w14:paraId="62BB6810" w14:textId="77777777" w:rsidTr="004579FC">
      <w:tc>
        <w:tcPr>
          <w:tcW w:w="2268" w:type="dxa"/>
        </w:tcPr>
        <w:p w14:paraId="3FA2FBF3" w14:textId="77777777" w:rsidR="00395354" w:rsidRDefault="00395354" w:rsidP="00395354">
          <w:r>
            <w:rPr>
              <w:noProof/>
            </w:rPr>
            <w:drawing>
              <wp:inline distT="0" distB="0" distL="0" distR="0" wp14:anchorId="4A942B2B" wp14:editId="3148E60A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AA86D32" w14:textId="77777777" w:rsidR="00395354" w:rsidRDefault="00395354" w:rsidP="0039535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A7201C9" w14:textId="21CF63AA" w:rsidR="00395354" w:rsidRPr="00BF055D" w:rsidRDefault="00BF055D" w:rsidP="00395354">
          <w:pPr>
            <w:jc w:val="right"/>
            <w:rPr>
              <w:b/>
              <w:bCs/>
            </w:rPr>
          </w:pPr>
          <w:r w:rsidRPr="00BF055D">
            <w:rPr>
              <w:rStyle w:val="s1"/>
              <w:b/>
              <w:bCs/>
            </w:rPr>
            <w:t>ESPECIFICAÇÕES TÉCNICAS E PROPOSTA COMERCIAL</w:t>
          </w:r>
        </w:p>
      </w:tc>
    </w:tr>
  </w:tbl>
  <w:p w14:paraId="57DA0EF3" w14:textId="49D693BC" w:rsidR="004C26DF" w:rsidRDefault="00C84796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0C37A9D8" wp14:editId="208E43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594296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965" cy="5942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BF3E" w14:textId="7999C427" w:rsidR="004C26DF" w:rsidRDefault="00903C02">
    <w:pPr>
      <w:pStyle w:val="Header"/>
    </w:pPr>
    <w:r>
      <w:rPr>
        <w:noProof/>
      </w:rPr>
    </w:r>
    <w:r w:rsidR="00903C02">
      <w:rPr>
        <w:noProof/>
      </w:rPr>
      <w:pict w14:anchorId="0CC1C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1" o:spid="_x0000_s1025" type="#_x0000_t75" alt="" style="position:absolute;margin-left:0;margin-top:0;width:467.95pt;height:467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181"/>
    <w:multiLevelType w:val="multilevel"/>
    <w:tmpl w:val="209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FCE"/>
    <w:multiLevelType w:val="multilevel"/>
    <w:tmpl w:val="20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FDD"/>
    <w:multiLevelType w:val="multilevel"/>
    <w:tmpl w:val="860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EFF"/>
    <w:multiLevelType w:val="multilevel"/>
    <w:tmpl w:val="36C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C21"/>
    <w:multiLevelType w:val="multilevel"/>
    <w:tmpl w:val="84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A124B"/>
    <w:multiLevelType w:val="multilevel"/>
    <w:tmpl w:val="EE5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B53"/>
    <w:multiLevelType w:val="multilevel"/>
    <w:tmpl w:val="FD2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089E"/>
    <w:multiLevelType w:val="multilevel"/>
    <w:tmpl w:val="95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308A"/>
    <w:multiLevelType w:val="multilevel"/>
    <w:tmpl w:val="BED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1BE1"/>
    <w:multiLevelType w:val="multilevel"/>
    <w:tmpl w:val="9B3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C74"/>
    <w:multiLevelType w:val="multilevel"/>
    <w:tmpl w:val="23F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5652"/>
    <w:multiLevelType w:val="multilevel"/>
    <w:tmpl w:val="90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E53"/>
    <w:multiLevelType w:val="multilevel"/>
    <w:tmpl w:val="244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0BB1"/>
    <w:multiLevelType w:val="multilevel"/>
    <w:tmpl w:val="724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59F3"/>
    <w:multiLevelType w:val="multilevel"/>
    <w:tmpl w:val="1BC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5A1F"/>
    <w:multiLevelType w:val="multilevel"/>
    <w:tmpl w:val="531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73D"/>
    <w:multiLevelType w:val="multilevel"/>
    <w:tmpl w:val="5DA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3CFE"/>
    <w:multiLevelType w:val="hybridMultilevel"/>
    <w:tmpl w:val="1D9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83ED5"/>
    <w:multiLevelType w:val="multilevel"/>
    <w:tmpl w:val="61D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852">
    <w:abstractNumId w:val="2"/>
  </w:num>
  <w:num w:numId="2" w16cid:durableId="5137929">
    <w:abstractNumId w:val="3"/>
  </w:num>
  <w:num w:numId="3" w16cid:durableId="822160707">
    <w:abstractNumId w:val="10"/>
  </w:num>
  <w:num w:numId="4" w16cid:durableId="722411904">
    <w:abstractNumId w:val="5"/>
  </w:num>
  <w:num w:numId="5" w16cid:durableId="765002311">
    <w:abstractNumId w:val="13"/>
  </w:num>
  <w:num w:numId="6" w16cid:durableId="1614554660">
    <w:abstractNumId w:val="1"/>
  </w:num>
  <w:num w:numId="7" w16cid:durableId="2125029960">
    <w:abstractNumId w:val="14"/>
  </w:num>
  <w:num w:numId="8" w16cid:durableId="1647591003">
    <w:abstractNumId w:val="7"/>
  </w:num>
  <w:num w:numId="9" w16cid:durableId="1835030064">
    <w:abstractNumId w:val="16"/>
  </w:num>
  <w:num w:numId="10" w16cid:durableId="514927045">
    <w:abstractNumId w:val="9"/>
  </w:num>
  <w:num w:numId="11" w16cid:durableId="1955363980">
    <w:abstractNumId w:val="4"/>
  </w:num>
  <w:num w:numId="12" w16cid:durableId="663245016">
    <w:abstractNumId w:val="11"/>
  </w:num>
  <w:num w:numId="13" w16cid:durableId="185490374">
    <w:abstractNumId w:val="17"/>
  </w:num>
  <w:num w:numId="14" w16cid:durableId="57169615">
    <w:abstractNumId w:val="18"/>
  </w:num>
  <w:num w:numId="15" w16cid:durableId="1503396131">
    <w:abstractNumId w:val="8"/>
  </w:num>
  <w:num w:numId="16" w16cid:durableId="1959875043">
    <w:abstractNumId w:val="12"/>
  </w:num>
  <w:num w:numId="17" w16cid:durableId="936641111">
    <w:abstractNumId w:val="6"/>
  </w:num>
  <w:num w:numId="18" w16cid:durableId="203490737">
    <w:abstractNumId w:val="15"/>
  </w:num>
  <w:num w:numId="19" w16cid:durableId="208988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A"/>
    <w:rsid w:val="00007379"/>
    <w:rsid w:val="00025856"/>
    <w:rsid w:val="00031320"/>
    <w:rsid w:val="000455C4"/>
    <w:rsid w:val="00056173"/>
    <w:rsid w:val="00080C9E"/>
    <w:rsid w:val="00090E1B"/>
    <w:rsid w:val="000A4B32"/>
    <w:rsid w:val="000B3F66"/>
    <w:rsid w:val="00120D17"/>
    <w:rsid w:val="00120ED9"/>
    <w:rsid w:val="00131DDC"/>
    <w:rsid w:val="0015743D"/>
    <w:rsid w:val="0019438D"/>
    <w:rsid w:val="001C331E"/>
    <w:rsid w:val="001F19AC"/>
    <w:rsid w:val="001F44EA"/>
    <w:rsid w:val="00204F19"/>
    <w:rsid w:val="00216E3A"/>
    <w:rsid w:val="00236BA9"/>
    <w:rsid w:val="00267D33"/>
    <w:rsid w:val="002A2BAC"/>
    <w:rsid w:val="00300868"/>
    <w:rsid w:val="00395354"/>
    <w:rsid w:val="003D5E06"/>
    <w:rsid w:val="00441FDE"/>
    <w:rsid w:val="004523A9"/>
    <w:rsid w:val="0045402A"/>
    <w:rsid w:val="004579FC"/>
    <w:rsid w:val="004841B5"/>
    <w:rsid w:val="004A042C"/>
    <w:rsid w:val="004A6771"/>
    <w:rsid w:val="004B5786"/>
    <w:rsid w:val="004C26DF"/>
    <w:rsid w:val="004F4D87"/>
    <w:rsid w:val="00502C2C"/>
    <w:rsid w:val="00507D33"/>
    <w:rsid w:val="00511433"/>
    <w:rsid w:val="00590704"/>
    <w:rsid w:val="005A4160"/>
    <w:rsid w:val="005C2CCB"/>
    <w:rsid w:val="005F4FE9"/>
    <w:rsid w:val="006051C1"/>
    <w:rsid w:val="00611F5B"/>
    <w:rsid w:val="00643768"/>
    <w:rsid w:val="006E23BA"/>
    <w:rsid w:val="006F5586"/>
    <w:rsid w:val="00716398"/>
    <w:rsid w:val="007306C4"/>
    <w:rsid w:val="00734119"/>
    <w:rsid w:val="00736FF7"/>
    <w:rsid w:val="00751C28"/>
    <w:rsid w:val="00757EBF"/>
    <w:rsid w:val="00766E62"/>
    <w:rsid w:val="007A1F55"/>
    <w:rsid w:val="007D0347"/>
    <w:rsid w:val="007D0F8B"/>
    <w:rsid w:val="007F0D8A"/>
    <w:rsid w:val="00840936"/>
    <w:rsid w:val="008518EA"/>
    <w:rsid w:val="008739C8"/>
    <w:rsid w:val="00880CC6"/>
    <w:rsid w:val="00886639"/>
    <w:rsid w:val="00903C02"/>
    <w:rsid w:val="00910308"/>
    <w:rsid w:val="00912040"/>
    <w:rsid w:val="00936E2A"/>
    <w:rsid w:val="00964557"/>
    <w:rsid w:val="009704D5"/>
    <w:rsid w:val="009B6B6A"/>
    <w:rsid w:val="009D7595"/>
    <w:rsid w:val="009F7E11"/>
    <w:rsid w:val="00A44172"/>
    <w:rsid w:val="00A4518D"/>
    <w:rsid w:val="00A6160A"/>
    <w:rsid w:val="00A75EBD"/>
    <w:rsid w:val="00AB1195"/>
    <w:rsid w:val="00AC1FCB"/>
    <w:rsid w:val="00B01257"/>
    <w:rsid w:val="00B06A9F"/>
    <w:rsid w:val="00B37E24"/>
    <w:rsid w:val="00BC6C20"/>
    <w:rsid w:val="00BE6C40"/>
    <w:rsid w:val="00BF055D"/>
    <w:rsid w:val="00C3221A"/>
    <w:rsid w:val="00C346B8"/>
    <w:rsid w:val="00C35501"/>
    <w:rsid w:val="00C669C6"/>
    <w:rsid w:val="00C84796"/>
    <w:rsid w:val="00C9257B"/>
    <w:rsid w:val="00C952EF"/>
    <w:rsid w:val="00C95BC5"/>
    <w:rsid w:val="00C9744B"/>
    <w:rsid w:val="00CA78EB"/>
    <w:rsid w:val="00CC21D0"/>
    <w:rsid w:val="00CE2B72"/>
    <w:rsid w:val="00CE3268"/>
    <w:rsid w:val="00CE3C56"/>
    <w:rsid w:val="00CE5E29"/>
    <w:rsid w:val="00CF2A86"/>
    <w:rsid w:val="00D040FC"/>
    <w:rsid w:val="00D3295C"/>
    <w:rsid w:val="00D438AA"/>
    <w:rsid w:val="00D7124D"/>
    <w:rsid w:val="00DE38AC"/>
    <w:rsid w:val="00E0631A"/>
    <w:rsid w:val="00E2242B"/>
    <w:rsid w:val="00E523B9"/>
    <w:rsid w:val="00E76C35"/>
    <w:rsid w:val="00EB66A8"/>
    <w:rsid w:val="00EE688D"/>
    <w:rsid w:val="00EF6DBC"/>
    <w:rsid w:val="00EF7358"/>
    <w:rsid w:val="00F01D06"/>
    <w:rsid w:val="00F17974"/>
    <w:rsid w:val="00F53993"/>
    <w:rsid w:val="00FD03B5"/>
    <w:rsid w:val="00FE10B0"/>
    <w:rsid w:val="00F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23D3"/>
  <w15:chartTrackingRefBased/>
  <w15:docId w15:val="{08363530-C8B8-FF4E-86EB-470EB51E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31A"/>
  </w:style>
  <w:style w:type="paragraph" w:customStyle="1" w:styleId="p2">
    <w:name w:val="p2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DF"/>
  </w:style>
  <w:style w:type="paragraph" w:styleId="Footer">
    <w:name w:val="footer"/>
    <w:basedOn w:val="Normal"/>
    <w:link w:val="Foot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DF"/>
  </w:style>
  <w:style w:type="character" w:styleId="PageNumber">
    <w:name w:val="page number"/>
    <w:basedOn w:val="DefaultParagraphFont"/>
    <w:uiPriority w:val="99"/>
    <w:semiHidden/>
    <w:unhideWhenUsed/>
    <w:rsid w:val="00025856"/>
  </w:style>
  <w:style w:type="character" w:customStyle="1" w:styleId="s2">
    <w:name w:val="s2"/>
    <w:basedOn w:val="DefaultParagraphFont"/>
    <w:rsid w:val="00D43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3887D-42FB-884B-AE9F-16027D2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49</cp:revision>
  <dcterms:created xsi:type="dcterms:W3CDTF">2025-09-23T15:45:00Z</dcterms:created>
  <dcterms:modified xsi:type="dcterms:W3CDTF">2026-01-07T13:59:00Z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2025-09-17T13:17:47Z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16cc92f4-c4ea-4f0c-b504-93a8d8eb220e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