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C864" w14:textId="77777777" w:rsidR="00FA54FC" w:rsidRPr="006A517A" w:rsidRDefault="00FA54FC" w:rsidP="00F74A5B">
      <w:pPr>
        <w:pStyle w:val="Heading1"/>
        <w:spacing w:before="0" w:after="360" w:line="276" w:lineRule="auto"/>
        <w:jc w:val="center"/>
        <w:rPr>
          <w:sz w:val="28"/>
          <w:szCs w:val="28"/>
        </w:rPr>
      </w:pPr>
      <w:r w:rsidRPr="006A517A">
        <w:rPr>
          <w:sz w:val="28"/>
          <w:szCs w:val="28"/>
        </w:rPr>
        <w:t>CONTRATO DE LEASING DE SISTEMA FOTOVOLTAICO</w:t>
      </w:r>
    </w:p>
    <w:p w14:paraId="280C8596" w14:textId="77777777" w:rsidR="00FA54FC" w:rsidRDefault="00FA54FC" w:rsidP="00F74A5B">
      <w:pPr>
        <w:pStyle w:val="NormalWeb"/>
        <w:spacing w:line="276" w:lineRule="auto"/>
        <w:jc w:val="both"/>
      </w:pPr>
      <w:bookmarkStart w:id="0" w:name="_Hlk209273732"/>
      <w:r>
        <w:rPr>
          <w:rStyle w:val="Strong"/>
        </w:rPr>
        <w:t>CONTRATADA</w:t>
      </w:r>
      <w:bookmarkEnd w:id="0"/>
      <w:r>
        <w:rPr>
          <w:rStyle w:val="Strong"/>
        </w:rPr>
        <w:t>:</w:t>
      </w:r>
      <w:r>
        <w:t xml:space="preserve"> </w:t>
      </w:r>
      <w:bookmarkStart w:id="1" w:name="_Hlk209273828"/>
      <w:r>
        <w:t>Leandro Lima Ribeiro Franca (MEI</w:t>
      </w:r>
      <w:bookmarkEnd w:id="1"/>
      <w:r>
        <w:t xml:space="preserve">), pessoa jurídica de direito privado, inscrita no CNPJ nº 60.434.015/0001-90, com sede na Rua Goianaz, Q. 15, L. 05, Jardim das Américas, Anápolis – GO, doravante denominada simplesmente </w:t>
      </w:r>
      <w:r>
        <w:rPr>
          <w:rStyle w:val="Strong"/>
        </w:rPr>
        <w:t>CONTRATADA</w:t>
      </w:r>
      <w:r>
        <w:t>.</w:t>
      </w:r>
    </w:p>
    <w:p w14:paraId="036D9C7E" w14:textId="485E6A2B" w:rsidR="00ED476F" w:rsidRPr="009D3C1C" w:rsidRDefault="00FA54FC" w:rsidP="009D3C1C">
      <w:pPr>
        <w:pStyle w:val="p1"/>
      </w:pPr>
      <w:r w:rsidRPr="00D273C2">
        <w:rPr>
          <w:rStyle w:val="Strong"/>
        </w:rPr>
        <w:t>CONTRATANTE:</w:t>
      </w:r>
      <w:r w:rsidRPr="00D273C2">
        <w:t xml:space="preserve"> </w:t>
      </w:r>
      <w:r w:rsidR="009D3C1C">
        <w:t>{{nomeCompleto}}</w:t>
      </w:r>
      <w:r w:rsidR="00ED476F" w:rsidRPr="00D273C2">
        <w:rPr>
          <w:color w:val="000000"/>
        </w:rPr>
        <w:t xml:space="preserve">, inscrito no CPF nº </w:t>
      </w:r>
      <w:r w:rsidR="009D3C1C">
        <w:t>{{cpfCnpj}}</w:t>
      </w:r>
      <w:r w:rsidR="00ED476F" w:rsidRPr="00D273C2">
        <w:rPr>
          <w:color w:val="000000"/>
        </w:rPr>
        <w:t>, com endereço na</w:t>
      </w:r>
      <w:r w:rsidR="00D273C2" w:rsidRPr="00D273C2">
        <w:rPr>
          <w:color w:val="000000"/>
        </w:rPr>
        <w:t xml:space="preserve"> </w:t>
      </w:r>
      <w:r w:rsidR="00ED476F" w:rsidRPr="00ED476F">
        <w:rPr>
          <w:color w:val="000000"/>
        </w:rPr>
        <w:t xml:space="preserve">unidade consumidora localizada na </w:t>
      </w:r>
      <w:r w:rsidR="009D3C1C">
        <w:t>{{enderecoCompleto}}</w:t>
      </w:r>
      <w:r w:rsidR="00ED476F" w:rsidRPr="00ED476F">
        <w:rPr>
          <w:color w:val="000000"/>
        </w:rPr>
        <w:t xml:space="preserve">, UC nº </w:t>
      </w:r>
      <w:r w:rsidR="009D3C1C">
        <w:t>{{unidadeConsumidora}}</w:t>
      </w:r>
      <w:r w:rsidR="00ED476F" w:rsidRPr="00ED476F">
        <w:rPr>
          <w:color w:val="000000"/>
        </w:rPr>
        <w:t xml:space="preserve">, doravante denominado simplesmente </w:t>
      </w:r>
      <w:r w:rsidR="00ED476F" w:rsidRPr="00ED476F">
        <w:rPr>
          <w:b/>
          <w:bCs/>
          <w:color w:val="000000"/>
        </w:rPr>
        <w:t>CONTRATANTE</w:t>
      </w:r>
      <w:r w:rsidR="00ED476F" w:rsidRPr="00ED476F">
        <w:rPr>
          <w:color w:val="000000"/>
        </w:rPr>
        <w:t>.</w:t>
      </w:r>
    </w:p>
    <w:p w14:paraId="1F194ED0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As partes acima identificadas têm entre si justo e contratado o presente </w:t>
      </w:r>
      <w:r>
        <w:rPr>
          <w:rStyle w:val="Strong"/>
        </w:rPr>
        <w:t>Contrato de Leasing de Sistema Fotovoltaico</w:t>
      </w:r>
      <w:r>
        <w:t xml:space="preserve">, que será regido pelas cláusulas e condições seguintes, </w:t>
      </w:r>
      <w:r w:rsidRPr="005D0AB3">
        <w:t xml:space="preserve">bem como pela legislação aplicável, especialmente a </w:t>
      </w:r>
      <w:r w:rsidRPr="005D0AB3">
        <w:rPr>
          <w:rStyle w:val="Strong"/>
        </w:rPr>
        <w:t>Lei nº 14.300/2022</w:t>
      </w:r>
      <w:r w:rsidRPr="005D0AB3">
        <w:t xml:space="preserve">, as Resoluções da </w:t>
      </w:r>
      <w:r w:rsidRPr="005D0AB3">
        <w:rPr>
          <w:rStyle w:val="Strong"/>
        </w:rPr>
        <w:t>ANEEL nº 482/2012, 687/2015 e 1.000/2021</w:t>
      </w:r>
      <w:r w:rsidRPr="005D0AB3">
        <w:t>, além do Código Civil Brasileiro.</w:t>
      </w:r>
    </w:p>
    <w:p w14:paraId="28F14E84" w14:textId="77777777" w:rsidR="00FA54FC" w:rsidRDefault="00FA54FC" w:rsidP="00F74A5B">
      <w:pPr>
        <w:pStyle w:val="Heading3"/>
        <w:spacing w:line="276" w:lineRule="auto"/>
      </w:pPr>
      <w:r>
        <w:t>CLÁUSULA PRIMEIRA – DO OBJETO</w:t>
      </w:r>
    </w:p>
    <w:p w14:paraId="4C5DE655" w14:textId="77777777" w:rsidR="00FA54FC" w:rsidRDefault="00FA54FC" w:rsidP="00F74A5B">
      <w:pPr>
        <w:pStyle w:val="NormalWeb"/>
        <w:spacing w:line="276" w:lineRule="auto"/>
        <w:jc w:val="both"/>
      </w:pPr>
      <w:r>
        <w:t>1.1. O presente contrato tem por objeto a disponibilização, pela CONTRATADA, de um sistema fotovoltaico em regime de leasing ao CONTRATANTE, incluindo fornecimento, instalação, testes, comissionamento, startup, homologação perante a distribuidora, operação, manutenção preventiva e corretiva, seguro e monitoramento remoto.</w:t>
      </w:r>
    </w:p>
    <w:p w14:paraId="495A368D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1.2. </w:t>
      </w:r>
      <w:r w:rsidR="00F7406D">
        <w:t xml:space="preserve">O sistema fotovoltaico </w:t>
      </w:r>
      <w:r w:rsidR="00F7406D">
        <w:rPr>
          <w:rStyle w:val="s1"/>
          <w:b/>
          <w:bCs/>
        </w:rPr>
        <w:t>permanece de propriedade exclusiva da CONTRATADA durante toda a vigência contratual</w:t>
      </w:r>
      <w:r w:rsidR="00F7406D">
        <w:t xml:space="preserve">, sendo conferido à CONTRATANTE apenas o </w:t>
      </w:r>
      <w:r w:rsidR="00F7406D">
        <w:rPr>
          <w:rStyle w:val="s1"/>
          <w:b/>
          <w:bCs/>
        </w:rPr>
        <w:t>direito de posse direta e uso</w:t>
      </w:r>
      <w:r w:rsidR="00F7406D">
        <w:t>, sem transferência de propriedade até o exercício válido da opção de compra ou o término integral do contrato, conforme disposto nas cláusulas e anexos correspondentes</w:t>
      </w:r>
      <w:r>
        <w:t xml:space="preserve">1.3. O sistema será conectado à rede da distribuidora, e a energia excedente será injetada na rede elétrica, gerando créditos de energia, </w:t>
      </w:r>
      <w:r w:rsidRPr="00197708">
        <w:t>nos termos da regulação da ANEEL e da Lei nº 14.300/2022.</w:t>
      </w:r>
    </w:p>
    <w:p w14:paraId="24EB99BD" w14:textId="77777777" w:rsidR="00EB6CBC" w:rsidRDefault="00EB6CBC" w:rsidP="00F74A5B">
      <w:pPr>
        <w:pStyle w:val="NormalWeb"/>
        <w:spacing w:line="276" w:lineRule="auto"/>
        <w:jc w:val="both"/>
      </w:pPr>
      <w:r>
        <w:t>1.4 O contrato tem como finalidade fomentar a eficiência energética, o uso de fontes renováveis e o desenvolvimento regional sustentável.</w:t>
      </w:r>
    </w:p>
    <w:p w14:paraId="7D75AB51" w14:textId="77777777" w:rsidR="00EB6CBC" w:rsidRDefault="00EB6CBC" w:rsidP="00F74A5B">
      <w:pPr>
        <w:pStyle w:val="NormalWeb"/>
        <w:spacing w:line="276" w:lineRule="auto"/>
        <w:jc w:val="both"/>
      </w:pPr>
      <w:r>
        <w:t>1.5 É vedada a alteração da destinação do leasing sem prévia anuência da Contratada.</w:t>
      </w:r>
    </w:p>
    <w:p w14:paraId="263A4374" w14:textId="77777777" w:rsidR="00EB6CBC" w:rsidRDefault="00EB6CBC" w:rsidP="00F74A5B">
      <w:pPr>
        <w:pStyle w:val="NormalWeb"/>
        <w:spacing w:line="276" w:lineRule="auto"/>
        <w:jc w:val="both"/>
      </w:pPr>
      <w:r>
        <w:t>1.6 A transferência da propriedade do sistema ao CONTRATANTE somente ocorrerá:</w:t>
      </w:r>
    </w:p>
    <w:p w14:paraId="243A8ABD" w14:textId="77777777" w:rsidR="00EB6CBC" w:rsidRDefault="00EB6CBC" w:rsidP="00F74A5B">
      <w:pPr>
        <w:pStyle w:val="p1"/>
        <w:spacing w:line="276" w:lineRule="auto"/>
      </w:pPr>
      <w:r>
        <w:t xml:space="preserve">a) mediante o exercício da opção de compra, a partir do </w:t>
      </w:r>
      <w:r w:rsidR="00F57B2A">
        <w:t xml:space="preserve">6º </w:t>
      </w:r>
      <w:r>
        <w:t>(</w:t>
      </w:r>
      <w:r w:rsidR="00F57B2A">
        <w:t>sexto</w:t>
      </w:r>
      <w:r>
        <w:t xml:space="preserve">) mês de vigência, nas condições definidas no </w:t>
      </w:r>
      <w:r w:rsidRPr="00F57B2A">
        <w:rPr>
          <w:b/>
          <w:bCs/>
        </w:rPr>
        <w:t xml:space="preserve">Anexo II – </w:t>
      </w:r>
      <w:r w:rsidR="000A5A7F">
        <w:rPr>
          <w:b/>
          <w:bCs/>
        </w:rPr>
        <w:t>Tabela de Valor</w:t>
      </w:r>
      <w:r w:rsidR="000A5A7F" w:rsidRPr="00B33541">
        <w:rPr>
          <w:b/>
          <w:bCs/>
        </w:rPr>
        <w:t xml:space="preserve"> de </w:t>
      </w:r>
      <w:r w:rsidR="000A5A7F">
        <w:rPr>
          <w:b/>
          <w:bCs/>
        </w:rPr>
        <w:t>Transferencia Antecipada</w:t>
      </w:r>
      <w:r>
        <w:t>; ou</w:t>
      </w:r>
    </w:p>
    <w:p w14:paraId="74E94714" w14:textId="77777777" w:rsidR="00EB6CBC" w:rsidRDefault="00EB6CBC" w:rsidP="00F74A5B">
      <w:pPr>
        <w:pStyle w:val="NormalWeb"/>
        <w:spacing w:line="276" w:lineRule="auto"/>
        <w:jc w:val="both"/>
      </w:pPr>
      <w:r>
        <w:lastRenderedPageBreak/>
        <w:t xml:space="preserve">b) após o término integral do prazo contratual, conforme estipulado no </w:t>
      </w:r>
      <w:r w:rsidRPr="00F57B2A">
        <w:rPr>
          <w:b/>
          <w:bCs/>
        </w:rPr>
        <w:t xml:space="preserve">Anexo I – </w:t>
      </w:r>
      <w:r w:rsidR="00F57B2A" w:rsidRPr="00197708">
        <w:rPr>
          <w:rStyle w:val="Strong"/>
        </w:rPr>
        <w:t>Especificações Técnicas e Proposta Comercial</w:t>
      </w:r>
      <w:r>
        <w:t>, caso esta modalidade esteja expressamente prevista.</w:t>
      </w:r>
    </w:p>
    <w:p w14:paraId="3458C2FA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 xml:space="preserve">1.4. Especificações técnicas (potência, inversores, módulos, garantias de fábrica e memorial descritivo) constam no </w:t>
      </w:r>
      <w:r w:rsidRPr="00197708">
        <w:rPr>
          <w:rStyle w:val="Strong"/>
        </w:rPr>
        <w:t>Anexo I – Especificações Técnicas e Proposta Comercial</w:t>
      </w:r>
      <w:r w:rsidRPr="00197708">
        <w:t>.</w:t>
      </w:r>
    </w:p>
    <w:p w14:paraId="4C3CBC46" w14:textId="77777777" w:rsidR="00FA54FC" w:rsidRDefault="00FA54FC" w:rsidP="00F74A5B">
      <w:pPr>
        <w:pStyle w:val="Heading3"/>
        <w:spacing w:line="276" w:lineRule="auto"/>
      </w:pPr>
      <w:r>
        <w:t>CLÁUSULA SEGUNDA – PROCURAÇÃO</w:t>
      </w:r>
    </w:p>
    <w:p w14:paraId="510F9FE5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2.1. A CONTRATANTE outorga à CONTRATADA, pelo prazo de vigência deste contrato, </w:t>
      </w:r>
      <w:r>
        <w:rPr>
          <w:rStyle w:val="Strong"/>
        </w:rPr>
        <w:t>poderes específicos e restritos</w:t>
      </w:r>
      <w:r>
        <w:t xml:space="preserve"> para representá-lo perante a distribuidora de energia, órgãos públicos e entidades regulatórias, apenas para viabilizar a homologação do sistema, a compensação de créditos de energia e demais atos necessários ao cumprimento do objeto contratual.</w:t>
      </w:r>
    </w:p>
    <w:p w14:paraId="5F76058E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2.2. A CONTRATADA deverá prestar contas de todos os atos praticados em nome do CONTRATANTE sempre que solicitado.</w:t>
      </w:r>
    </w:p>
    <w:p w14:paraId="4DC011F8" w14:textId="77777777" w:rsidR="00FA54FC" w:rsidRDefault="00FA54FC" w:rsidP="00F74A5B">
      <w:pPr>
        <w:pStyle w:val="Heading3"/>
        <w:spacing w:line="276" w:lineRule="auto"/>
      </w:pPr>
      <w:r>
        <w:t>CLÁUSULA TERCEIRA – PREÇO E FORMA DE PAGAMENTO</w:t>
      </w:r>
    </w:p>
    <w:p w14:paraId="5C7E3AD2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3.1. </w:t>
      </w:r>
      <w:r w:rsidRPr="00197708">
        <w:t xml:space="preserve">O valor mensal do leasing será calculado conforme fórmula prevista no </w:t>
      </w:r>
      <w:r w:rsidRPr="000A0677">
        <w:rPr>
          <w:b/>
          <w:bCs/>
        </w:rPr>
        <w:t>Anexo II</w:t>
      </w:r>
      <w:r w:rsidR="000A0677" w:rsidRPr="000A0677">
        <w:rPr>
          <w:b/>
          <w:bCs/>
        </w:rPr>
        <w:t>I</w:t>
      </w:r>
      <w:r w:rsidRPr="000A0677">
        <w:rPr>
          <w:b/>
          <w:bCs/>
        </w:rPr>
        <w:t xml:space="preserve"> – Regras de Cálculo</w:t>
      </w:r>
      <w:r w:rsidR="00F20A13">
        <w:rPr>
          <w:b/>
          <w:bCs/>
        </w:rPr>
        <w:t xml:space="preserve"> da Mensalidade</w:t>
      </w:r>
      <w:r w:rsidRPr="000A0677">
        <w:rPr>
          <w:b/>
          <w:bCs/>
        </w:rPr>
        <w:t>.</w:t>
      </w:r>
    </w:p>
    <w:p w14:paraId="71A3816C" w14:textId="77777777" w:rsidR="00FA54FC" w:rsidRDefault="00FA54FC" w:rsidP="00F74A5B">
      <w:pPr>
        <w:pStyle w:val="NormalWeb"/>
        <w:spacing w:line="276" w:lineRule="auto"/>
        <w:jc w:val="both"/>
      </w:pPr>
      <w:r>
        <w:t>3.2. O pagamento será efetuado até o dia 10 de cada mês, por boleto bancário, PIX ou outro meio aceito pela CONTRATADA.</w:t>
      </w:r>
    </w:p>
    <w:p w14:paraId="28A90518" w14:textId="77777777" w:rsidR="00FA54FC" w:rsidRDefault="00FA54FC" w:rsidP="00F74A5B">
      <w:pPr>
        <w:pStyle w:val="NormalWeb"/>
        <w:spacing w:line="276" w:lineRule="auto"/>
        <w:jc w:val="both"/>
      </w:pPr>
      <w:r>
        <w:t>3.3. O atraso implicará multa de 2% sobre o valor devido, juros de 1% ao mês e correção monetária pelo IPCA.</w:t>
      </w:r>
    </w:p>
    <w:p w14:paraId="7735431B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3.4. Em caso de cobrança judicial ou extrajudicial, incidirão honorários advocatícios limitados a </w:t>
      </w:r>
      <w:r w:rsidRPr="00197708">
        <w:t>10% do valor devido.</w:t>
      </w:r>
    </w:p>
    <w:p w14:paraId="515C5765" w14:textId="77777777" w:rsidR="00FA54FC" w:rsidRDefault="00FA54FC" w:rsidP="00F74A5B">
      <w:pPr>
        <w:pStyle w:val="NormalWeb"/>
        <w:spacing w:line="276" w:lineRule="auto"/>
      </w:pPr>
      <w:r>
        <w:t>3.5. O valor do leasing será reajustado</w:t>
      </w:r>
      <w:r w:rsidR="00D77946">
        <w:t xml:space="preserve"> </w:t>
      </w:r>
      <w:r>
        <w:t>automaticamente em função dos reajustes tarifários homologados pela ANEEL.</w:t>
      </w:r>
    </w:p>
    <w:p w14:paraId="5E91AFCE" w14:textId="77777777" w:rsidR="00FA54FC" w:rsidRDefault="00FA54FC" w:rsidP="00F74A5B">
      <w:pPr>
        <w:pStyle w:val="Heading3"/>
        <w:spacing w:line="276" w:lineRule="auto"/>
      </w:pPr>
      <w:r>
        <w:t>CLÁUSULA QUARTA – CUSTOS E ENCARGOS REGULATÓRIOS</w:t>
      </w:r>
    </w:p>
    <w:p w14:paraId="1612642E" w14:textId="77777777" w:rsidR="00FA54FC" w:rsidRDefault="00FA54FC" w:rsidP="00F74A5B">
      <w:pPr>
        <w:pStyle w:val="NormalWeb"/>
        <w:spacing w:line="276" w:lineRule="auto"/>
        <w:jc w:val="both"/>
      </w:pPr>
      <w:r>
        <w:t>4.1. Antes da operação</w:t>
      </w:r>
      <w:r w:rsidR="0069737A">
        <w:t xml:space="preserve"> efetiva</w:t>
      </w:r>
      <w:r>
        <w:t xml:space="preserve">, </w:t>
      </w:r>
      <w:r w:rsidR="0069737A">
        <w:t>todos os custos e encargos relacionados à aquisição, instalação e homologação do sistema serão de responsabilidade da Contratada.</w:t>
      </w:r>
    </w:p>
    <w:p w14:paraId="5A99F33B" w14:textId="77777777" w:rsidR="00FA54FC" w:rsidRDefault="00FA54FC" w:rsidP="00F74A5B">
      <w:pPr>
        <w:pStyle w:val="NormalWeb"/>
        <w:spacing w:line="276" w:lineRule="auto"/>
        <w:jc w:val="both"/>
      </w:pPr>
      <w:r>
        <w:lastRenderedPageBreak/>
        <w:t xml:space="preserve">4.2. </w:t>
      </w:r>
      <w:r w:rsidR="0069737A">
        <w:t>Após a entrada em operação, tarifas e encargos que não recebam desconto contratual, tais como bandeiras tarifárias, contribuição de iluminação pública (CIP), multas e juros moratórios, serão integralmente repassados ao Contratante.</w:t>
      </w:r>
    </w:p>
    <w:p w14:paraId="5F14F2F3" w14:textId="77777777" w:rsidR="0069737A" w:rsidRDefault="00FA54FC" w:rsidP="00F74A5B">
      <w:pPr>
        <w:pStyle w:val="NormalWeb"/>
        <w:spacing w:line="276" w:lineRule="auto"/>
        <w:jc w:val="both"/>
      </w:pPr>
      <w:r w:rsidRPr="0069737A">
        <w:t xml:space="preserve">4.3. </w:t>
      </w:r>
      <w:r w:rsidR="0069737A">
        <w:t>O valor da mensalidade será reajustado automaticamente, seguindo os reajustes tarifários homologados pela ANEEL para a distribuidora local.</w:t>
      </w:r>
    </w:p>
    <w:p w14:paraId="41B95049" w14:textId="77777777" w:rsidR="00FA54FC" w:rsidRPr="00C91459" w:rsidRDefault="00FA54FC" w:rsidP="00F74A5B">
      <w:pPr>
        <w:pStyle w:val="NormalWeb"/>
        <w:spacing w:line="276" w:lineRule="auto"/>
        <w:jc w:val="both"/>
        <w:rPr>
          <w:b/>
          <w:bCs/>
          <w:sz w:val="28"/>
          <w:szCs w:val="28"/>
        </w:rPr>
      </w:pPr>
      <w:r w:rsidRPr="00C91459">
        <w:rPr>
          <w:b/>
          <w:bCs/>
          <w:sz w:val="28"/>
          <w:szCs w:val="28"/>
        </w:rPr>
        <w:t>CLÁUSULA QUINTA – PRAZO DE VIGÊNCIA</w:t>
      </w:r>
    </w:p>
    <w:p w14:paraId="7D49CB98" w14:textId="77777777" w:rsidR="000A0677" w:rsidRDefault="00FA54FC" w:rsidP="00F74A5B">
      <w:pPr>
        <w:pStyle w:val="NormalWeb"/>
        <w:spacing w:line="276" w:lineRule="auto"/>
        <w:jc w:val="both"/>
      </w:pPr>
      <w:r>
        <w:t xml:space="preserve">5.1. </w:t>
      </w:r>
      <w:r w:rsidR="00C91459">
        <w:t xml:space="preserve">O presente contrato terá prazo de vigência de 60 meses, contados a partir da data de entrada em operação comercial do sistema, conforme especificado no </w:t>
      </w:r>
      <w:r w:rsidR="000A0677" w:rsidRPr="00197708">
        <w:rPr>
          <w:rStyle w:val="Strong"/>
        </w:rPr>
        <w:t>Especificações Técnicas e Proposta Comercial</w:t>
      </w:r>
      <w:r w:rsidR="000A0677">
        <w:t>.</w:t>
      </w:r>
    </w:p>
    <w:p w14:paraId="13148693" w14:textId="77777777" w:rsidR="00FA54FC" w:rsidRPr="00197708" w:rsidRDefault="00FA54FC" w:rsidP="00F74A5B">
      <w:pPr>
        <w:pStyle w:val="NormalWeb"/>
        <w:spacing w:line="276" w:lineRule="auto"/>
        <w:jc w:val="both"/>
      </w:pPr>
      <w:r w:rsidRPr="00197708">
        <w:t>5.2. O prazo é essencial ao equilíbrio econômico-financeiro do contrato.</w:t>
      </w:r>
    </w:p>
    <w:p w14:paraId="157B6EBA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5.3. A CONTRATADA terá até 120 dias, prorrogáveis por igual período em caso de entraves regulatórios, para concluir a instalação e homologação do sistema.</w:t>
      </w:r>
    </w:p>
    <w:p w14:paraId="3B538753" w14:textId="77777777" w:rsidR="00FA54FC" w:rsidRDefault="00FA54FC" w:rsidP="00F74A5B">
      <w:pPr>
        <w:pStyle w:val="Heading3"/>
        <w:spacing w:line="276" w:lineRule="auto"/>
      </w:pPr>
      <w:r>
        <w:t>CLÁUSULA SEXTA – OBRIGAÇÕES DA CONTRATADA</w:t>
      </w:r>
    </w:p>
    <w:p w14:paraId="0E7B4602" w14:textId="77777777" w:rsidR="00FA54FC" w:rsidRDefault="00FA54FC" w:rsidP="00F74A5B">
      <w:pPr>
        <w:pStyle w:val="NormalWeb"/>
        <w:spacing w:before="0" w:beforeAutospacing="0" w:after="0" w:afterAutospacing="0" w:line="276" w:lineRule="auto"/>
      </w:pPr>
      <w:r>
        <w:t>A CONTRATADA obriga-se a:</w:t>
      </w:r>
      <w:r>
        <w:br/>
        <w:t>a) Fornecer, instalar e colocar em funcionamento o sistema fotovoltaico;</w:t>
      </w:r>
      <w:r>
        <w:br/>
        <w:t>b) Homologar o sistema perante a distribuidora;</w:t>
      </w:r>
      <w:r>
        <w:br/>
      </w:r>
      <w:r w:rsidRPr="00197708">
        <w:t>c) Realizar manutenções preventivas anuais e corretivas sempre que necessário;</w:t>
      </w:r>
      <w:r w:rsidRPr="00197708">
        <w:br/>
        <w:t>d) Manter seguro do sistema contra incêndio, sinistro e riscos elétricos;</w:t>
      </w:r>
      <w:r>
        <w:br/>
        <w:t>e) Monitorar o sistema remotamente e disponibilizar relatórios de performance semestrais;</w:t>
      </w:r>
      <w:r>
        <w:br/>
        <w:t>f) Substituir, sem custo ao CONTRATANTE, equipamentos defeituosos que impeçam a performance mínima contratada.</w:t>
      </w:r>
    </w:p>
    <w:p w14:paraId="2A397FD0" w14:textId="77777777" w:rsidR="00C91459" w:rsidRDefault="00C91459" w:rsidP="00F74A5B">
      <w:pPr>
        <w:pStyle w:val="NormalWeb"/>
        <w:spacing w:before="0" w:beforeAutospacing="0" w:after="0" w:afterAutospacing="0" w:line="276" w:lineRule="auto"/>
      </w:pPr>
      <w:r w:rsidRPr="00C91459">
        <w:t>g) Disponibilizar relatórios anuais de performance ao Contratante.</w:t>
      </w:r>
    </w:p>
    <w:p w14:paraId="7AE9142B" w14:textId="77777777" w:rsidR="00FA54FC" w:rsidRDefault="00FA54FC" w:rsidP="00F74A5B">
      <w:pPr>
        <w:pStyle w:val="Heading3"/>
        <w:spacing w:after="240" w:line="276" w:lineRule="auto"/>
      </w:pPr>
      <w:r>
        <w:t xml:space="preserve">CLÁUSULA SÉTIMA – OBRIGAÇÕES </w:t>
      </w:r>
      <w:r w:rsidR="00183D04">
        <w:t xml:space="preserve">E RESPONSABILIDADES </w:t>
      </w:r>
      <w:r>
        <w:t>DO CONTRATANTE</w:t>
      </w:r>
    </w:p>
    <w:p w14:paraId="5AB7AC02" w14:textId="77777777" w:rsidR="00183D04" w:rsidRDefault="00183D04" w:rsidP="00F74A5B">
      <w:pPr>
        <w:pStyle w:val="NormalWeb"/>
        <w:spacing w:before="0" w:beforeAutospacing="0" w:after="0" w:afterAutospacing="0" w:line="276" w:lineRule="auto"/>
      </w:pPr>
      <w:r>
        <w:t xml:space="preserve">7.1. </w:t>
      </w:r>
      <w:r w:rsidR="00FA54FC">
        <w:t>O CONTRATANTE obriga-se a:</w:t>
      </w:r>
    </w:p>
    <w:p w14:paraId="534EA244" w14:textId="77777777" w:rsidR="00575F1B" w:rsidRDefault="00FA54FC" w:rsidP="00F74A5B">
      <w:pPr>
        <w:pStyle w:val="NormalWeb"/>
        <w:spacing w:before="0" w:beforeAutospacing="0" w:after="0" w:afterAutospacing="0" w:line="276" w:lineRule="auto"/>
      </w:pPr>
      <w:r>
        <w:t>a) Efetuar pontualmente os pagamentos;</w:t>
      </w:r>
      <w:r>
        <w:br/>
        <w:t>b) Garantir acesso ao local para instalação, vistoria e manutenção;</w:t>
      </w:r>
      <w:r>
        <w:br/>
        <w:t>c) Não intervir no sistema nem autorizar terceiros não credenciados;</w:t>
      </w:r>
    </w:p>
    <w:p w14:paraId="0AB3E6DE" w14:textId="77777777" w:rsidR="00575F1B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 xml:space="preserve">d) </w:t>
      </w:r>
      <w:r w:rsidR="00575F1B">
        <w:t>Manter rede Wi-Fi ativa e estável para o monitoramento do sistema, comunicando à Contratada qualquer alteração de rede ou senha;</w:t>
      </w:r>
    </w:p>
    <w:p w14:paraId="32AC9629" w14:textId="77777777" w:rsidR="00575F1B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 xml:space="preserve">e) </w:t>
      </w:r>
      <w:r w:rsidR="00575F1B">
        <w:t>Manter o local da instalação em condições seguras, livre de animais soltos ou riscos de acidentes</w:t>
      </w:r>
      <w:r w:rsidR="00194C78">
        <w:t>.</w:t>
      </w:r>
    </w:p>
    <w:p w14:paraId="22096FA0" w14:textId="77777777" w:rsidR="00183D04" w:rsidRDefault="00183D04" w:rsidP="00F74A5B">
      <w:pPr>
        <w:pStyle w:val="p1"/>
        <w:spacing w:line="276" w:lineRule="auto"/>
      </w:pPr>
      <w:r>
        <w:lastRenderedPageBreak/>
        <w:t>7.2. O CONTRATANTE declara possuir autorização do titular cadastrado para utilizar a unidade consumidora objeto deste contrato, responsabilizando-se integralmente pela veracidade da informação.</w:t>
      </w:r>
    </w:p>
    <w:p w14:paraId="5F0C0099" w14:textId="77777777" w:rsidR="00183D04" w:rsidRDefault="00183D04" w:rsidP="00F74A5B">
      <w:pPr>
        <w:pStyle w:val="p1"/>
        <w:spacing w:line="276" w:lineRule="auto"/>
      </w:pPr>
      <w:r>
        <w:t>7.3. A CONTRATADA não se responsabiliza por quaisquer divergências cadastrais junto à distribuidora, sendo de responsabilidade exclusiva do CONTRATANTE manter a regularidade da titularidade ou da autorização de uso da unidade consumidora.</w:t>
      </w:r>
    </w:p>
    <w:p w14:paraId="6A7FE59D" w14:textId="77777777" w:rsidR="00183D04" w:rsidRDefault="00183D04" w:rsidP="00F74A5B">
      <w:pPr>
        <w:pStyle w:val="p1"/>
        <w:spacing w:line="276" w:lineRule="auto"/>
      </w:pPr>
      <w:r>
        <w:t>7.4. Em caso de questionamentos administrativos ou judiciais pela distribuidora de energia em razão da divergência de titularidade, caberá exclusivamente ao CONTRATANTE a adoção das providências necessárias, sem prejuízo da plena validade deste contrato.</w:t>
      </w:r>
    </w:p>
    <w:p w14:paraId="4798B7CA" w14:textId="77777777" w:rsidR="00FA54FC" w:rsidRDefault="00FA54FC" w:rsidP="00F74A5B">
      <w:pPr>
        <w:pStyle w:val="Heading3"/>
        <w:spacing w:line="276" w:lineRule="auto"/>
      </w:pPr>
      <w:r>
        <w:t>CLÁUSULA OITAVA – GARANTIA, OPERAÇÃO E MANUTENÇÃO</w:t>
      </w:r>
    </w:p>
    <w:p w14:paraId="48CF8E9C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8.1. </w:t>
      </w:r>
      <w:r w:rsidR="00575F1B">
        <w:t>Durante toda a vigência contratual, a Contratada será responsável por todas as atividades relacionadas à operação, manutenção preventiva e corretiva, monitoramento, limpeza, homologação e seguro do sistema.</w:t>
      </w:r>
    </w:p>
    <w:p w14:paraId="5D9EC26C" w14:textId="77777777" w:rsidR="009D1197" w:rsidRDefault="009D1197" w:rsidP="00F74A5B">
      <w:pPr>
        <w:pStyle w:val="p1"/>
        <w:spacing w:line="276" w:lineRule="auto"/>
      </w:pPr>
      <w:r>
        <w:t>8.2. A CONTRATADA poderá, a seu exclusivo critério, subcontratar terceiros para execução parcial ou total das atividades de instalação, manutenção, monitoramento e demais serviços relativos ao sistema, sem que isso implique alteração das responsabilidades assumidas.</w:t>
      </w:r>
    </w:p>
    <w:p w14:paraId="2E959B94" w14:textId="77777777" w:rsidR="00BC4EAA" w:rsidRDefault="00FA54FC" w:rsidP="00F74A5B">
      <w:pPr>
        <w:pStyle w:val="p1"/>
        <w:spacing w:line="276" w:lineRule="auto"/>
        <w:jc w:val="both"/>
      </w:pPr>
      <w:r>
        <w:t>8.</w:t>
      </w:r>
      <w:r w:rsidR="00226E06">
        <w:t>3</w:t>
      </w:r>
      <w:r>
        <w:t xml:space="preserve">.  </w:t>
      </w:r>
      <w:r w:rsidR="00BC4EAA">
        <w:rPr>
          <w:rStyle w:val="s1"/>
        </w:rPr>
        <w:t xml:space="preserve">Findo o contrato, ou caso a CONTRATANTE exerça a opção de compra, esta </w:t>
      </w:r>
      <w:r w:rsidR="00BC4EAA">
        <w:rPr>
          <w:b/>
          <w:bCs/>
        </w:rPr>
        <w:t>assumirá integralmente todas as responsabilidades pelo sistema fotovoltaico</w:t>
      </w:r>
      <w:r w:rsidR="00BC4EAA">
        <w:rPr>
          <w:rStyle w:val="s1"/>
        </w:rPr>
        <w:t xml:space="preserve">, incluindo, mas não se limitando a: </w:t>
      </w:r>
      <w:r w:rsidR="00BC4EAA">
        <w:rPr>
          <w:b/>
          <w:bCs/>
        </w:rPr>
        <w:t>manutenção preventiva e corretiva, seguro, limpeza, monitoramento, eventuais custos de homologação, reparos e quaisquer outras obrigações técnicas ou operacionais necessárias à continuidade do funcionamento seguro e eficiente da usina</w:t>
      </w:r>
      <w:r w:rsidR="00BC4EAA">
        <w:rPr>
          <w:rStyle w:val="s1"/>
        </w:rPr>
        <w:t>, ficando a SOLARINVEST isenta de quaisquer ônus, responsabilidades ou garantias a partir da transferência da propriedade.</w:t>
      </w:r>
    </w:p>
    <w:p w14:paraId="3C7E3749" w14:textId="77777777" w:rsidR="00FA54FC" w:rsidRPr="005856DC" w:rsidRDefault="00FA54FC" w:rsidP="00F74A5B">
      <w:pPr>
        <w:pStyle w:val="NormalWeb"/>
        <w:spacing w:line="276" w:lineRule="auto"/>
        <w:jc w:val="both"/>
        <w:rPr>
          <w:b/>
          <w:bCs/>
          <w:sz w:val="28"/>
          <w:szCs w:val="28"/>
        </w:rPr>
      </w:pPr>
      <w:r w:rsidRPr="005856DC">
        <w:rPr>
          <w:b/>
          <w:bCs/>
          <w:sz w:val="28"/>
          <w:szCs w:val="28"/>
        </w:rPr>
        <w:t>CLÁUSULA NONA – PERFORMANCE</w:t>
      </w:r>
    </w:p>
    <w:p w14:paraId="511BC00A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9.1. </w:t>
      </w:r>
      <w:r w:rsidR="00234AA8">
        <w:t>A CONTRATADA assegura geração mínima média anual equivalente à energia contratada (Kc), considerada em ciclos de 12 (doze) meses consecutivos.</w:t>
      </w:r>
    </w:p>
    <w:p w14:paraId="30A31547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9.2. </w:t>
      </w:r>
      <w:r w:rsidR="00234AA8">
        <w:t>Caso a geração média anual fique abaixo do montante contratado, a CONTRATADA será responsável por cobrir integralmente a diferença, arcando com os custos junto à distribuidora, salvo em situações de força maior, nos termos do art. 393 do Código Civil.</w:t>
      </w:r>
    </w:p>
    <w:p w14:paraId="7B740FDE" w14:textId="77777777" w:rsidR="00234AA8" w:rsidRDefault="00234AA8" w:rsidP="00F74A5B">
      <w:pPr>
        <w:pStyle w:val="NormalWeb"/>
        <w:spacing w:line="276" w:lineRule="auto"/>
        <w:jc w:val="both"/>
      </w:pPr>
      <w:r>
        <w:lastRenderedPageBreak/>
        <w:t>9.3. Nos meses em que a geração for inferior à energia contratada, mas o consumo do CONTRATANTE permanecer dentro da quantidade de kWh prevista em contrato, não haverá cobrança de deficiência naquele mês. Nessa hipótese, a CONTRATADA assumirá diretamente a quitação da fatura junto à distribuidora.</w:t>
      </w:r>
    </w:p>
    <w:p w14:paraId="2E91B801" w14:textId="77777777" w:rsidR="00234AA8" w:rsidRDefault="00234AA8" w:rsidP="00F74A5B">
      <w:pPr>
        <w:pStyle w:val="NormalWeb"/>
        <w:spacing w:line="276" w:lineRule="auto"/>
        <w:jc w:val="both"/>
      </w:pPr>
      <w:r>
        <w:t>9.4. Nos meses em que o consumo do CONTRATANTE exceder os kWh contratados, o excedente será cobrado normalmente, aplicando-se a fórmula da Cláusula Terceira.</w:t>
      </w:r>
    </w:p>
    <w:p w14:paraId="274CB7AF" w14:textId="77777777" w:rsidR="00FA54FC" w:rsidRDefault="00FA54FC" w:rsidP="00F74A5B">
      <w:pPr>
        <w:pStyle w:val="Heading3"/>
        <w:spacing w:line="276" w:lineRule="auto"/>
      </w:pPr>
      <w:r>
        <w:t>CLÁUSULA DÉCIMA – RESPONSABILIDADE E LIMITAÇÃO</w:t>
      </w:r>
    </w:p>
    <w:p w14:paraId="452F8CB1" w14:textId="77777777" w:rsidR="00FA54FC" w:rsidRDefault="00FA54FC" w:rsidP="00F74A5B">
      <w:pPr>
        <w:pStyle w:val="NormalWeb"/>
        <w:spacing w:line="276" w:lineRule="auto"/>
        <w:jc w:val="both"/>
      </w:pPr>
      <w:r>
        <w:t xml:space="preserve">10.1. </w:t>
      </w:r>
      <w:r w:rsidRPr="00197708">
        <w:t>A CONTRATADA responde por danos causados ao imóvel durante a instalação</w:t>
      </w:r>
      <w:r w:rsidR="000D41C9" w:rsidRPr="00197708">
        <w:t xml:space="preserve"> e</w:t>
      </w:r>
      <w:r w:rsidR="000D41C9" w:rsidRPr="002938BB">
        <w:t xml:space="preserve"> apenas a Contratada poderá realizar operações de manutenção no sistema,</w:t>
      </w:r>
      <w:r w:rsidR="002938BB">
        <w:t xml:space="preserve"> </w:t>
      </w:r>
      <w:r w:rsidR="000D41C9">
        <w:t>sendo vedada qualquer intervenção do Contratante ou de terceiros não autorizados.</w:t>
      </w:r>
    </w:p>
    <w:p w14:paraId="4C352D27" w14:textId="77777777" w:rsidR="00FA54FC" w:rsidRPr="00197708" w:rsidRDefault="00FA54FC" w:rsidP="00F74A5B">
      <w:pPr>
        <w:pStyle w:val="NormalWeb"/>
        <w:spacing w:line="276" w:lineRule="auto"/>
        <w:jc w:val="both"/>
      </w:pPr>
      <w:r>
        <w:t xml:space="preserve">10.2. </w:t>
      </w:r>
      <w:r w:rsidRPr="00197708">
        <w:t>As responsabilidades de cada parte limitam-se ao valor do contrato, vedada a cobrança de lucros cessantes, salvo dolo.</w:t>
      </w:r>
    </w:p>
    <w:p w14:paraId="2F121C9E" w14:textId="77777777" w:rsidR="00FA54FC" w:rsidRDefault="00FA54FC" w:rsidP="00F74A5B">
      <w:pPr>
        <w:pStyle w:val="NormalWeb"/>
        <w:spacing w:line="276" w:lineRule="auto"/>
        <w:jc w:val="both"/>
      </w:pPr>
      <w:r w:rsidRPr="00197708">
        <w:t>10.3. O CONTRATANTE responde pelos tributos incidentes sobre a unidade consumidora.</w:t>
      </w:r>
    </w:p>
    <w:p w14:paraId="64E09F01" w14:textId="77777777" w:rsidR="007E5BFA" w:rsidRDefault="007E5BFA" w:rsidP="00F74A5B">
      <w:pPr>
        <w:pStyle w:val="p1"/>
        <w:spacing w:line="276" w:lineRule="auto"/>
        <w:jc w:val="both"/>
      </w:pPr>
      <w:r>
        <w:t xml:space="preserve">10.4. Utilizar a energia contratada prioritariamente para a unidade consumidora objeto deste contrato, sendo facultado ao CONTRATANTE compartilhar ou destinar a energia gerada para outras unidades consumidoras, </w:t>
      </w:r>
      <w:r>
        <w:rPr>
          <w:rStyle w:val="s1"/>
          <w:b/>
          <w:bCs/>
        </w:rPr>
        <w:t>desde que todas estejam devidamente cadastradas junto à distribuidora sob o mesmo CPF ou CNPJ do titular contratante ou da SOLARINVEST</w:t>
      </w:r>
      <w:r>
        <w:t xml:space="preserve">, e mediante </w:t>
      </w:r>
      <w:r>
        <w:rPr>
          <w:rStyle w:val="s1"/>
          <w:b/>
          <w:bCs/>
        </w:rPr>
        <w:t>aprovação prévia e expressa da SOLARINVEST</w:t>
      </w:r>
      <w:r>
        <w:t>. O compartilhamento deverá obedecer integralmente às normas técnicas e regulatórias da ANEEL e da distribuidora local, não podendo implicar qualquer ônus, responsabilidade ou prejuízo operacional à CONTRATADA.</w:t>
      </w:r>
    </w:p>
    <w:p w14:paraId="1840DFC1" w14:textId="77777777" w:rsidR="00FA54FC" w:rsidRDefault="00FA54FC" w:rsidP="00F74A5B">
      <w:pPr>
        <w:pStyle w:val="Heading3"/>
        <w:spacing w:after="120" w:line="276" w:lineRule="auto"/>
        <w:jc w:val="both"/>
      </w:pPr>
      <w:r>
        <w:t>CLÁUSULA DÉCIMA PRIMEIRA – CASO FORTUITO E FORÇA MAIOR</w:t>
      </w:r>
    </w:p>
    <w:p w14:paraId="0BD4A24B" w14:textId="77777777" w:rsidR="00FA54FC" w:rsidRDefault="00130E47" w:rsidP="00F74A5B">
      <w:pPr>
        <w:pStyle w:val="NormalWeb"/>
        <w:spacing w:line="276" w:lineRule="auto"/>
        <w:jc w:val="both"/>
      </w:pPr>
      <w:r>
        <w:t xml:space="preserve">11.1. </w:t>
      </w:r>
      <w:r w:rsidR="007E270F">
        <w:t>Nenhuma das partes será responsabilizada por atraso ou descumprimento decorrente de caso fortuito ou força maior, nos termos do art. 393 do Código Civil.</w:t>
      </w:r>
    </w:p>
    <w:p w14:paraId="7762CD0B" w14:textId="77777777" w:rsidR="007E270F" w:rsidRDefault="007E270F" w:rsidP="00F74A5B">
      <w:pPr>
        <w:pStyle w:val="NormalWeb"/>
        <w:spacing w:line="276" w:lineRule="auto"/>
        <w:jc w:val="both"/>
      </w:pPr>
      <w:r>
        <w:t>11.2 Nos casos de sistemas on-grid, durante a indisponibilidade da geração por caso fortuito ou força maior, caberá ao Contratante o pagamento direto à distribuidora da energia consumida no período, sem gerar direito a abatimento na mensalidade devida à Contratada.</w:t>
      </w:r>
    </w:p>
    <w:p w14:paraId="246108DF" w14:textId="77777777" w:rsidR="00F74A5B" w:rsidRDefault="00F74A5B" w:rsidP="00F74A5B">
      <w:pPr>
        <w:pStyle w:val="Heading3"/>
        <w:spacing w:after="120" w:line="276" w:lineRule="auto"/>
        <w:jc w:val="both"/>
      </w:pPr>
    </w:p>
    <w:p w14:paraId="399E1FD0" w14:textId="77777777" w:rsidR="00FA54FC" w:rsidRDefault="00FA54FC" w:rsidP="00F74A5B">
      <w:pPr>
        <w:pStyle w:val="Heading3"/>
        <w:spacing w:after="120" w:line="276" w:lineRule="auto"/>
        <w:jc w:val="both"/>
      </w:pPr>
      <w:r>
        <w:t>CLÁUSULA DÉCIMA SEGUNDA – RESCISÃO, PENALIDADES E OPÇÃO DE COMPRA</w:t>
      </w:r>
    </w:p>
    <w:p w14:paraId="02374F60" w14:textId="77777777" w:rsidR="002D44CE" w:rsidRDefault="002D44CE" w:rsidP="00F74A5B">
      <w:pPr>
        <w:pStyle w:val="NormalWeb"/>
        <w:spacing w:before="0" w:beforeAutospacing="0" w:after="0" w:afterAutospacing="0" w:line="276" w:lineRule="auto"/>
      </w:pPr>
    </w:p>
    <w:p w14:paraId="1EECBD11" w14:textId="77777777" w:rsidR="00EE1F06" w:rsidRDefault="00FA54FC" w:rsidP="00F74A5B">
      <w:pPr>
        <w:pStyle w:val="NormalWeb"/>
        <w:spacing w:before="0" w:beforeAutospacing="0" w:after="0" w:afterAutospacing="0" w:line="276" w:lineRule="auto"/>
      </w:pPr>
      <w:r>
        <w:t>12.1. O contrato poderá ser rescindido:</w:t>
      </w:r>
    </w:p>
    <w:p w14:paraId="7B1DE893" w14:textId="77777777" w:rsidR="00EE1F06" w:rsidRDefault="00FA54FC" w:rsidP="00F74A5B">
      <w:pPr>
        <w:pStyle w:val="NormalWeb"/>
        <w:spacing w:before="0" w:beforeAutospacing="0" w:after="0" w:afterAutospacing="0" w:line="276" w:lineRule="auto"/>
      </w:pPr>
      <w:r>
        <w:t>a) por inadimplemento de qualquer cláusula;</w:t>
      </w:r>
      <w:r>
        <w:br/>
        <w:t>b) por mútuo acordo;</w:t>
      </w:r>
    </w:p>
    <w:p w14:paraId="45705779" w14:textId="77777777" w:rsidR="00FA54FC" w:rsidRDefault="00FA54FC" w:rsidP="00F74A5B">
      <w:pPr>
        <w:pStyle w:val="NormalWeb"/>
        <w:spacing w:before="0" w:beforeAutospacing="0" w:after="0" w:afterAutospacing="0" w:line="276" w:lineRule="auto"/>
        <w:jc w:val="both"/>
      </w:pPr>
      <w:r>
        <w:t>c</w:t>
      </w:r>
      <w:r w:rsidRPr="00197708">
        <w:t>) por interesse do CONTRATANTE, mediante multa proporcional às parcelas vincendas, limitada a 30% do saldo devedor.</w:t>
      </w:r>
    </w:p>
    <w:p w14:paraId="01D89168" w14:textId="77777777" w:rsidR="00FA54FC" w:rsidRDefault="00FA54FC" w:rsidP="00F74A5B">
      <w:pPr>
        <w:pStyle w:val="NormalWeb"/>
        <w:spacing w:line="276" w:lineRule="auto"/>
      </w:pPr>
      <w:r>
        <w:t xml:space="preserve">12.2. Após o </w:t>
      </w:r>
      <w:r w:rsidR="00B26836">
        <w:t>6</w:t>
      </w:r>
      <w:r>
        <w:t xml:space="preserve">º mês, o CONTRATANTE poderá exercer a opção de compra, conforme </w:t>
      </w:r>
      <w:r w:rsidRPr="00197708">
        <w:rPr>
          <w:rStyle w:val="Strong"/>
        </w:rPr>
        <w:t>Anexo III</w:t>
      </w:r>
      <w:r>
        <w:rPr>
          <w:rStyle w:val="Strong"/>
        </w:rPr>
        <w:t xml:space="preserve"> – Condições Comerciais para Aquisição</w:t>
      </w:r>
      <w:r>
        <w:t>.</w:t>
      </w:r>
    </w:p>
    <w:p w14:paraId="6C4EEB17" w14:textId="77777777" w:rsidR="00FA54FC" w:rsidRDefault="00FA54FC" w:rsidP="00F74A5B">
      <w:pPr>
        <w:pStyle w:val="NormalWeb"/>
        <w:spacing w:line="276" w:lineRule="auto"/>
      </w:pPr>
      <w:r>
        <w:t xml:space="preserve">12.3. </w:t>
      </w:r>
      <w:r w:rsidRPr="00197708">
        <w:t>Em caso de inadimplência superior a 60 dias, a CONTRATADA poderá desligar o sistema, sem prejuízo da cobrança.</w:t>
      </w:r>
    </w:p>
    <w:p w14:paraId="2A9DC6EC" w14:textId="77777777" w:rsidR="008225BF" w:rsidRDefault="008225BF" w:rsidP="00F74A5B">
      <w:pPr>
        <w:pStyle w:val="Heading3"/>
        <w:adjustRightInd w:val="0"/>
        <w:snapToGrid w:val="0"/>
        <w:spacing w:after="120" w:line="276" w:lineRule="auto"/>
        <w:jc w:val="both"/>
      </w:pPr>
    </w:p>
    <w:p w14:paraId="01E515FE" w14:textId="77777777" w:rsidR="00FA54FC" w:rsidRDefault="00FA54FC" w:rsidP="00F74A5B">
      <w:pPr>
        <w:pStyle w:val="Heading3"/>
        <w:adjustRightInd w:val="0"/>
        <w:snapToGrid w:val="0"/>
        <w:spacing w:after="120" w:line="276" w:lineRule="auto"/>
        <w:jc w:val="both"/>
      </w:pPr>
      <w:r w:rsidRPr="00197708">
        <w:t>CLÁUSULA DÉCIMA TERCEIRA –</w:t>
      </w:r>
      <w:r>
        <w:t xml:space="preserve"> ANUÊNCIA DO PROPRIETÁRIO DO IMÓVEL</w:t>
      </w:r>
    </w:p>
    <w:p w14:paraId="4C8964F9" w14:textId="77777777" w:rsidR="00946C25" w:rsidRDefault="00EE1F06" w:rsidP="00F74A5B">
      <w:pPr>
        <w:pStyle w:val="p1"/>
        <w:spacing w:line="276" w:lineRule="auto"/>
      </w:pPr>
      <w:r>
        <w:t xml:space="preserve">13.1. </w:t>
      </w:r>
      <w:r w:rsidR="00FA54FC">
        <w:t xml:space="preserve">Obrigatória em caso de imóvel alugado ou cedido, conforme </w:t>
      </w:r>
      <w:r w:rsidR="00FA54FC">
        <w:rPr>
          <w:rStyle w:val="Strong"/>
        </w:rPr>
        <w:t>Anexo IV –</w:t>
      </w:r>
      <w:r w:rsidR="00946C25">
        <w:rPr>
          <w:b/>
          <w:bCs/>
        </w:rPr>
        <w:t>TERMO DE AUTORIZAÇÃO E PROCURAÇÃO DO PROPRIETÁRIO DO IMÓVEL</w:t>
      </w:r>
    </w:p>
    <w:p w14:paraId="4DF38B09" w14:textId="77777777" w:rsidR="00F8203F" w:rsidRDefault="00F8203F" w:rsidP="00F74A5B">
      <w:pPr>
        <w:pStyle w:val="p1"/>
        <w:spacing w:line="276" w:lineRule="auto"/>
      </w:pPr>
    </w:p>
    <w:p w14:paraId="1329BC4D" w14:textId="77777777" w:rsidR="00FA54FC" w:rsidRPr="008C4EE8" w:rsidRDefault="00FA54FC" w:rsidP="00F74A5B">
      <w:pPr>
        <w:pStyle w:val="NormalWeb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8C4EE8">
        <w:rPr>
          <w:b/>
          <w:bCs/>
          <w:sz w:val="28"/>
          <w:szCs w:val="28"/>
        </w:rPr>
        <w:t>CLÁUSULA DÉCIMA QUARTA – DISPOSIÇÕES GERAIS</w:t>
      </w:r>
    </w:p>
    <w:p w14:paraId="43299C41" w14:textId="77777777" w:rsidR="003A1711" w:rsidRPr="003A1711" w:rsidRDefault="003A1711" w:rsidP="00F74A5B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</w:p>
    <w:p w14:paraId="2E5C51FD" w14:textId="77777777" w:rsidR="003A1711" w:rsidRDefault="00FA54FC" w:rsidP="00F74A5B">
      <w:pPr>
        <w:pStyle w:val="NormalWeb"/>
        <w:spacing w:before="0" w:beforeAutospacing="0" w:after="0" w:afterAutospacing="0" w:line="276" w:lineRule="auto"/>
      </w:pPr>
      <w:r>
        <w:t>14.1. Este contrato constitui título executivo extrajudicial (art. 784, III, CPC).</w:t>
      </w:r>
    </w:p>
    <w:p w14:paraId="26C231BA" w14:textId="77777777" w:rsidR="003A1711" w:rsidRDefault="00FA54FC" w:rsidP="00F74A5B">
      <w:pPr>
        <w:pStyle w:val="NormalWeb"/>
        <w:spacing w:before="0" w:beforeAutospacing="0" w:after="0" w:afterAutospacing="0" w:line="276" w:lineRule="auto"/>
      </w:pPr>
      <w:r>
        <w:br/>
        <w:t>14.2. Alterações regulatórias não extinguem o contrato.</w:t>
      </w:r>
    </w:p>
    <w:p w14:paraId="02FA65BF" w14:textId="77777777" w:rsidR="00BD6AFB" w:rsidRDefault="00FA54FC" w:rsidP="00F74A5B">
      <w:pPr>
        <w:pStyle w:val="NormalWeb"/>
        <w:spacing w:before="0" w:beforeAutospacing="0" w:after="0" w:afterAutospacing="0" w:line="276" w:lineRule="auto"/>
      </w:pPr>
      <w:r>
        <w:br/>
        <w:t xml:space="preserve">14.3. </w:t>
      </w:r>
      <w:r w:rsidRPr="00197708">
        <w:t>Admite-se assinatura eletrônica (Lei nº 14.063/2020).</w:t>
      </w:r>
    </w:p>
    <w:p w14:paraId="5B1DF433" w14:textId="77777777" w:rsidR="003A1711" w:rsidRDefault="003A1711" w:rsidP="00F74A5B">
      <w:pPr>
        <w:pStyle w:val="NormalWeb"/>
        <w:spacing w:before="0" w:beforeAutospacing="0" w:after="0" w:afterAutospacing="0" w:line="276" w:lineRule="auto"/>
      </w:pPr>
    </w:p>
    <w:p w14:paraId="272E41FE" w14:textId="77777777" w:rsidR="002B6511" w:rsidRDefault="002B6511" w:rsidP="00F74A5B">
      <w:pPr>
        <w:pStyle w:val="NormalWeb"/>
        <w:spacing w:before="0" w:beforeAutospacing="0" w:after="0" w:afterAutospacing="0" w:line="276" w:lineRule="auto"/>
      </w:pPr>
      <w:r>
        <w:t>14.4. Qualquer comunicação entre as partes deverá ser formal, por escrito ou meio eletrônico que permita comprovação.</w:t>
      </w:r>
    </w:p>
    <w:p w14:paraId="34A66240" w14:textId="77777777" w:rsidR="003A1711" w:rsidRDefault="003A1711" w:rsidP="00F74A5B">
      <w:pPr>
        <w:pStyle w:val="NormalWeb"/>
        <w:spacing w:before="0" w:beforeAutospacing="0" w:after="0" w:afterAutospacing="0" w:line="276" w:lineRule="auto"/>
      </w:pPr>
    </w:p>
    <w:p w14:paraId="6E13F4D5" w14:textId="77777777" w:rsidR="004A5A65" w:rsidRDefault="007E270F" w:rsidP="00F74A5B">
      <w:pPr>
        <w:pStyle w:val="NormalWeb"/>
        <w:spacing w:before="0" w:beforeAutospacing="0" w:after="0" w:afterAutospacing="0" w:line="276" w:lineRule="auto"/>
        <w:jc w:val="both"/>
      </w:pPr>
      <w:r>
        <w:lastRenderedPageBreak/>
        <w:t>14.5 As obrigações assumidas neste contrato têm caráter irrevogável e irretratável, não gerando vínculo societário ou trabalhista entre as partes.</w:t>
      </w:r>
    </w:p>
    <w:p w14:paraId="0EA48971" w14:textId="77777777" w:rsidR="004A5A65" w:rsidRDefault="004A5A65" w:rsidP="00F74A5B">
      <w:pPr>
        <w:pStyle w:val="NormalWeb"/>
        <w:spacing w:before="0" w:beforeAutospacing="0" w:after="0" w:afterAutospacing="0" w:line="276" w:lineRule="auto"/>
        <w:jc w:val="both"/>
      </w:pPr>
    </w:p>
    <w:p w14:paraId="5939637B" w14:textId="77777777" w:rsidR="004A5A65" w:rsidRDefault="004A5A65" w:rsidP="00F74A5B">
      <w:pPr>
        <w:pStyle w:val="NormalWeb"/>
        <w:spacing w:before="0" w:beforeAutospacing="0" w:after="0" w:afterAutospacing="0" w:line="276" w:lineRule="auto"/>
        <w:jc w:val="both"/>
      </w:pPr>
    </w:p>
    <w:p w14:paraId="09AA3EB4" w14:textId="77777777" w:rsidR="005856DC" w:rsidRDefault="005856DC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63342AC6" w14:textId="77777777" w:rsidR="005856DC" w:rsidRDefault="005856DC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</w:p>
    <w:p w14:paraId="6359CE49" w14:textId="77777777" w:rsidR="005D0AB3" w:rsidRDefault="005D0AB3" w:rsidP="00F74A5B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5D0AB3">
        <w:rPr>
          <w:b/>
          <w:bCs/>
          <w:sz w:val="28"/>
          <w:szCs w:val="28"/>
        </w:rPr>
        <w:t>CLÁUSULA DÉCIMA QUINTA – MUDANÇA DE LOCAL DE INSTALAÇÃO</w:t>
      </w:r>
    </w:p>
    <w:p w14:paraId="074BB6FE" w14:textId="77777777" w:rsidR="009D1197" w:rsidRDefault="005D0AB3" w:rsidP="00F74A5B">
      <w:pPr>
        <w:spacing w:line="276" w:lineRule="auto"/>
        <w:rPr>
          <w:color w:val="0E0E0E"/>
        </w:rPr>
      </w:pPr>
      <w:r>
        <w:t xml:space="preserve">15.1. </w:t>
      </w:r>
      <w:r w:rsidR="009D1197" w:rsidRPr="009D1197">
        <w:rPr>
          <w:color w:val="0E0E0E"/>
        </w:rPr>
        <w:t>A instalação do sistema será realizada no endereço inicialmente indicado pelo CONTRATANTE e nele permanecerá durante toda a vigência do contrato.</w:t>
      </w:r>
    </w:p>
    <w:p w14:paraId="7EB7D409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6D4E4C16" w14:textId="77777777" w:rsidR="009D1197" w:rsidRDefault="009D1197" w:rsidP="00F74A5B">
      <w:pPr>
        <w:spacing w:line="276" w:lineRule="auto"/>
        <w:rPr>
          <w:color w:val="0E0E0E"/>
        </w:rPr>
      </w:pPr>
      <w:r>
        <w:rPr>
          <w:color w:val="0E0E0E"/>
        </w:rPr>
        <w:t>15.2</w:t>
      </w:r>
      <w:r w:rsidR="00147D62">
        <w:rPr>
          <w:color w:val="0E0E0E"/>
        </w:rPr>
        <w:t>.</w:t>
      </w:r>
      <w:r>
        <w:rPr>
          <w:color w:val="0E0E0E"/>
        </w:rPr>
        <w:t xml:space="preserve"> </w:t>
      </w:r>
      <w:r w:rsidRPr="009D1197">
        <w:rPr>
          <w:color w:val="0E0E0E"/>
        </w:rPr>
        <w:t>Será permitida uma única substituição</w:t>
      </w:r>
      <w:r w:rsidR="00147D62">
        <w:rPr>
          <w:color w:val="0E0E0E"/>
        </w:rPr>
        <w:t>, desde que no mesmo município,</w:t>
      </w:r>
      <w:r w:rsidRPr="009D1197">
        <w:rPr>
          <w:color w:val="0E0E0E"/>
        </w:rPr>
        <w:t xml:space="preserve"> de imóvel sem custo adicional para o CONTRATANTE, desde que tecnicamente viável e mediante anuência expressa da CONTRATADA.</w:t>
      </w:r>
    </w:p>
    <w:p w14:paraId="6FC9DAB4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2DD82F31" w14:textId="77777777" w:rsidR="009D1197" w:rsidRDefault="009D1197" w:rsidP="00F74A5B">
      <w:pPr>
        <w:spacing w:line="276" w:lineRule="auto"/>
        <w:rPr>
          <w:color w:val="0E0E0E"/>
        </w:rPr>
      </w:pPr>
      <w:r>
        <w:rPr>
          <w:color w:val="0E0E0E"/>
        </w:rPr>
        <w:t>15.3</w:t>
      </w:r>
      <w:r w:rsidR="00147D62">
        <w:rPr>
          <w:color w:val="0E0E0E"/>
        </w:rPr>
        <w:t>.</w:t>
      </w:r>
      <w:r>
        <w:rPr>
          <w:color w:val="0E0E0E"/>
        </w:rPr>
        <w:t xml:space="preserve"> </w:t>
      </w:r>
      <w:r w:rsidRPr="009D1197">
        <w:rPr>
          <w:color w:val="0E0E0E"/>
        </w:rPr>
        <w:t xml:space="preserve">Havendo necessidade de nova mudança, todos os custos de projeto, materiais, </w:t>
      </w:r>
      <w:r w:rsidR="00147D62">
        <w:rPr>
          <w:color w:val="0E0E0E"/>
        </w:rPr>
        <w:t xml:space="preserve">transporte, </w:t>
      </w:r>
      <w:r w:rsidRPr="009D1197">
        <w:rPr>
          <w:color w:val="0E0E0E"/>
        </w:rPr>
        <w:t>instalação, homologação e eventuais adequações serão integral e exclusivamente suportados pelo CONTRATANTE.</w:t>
      </w:r>
    </w:p>
    <w:p w14:paraId="599731C2" w14:textId="77777777" w:rsidR="009D1197" w:rsidRPr="009D1197" w:rsidRDefault="009D1197" w:rsidP="00F74A5B">
      <w:pPr>
        <w:spacing w:line="276" w:lineRule="auto"/>
        <w:rPr>
          <w:color w:val="0E0E0E"/>
        </w:rPr>
      </w:pPr>
    </w:p>
    <w:p w14:paraId="185CB9D8" w14:textId="77777777" w:rsidR="009D1197" w:rsidRPr="009D1197" w:rsidRDefault="00147D62" w:rsidP="00F74A5B">
      <w:pPr>
        <w:spacing w:line="276" w:lineRule="auto"/>
        <w:rPr>
          <w:color w:val="0E0E0E"/>
        </w:rPr>
      </w:pPr>
      <w:r>
        <w:rPr>
          <w:color w:val="0E0E0E"/>
        </w:rPr>
        <w:t xml:space="preserve">15.4. </w:t>
      </w:r>
      <w:r w:rsidR="009D1197" w:rsidRPr="009D1197">
        <w:rPr>
          <w:color w:val="0E0E0E"/>
        </w:rPr>
        <w:t>Em qualquer hipótese, a propriedade e a posse do sistema permanecem vinculadas à SOLARINVEST até a quitação integral do contrato ou exercício válido da opção de compra.</w:t>
      </w:r>
    </w:p>
    <w:p w14:paraId="38524931" w14:textId="77777777" w:rsidR="005D0AB3" w:rsidRDefault="005D0AB3" w:rsidP="00F74A5B">
      <w:pPr>
        <w:pStyle w:val="p2"/>
        <w:spacing w:line="276" w:lineRule="auto"/>
      </w:pPr>
      <w:r>
        <w:t>15.</w:t>
      </w:r>
      <w:r w:rsidR="00147D62">
        <w:t>5</w:t>
      </w:r>
      <w:r>
        <w:t>. A solicitação de mudança deverá ser formalizada com antecedência mínima de 60 (sessenta) dias, ficando sujeita à viabilidade técnica e regulatória.</w:t>
      </w:r>
    </w:p>
    <w:p w14:paraId="47CEBFB5" w14:textId="77777777" w:rsidR="003A1711" w:rsidRPr="003A1711" w:rsidRDefault="003A1711" w:rsidP="00F74A5B">
      <w:pPr>
        <w:pStyle w:val="p1"/>
        <w:spacing w:line="276" w:lineRule="auto"/>
        <w:rPr>
          <w:sz w:val="28"/>
          <w:szCs w:val="28"/>
        </w:rPr>
      </w:pPr>
      <w:r w:rsidRPr="003A1711">
        <w:rPr>
          <w:b/>
          <w:bCs/>
          <w:sz w:val="28"/>
          <w:szCs w:val="28"/>
        </w:rPr>
        <w:t>CLÁUSULA DÉCIMA SEXTA – CESSÃO E TRANSFERÊNCIA DE DIREITO DE USO</w:t>
      </w:r>
    </w:p>
    <w:p w14:paraId="619D539A" w14:textId="77777777" w:rsidR="003A1711" w:rsidRDefault="003A1711" w:rsidP="00F74A5B">
      <w:pPr>
        <w:pStyle w:val="p3"/>
        <w:spacing w:line="276" w:lineRule="auto"/>
      </w:pPr>
      <w:r>
        <w:t>16.1. O CONTRATANTE não poderá ceder, transferir, onerar ou de qualquer forma dispor dos direitos e obrigações decorrentes deste contrato a terceiros, seja a título gratuito ou oneroso, sem a prévia e expressa anuência da CONTRATADA.</w:t>
      </w:r>
    </w:p>
    <w:p w14:paraId="6B9D1468" w14:textId="77777777" w:rsidR="003A1711" w:rsidRDefault="003A1711" w:rsidP="00F74A5B">
      <w:pPr>
        <w:pStyle w:val="p3"/>
        <w:spacing w:line="276" w:lineRule="auto"/>
      </w:pPr>
      <w:r>
        <w:t>16.2. A eventual cessão ou transferência somente poderá ocorrer mediante análise e aprovação prévia da CONTRATADA, que se reserva o direito de recusar o novo interessado caso este não atenda às condições técnicas, financeiras ou cadastrais exigidas.</w:t>
      </w:r>
    </w:p>
    <w:p w14:paraId="0424D558" w14:textId="77777777" w:rsidR="003A1711" w:rsidRDefault="003A1711" w:rsidP="00F74A5B">
      <w:pPr>
        <w:pStyle w:val="p3"/>
        <w:spacing w:line="276" w:lineRule="auto"/>
      </w:pPr>
      <w:r>
        <w:t xml:space="preserve">16.3. A cessão autorizada será formalizada por meio de termo aditivo contratual, firmado pelo CONTRATANTE original, pelo novo cessionário e pela CONTRATADA, permanecendo o </w:t>
      </w:r>
      <w:r>
        <w:lastRenderedPageBreak/>
        <w:t>CONTRATANTE originário solidariamente responsável pelas obrigações até a formalização do aditivo.</w:t>
      </w:r>
    </w:p>
    <w:p w14:paraId="14193251" w14:textId="77777777" w:rsidR="003A1711" w:rsidRDefault="003A1711" w:rsidP="00F74A5B">
      <w:pPr>
        <w:pStyle w:val="p3"/>
        <w:spacing w:line="276" w:lineRule="auto"/>
      </w:pPr>
      <w:r>
        <w:t>16.4. Qualquer cessão ou transferência realizada sem a devida anuência da CONTRATADA será considerada nula de pleno direito, não produzindo efeitos perante a CONTRATADA, que poderá, inclusive, rescindir o contrato de imediato, aplicando as penalidades cabíveis, inclusive a multa rescisória.</w:t>
      </w:r>
    </w:p>
    <w:p w14:paraId="25ABFA62" w14:textId="77777777" w:rsidR="005D0AB3" w:rsidRPr="00481C14" w:rsidRDefault="005D0AB3" w:rsidP="00F74A5B">
      <w:pPr>
        <w:pStyle w:val="p1"/>
        <w:spacing w:line="276" w:lineRule="auto"/>
        <w:rPr>
          <w:sz w:val="28"/>
          <w:szCs w:val="28"/>
        </w:rPr>
      </w:pPr>
      <w:r w:rsidRPr="00481C14">
        <w:rPr>
          <w:b/>
          <w:bCs/>
          <w:sz w:val="28"/>
          <w:szCs w:val="28"/>
        </w:rPr>
        <w:t>CLÁUSULA DÉCIMA</w:t>
      </w:r>
      <w:r w:rsidR="004D0E33">
        <w:rPr>
          <w:b/>
          <w:bCs/>
          <w:sz w:val="28"/>
          <w:szCs w:val="28"/>
        </w:rPr>
        <w:t xml:space="preserve"> SETIMA</w:t>
      </w:r>
      <w:r w:rsidRPr="00481C14">
        <w:rPr>
          <w:b/>
          <w:bCs/>
          <w:sz w:val="28"/>
          <w:szCs w:val="28"/>
        </w:rPr>
        <w:t xml:space="preserve"> – SUCESSÃO</w:t>
      </w:r>
    </w:p>
    <w:p w14:paraId="51B15AD7" w14:textId="77777777" w:rsidR="00B45F53" w:rsidRDefault="005D0AB3" w:rsidP="00F74A5B">
      <w:pPr>
        <w:pStyle w:val="p1"/>
        <w:spacing w:line="276" w:lineRule="auto"/>
        <w:jc w:val="both"/>
      </w:pPr>
      <w:r>
        <w:t>1</w:t>
      </w:r>
      <w:r w:rsidR="004D0E33">
        <w:t>7</w:t>
      </w:r>
      <w:r>
        <w:t xml:space="preserve">.1. </w:t>
      </w:r>
      <w:r w:rsidR="00B45F53" w:rsidRPr="00B45F53">
        <w:t>Em caso de falecimento, invalidez permanente ou incapacidade civil do Contratante, seus sucessores legais ou representantes devidamente nomeados assumirão integralmente as obrigações contratuais, permanecendo responsáveis pelo cumprimento do contrato até o seu término, inclusive quanto às parcelas vincendas, obrigações acessórias e demais responsabilidades previstas neste instrumento.</w:t>
      </w:r>
    </w:p>
    <w:p w14:paraId="1BF6D0C2" w14:textId="77777777" w:rsidR="009D1197" w:rsidRPr="009D1197" w:rsidRDefault="009D1197" w:rsidP="00F74A5B">
      <w:pPr>
        <w:spacing w:line="276" w:lineRule="auto"/>
        <w:rPr>
          <w:rFonts w:ascii=".AppleSystemUIFont" w:hAnsi=".AppleSystemUIFont"/>
          <w:color w:val="0E0E0E"/>
        </w:rPr>
      </w:pPr>
      <w:r>
        <w:rPr>
          <w:rFonts w:ascii=".AppleSystemUIFont" w:hAnsi=".AppleSystemUIFont"/>
          <w:color w:val="0E0E0E"/>
        </w:rPr>
        <w:t>1</w:t>
      </w:r>
      <w:r w:rsidR="004D0E33">
        <w:rPr>
          <w:rFonts w:ascii=".AppleSystemUIFont" w:hAnsi=".AppleSystemUIFont"/>
          <w:color w:val="0E0E0E"/>
        </w:rPr>
        <w:t>7</w:t>
      </w:r>
      <w:r>
        <w:rPr>
          <w:rFonts w:ascii=".AppleSystemUIFont" w:hAnsi=".AppleSystemUIFont"/>
          <w:color w:val="0E0E0E"/>
        </w:rPr>
        <w:t xml:space="preserve">.2. </w:t>
      </w:r>
      <w:r w:rsidRPr="009D1197">
        <w:rPr>
          <w:rFonts w:ascii=".AppleSystemUIFont" w:hAnsi=".AppleSystemUIFont"/>
          <w:color w:val="0E0E0E"/>
        </w:rPr>
        <w:t xml:space="preserve">Alternativamente, poderão os sucessores optar pela rescisão antecipada, hipótese em que incidirá a multa rescisória </w:t>
      </w:r>
      <w:r>
        <w:rPr>
          <w:rFonts w:ascii=".AppleSystemUIFont" w:hAnsi=".AppleSystemUIFont"/>
          <w:color w:val="0E0E0E"/>
        </w:rPr>
        <w:t>de 30%</w:t>
      </w:r>
      <w:r w:rsidRPr="009D1197">
        <w:rPr>
          <w:rFonts w:ascii=".AppleSystemUIFont" w:hAnsi=".AppleSystemUIFont"/>
          <w:color w:val="0E0E0E"/>
        </w:rPr>
        <w:t>, calculada sobre o saldo devedor remanescente</w:t>
      </w:r>
      <w:r>
        <w:rPr>
          <w:rFonts w:ascii=".AppleSystemUIFont" w:hAnsi=".AppleSystemUIFont"/>
          <w:color w:val="0E0E0E"/>
        </w:rPr>
        <w:t>.</w:t>
      </w:r>
    </w:p>
    <w:p w14:paraId="66B37678" w14:textId="77777777" w:rsidR="005D0AB3" w:rsidRDefault="005D0AB3" w:rsidP="00F74A5B">
      <w:pPr>
        <w:pStyle w:val="p2"/>
        <w:spacing w:line="276" w:lineRule="auto"/>
      </w:pPr>
      <w:r>
        <w:t>1</w:t>
      </w:r>
      <w:r w:rsidR="004D0E33">
        <w:t>7</w:t>
      </w:r>
      <w:r>
        <w:t>.</w:t>
      </w:r>
      <w:r w:rsidR="009D1197">
        <w:t>3</w:t>
      </w:r>
      <w:r>
        <w:t>. A CONTRATADA poderá exigir a apresentação de documentos comprobatórios da sucessão legítima, mantendo a continuidade da prestação dos serviços até a regularização da titularidade.</w:t>
      </w:r>
    </w:p>
    <w:p w14:paraId="0DD4CB30" w14:textId="77777777" w:rsidR="006A517A" w:rsidRPr="006A517A" w:rsidRDefault="006A517A" w:rsidP="00F74A5B">
      <w:pPr>
        <w:pStyle w:val="Heading3"/>
        <w:spacing w:line="276" w:lineRule="auto"/>
      </w:pPr>
      <w:r w:rsidRPr="006A517A">
        <w:t xml:space="preserve">CLÁUSULA DÉCIMA </w:t>
      </w:r>
      <w:r w:rsidR="004D0E33">
        <w:t>OITAVA</w:t>
      </w:r>
      <w:r w:rsidRPr="006A517A">
        <w:t xml:space="preserve"> – ANEXOS</w:t>
      </w:r>
    </w:p>
    <w:p w14:paraId="3783B200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.1. Integram o presente contrato, para todos os fins de direito, os seguintes anexos:</w:t>
      </w:r>
    </w:p>
    <w:p w14:paraId="5250815E" w14:textId="77777777" w:rsidR="006A517A" w:rsidRPr="0078740B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B33541">
        <w:rPr>
          <w:b/>
          <w:bCs/>
        </w:rPr>
        <w:t xml:space="preserve">Anexo I – </w:t>
      </w:r>
      <w:r w:rsidR="00B33541" w:rsidRPr="00B33541">
        <w:rPr>
          <w:b/>
          <w:bCs/>
          <w:kern w:val="36"/>
        </w:rPr>
        <w:t>Especificações Tecnicas e proposta comercial</w:t>
      </w:r>
      <w:r w:rsidR="00B33541" w:rsidRPr="00B33541">
        <w:rPr>
          <w:b/>
          <w:bCs/>
        </w:rPr>
        <w:t>;</w:t>
      </w:r>
    </w:p>
    <w:p w14:paraId="757FC50B" w14:textId="77777777" w:rsidR="006A517A" w:rsidRPr="00B33541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B33541">
        <w:rPr>
          <w:b/>
          <w:bCs/>
        </w:rPr>
        <w:t xml:space="preserve">Anexo II – </w:t>
      </w:r>
      <w:r w:rsidR="000A5A7F">
        <w:rPr>
          <w:b/>
          <w:bCs/>
        </w:rPr>
        <w:t>Tabela de Valor</w:t>
      </w:r>
      <w:r w:rsidRPr="00B33541">
        <w:rPr>
          <w:b/>
          <w:bCs/>
        </w:rPr>
        <w:t xml:space="preserve"> de </w:t>
      </w:r>
      <w:r w:rsidR="000A5A7F">
        <w:rPr>
          <w:b/>
          <w:bCs/>
        </w:rPr>
        <w:t>Transferencia Antecipada</w:t>
      </w:r>
      <w:r w:rsidRPr="00B33541">
        <w:rPr>
          <w:rStyle w:val="s1"/>
        </w:rPr>
        <w:t>;</w:t>
      </w:r>
    </w:p>
    <w:p w14:paraId="41B7254A" w14:textId="77777777" w:rsidR="00B33541" w:rsidRDefault="006A517A" w:rsidP="00F74A5B">
      <w:pPr>
        <w:pStyle w:val="p1"/>
        <w:numPr>
          <w:ilvl w:val="0"/>
          <w:numId w:val="6"/>
        </w:numPr>
        <w:spacing w:line="276" w:lineRule="auto"/>
        <w:rPr>
          <w:rStyle w:val="s1"/>
        </w:rPr>
      </w:pPr>
      <w:r w:rsidRPr="00B33541">
        <w:rPr>
          <w:b/>
          <w:bCs/>
        </w:rPr>
        <w:t>Anexo III – Regras de Cálculo</w:t>
      </w:r>
      <w:r w:rsidR="00B33541">
        <w:rPr>
          <w:b/>
          <w:bCs/>
        </w:rPr>
        <w:t xml:space="preserve"> da Mensalidade</w:t>
      </w:r>
      <w:r w:rsidRPr="00B33541">
        <w:rPr>
          <w:rStyle w:val="s1"/>
        </w:rPr>
        <w:t>;</w:t>
      </w:r>
    </w:p>
    <w:p w14:paraId="2A1E701C" w14:textId="77777777" w:rsidR="00B33541" w:rsidRPr="00D54422" w:rsidRDefault="006A517A" w:rsidP="00F74A5B">
      <w:pPr>
        <w:pStyle w:val="p1"/>
        <w:numPr>
          <w:ilvl w:val="0"/>
          <w:numId w:val="6"/>
        </w:numPr>
        <w:spacing w:line="276" w:lineRule="auto"/>
      </w:pPr>
      <w:r w:rsidRPr="00D54422">
        <w:rPr>
          <w:b/>
          <w:bCs/>
        </w:rPr>
        <w:t xml:space="preserve">Anexo IV – </w:t>
      </w:r>
      <w:r w:rsidR="00B33541" w:rsidRPr="00D54422">
        <w:rPr>
          <w:b/>
          <w:bCs/>
          <w:kern w:val="36"/>
        </w:rPr>
        <w:t>Termo de Autorização e Procuração do Proprietário</w:t>
      </w:r>
    </w:p>
    <w:p w14:paraId="6CBFAF0C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.2. Os anexos são parte integrante e indissociável deste contrato, prevalecendo sobre quaisquer entendimentos verbais ou escritos anteriores.</w:t>
      </w:r>
    </w:p>
    <w:p w14:paraId="10AB4723" w14:textId="77777777" w:rsidR="006A517A" w:rsidRDefault="006A517A" w:rsidP="00F74A5B">
      <w:pPr>
        <w:pStyle w:val="p3"/>
        <w:spacing w:line="276" w:lineRule="auto"/>
      </w:pPr>
      <w:r>
        <w:t>1</w:t>
      </w:r>
      <w:r w:rsidR="004D0E33">
        <w:t>8</w:t>
      </w:r>
      <w:r>
        <w:t>.3. Em caso de divergência entre as disposições deste contrato e as constantes nos anexos, prevalecerão as disposições do corpo principal do contrato, salvo quando os anexos tratarem de matérias específicas e nelas houver previsão expressa.</w:t>
      </w:r>
    </w:p>
    <w:p w14:paraId="15D4D339" w14:textId="77777777" w:rsidR="00FA54FC" w:rsidRDefault="00FA54FC" w:rsidP="00F74A5B">
      <w:pPr>
        <w:pStyle w:val="Heading3"/>
        <w:adjustRightInd w:val="0"/>
        <w:snapToGrid w:val="0"/>
        <w:spacing w:line="276" w:lineRule="auto"/>
      </w:pPr>
      <w:r>
        <w:lastRenderedPageBreak/>
        <w:t xml:space="preserve">CLÁUSULA DÉCIMA </w:t>
      </w:r>
      <w:r w:rsidR="004D0E33">
        <w:t>NONA</w:t>
      </w:r>
      <w:r>
        <w:t xml:space="preserve"> – FORO</w:t>
      </w:r>
    </w:p>
    <w:p w14:paraId="20B7EC74" w14:textId="77777777" w:rsidR="004959AA" w:rsidRDefault="004959AA" w:rsidP="00F74A5B">
      <w:pPr>
        <w:adjustRightInd w:val="0"/>
        <w:snapToGrid w:val="0"/>
        <w:spacing w:line="276" w:lineRule="auto"/>
        <w:jc w:val="both"/>
      </w:pPr>
      <w:r>
        <w:t>1</w:t>
      </w:r>
      <w:r w:rsidR="004D0E33">
        <w:t>9</w:t>
      </w:r>
      <w:r>
        <w:t>.1 Fica eleito o foro da comarca de Anápolis/GO para dirimir quaisquer controvérsias decorrentes deste contrato, com renúncia a qualquer outro, por mais privilegiado que seja.</w:t>
      </w:r>
    </w:p>
    <w:p w14:paraId="4AF6E133" w14:textId="77777777" w:rsidR="004959AA" w:rsidRPr="00E72F66" w:rsidRDefault="004959AA" w:rsidP="00F74A5B">
      <w:pPr>
        <w:adjustRightInd w:val="0"/>
        <w:snapToGrid w:val="0"/>
        <w:spacing w:line="276" w:lineRule="auto"/>
        <w:jc w:val="both"/>
      </w:pPr>
    </w:p>
    <w:p w14:paraId="7C2A512B" w14:textId="77777777" w:rsidR="00E72F66" w:rsidRPr="00E72F66" w:rsidRDefault="00E72F66" w:rsidP="00F74A5B">
      <w:pPr>
        <w:spacing w:line="276" w:lineRule="auto"/>
        <w:jc w:val="both"/>
        <w:rPr>
          <w:color w:val="000000"/>
          <w:lang w:val="en-BR" w:eastAsia="en-US"/>
        </w:rPr>
      </w:pPr>
      <w:r w:rsidRPr="00E72F66">
        <w:rPr>
          <w:color w:val="000000"/>
          <w:lang w:val="en-BR" w:eastAsia="en-US"/>
        </w:rPr>
        <w:t>E assim, por estarem justas e convencionadas, as partes assinam o presente instrumento particular</w:t>
      </w:r>
    </w:p>
    <w:p w14:paraId="7E78D12F" w14:textId="77777777" w:rsidR="00E72F66" w:rsidRPr="00E72F66" w:rsidRDefault="00E72F66" w:rsidP="00F74A5B">
      <w:pPr>
        <w:spacing w:line="276" w:lineRule="auto"/>
        <w:jc w:val="both"/>
        <w:rPr>
          <w:color w:val="000000"/>
          <w:lang w:val="en-BR" w:eastAsia="en-US"/>
        </w:rPr>
      </w:pPr>
      <w:r w:rsidRPr="00E72F66">
        <w:rPr>
          <w:color w:val="000000"/>
          <w:lang w:val="en-BR" w:eastAsia="en-US"/>
        </w:rPr>
        <w:t>de CONTRATO DE LOCAÇÃO COMERCIAL, em 4 (quatro) vias de igual teor, com o devido reconhecimento</w:t>
      </w:r>
      <w:r>
        <w:rPr>
          <w:color w:val="000000"/>
          <w:lang w:val="en-BR" w:eastAsia="en-US"/>
        </w:rPr>
        <w:t xml:space="preserve"> </w:t>
      </w:r>
      <w:r w:rsidRPr="00E72F66">
        <w:rPr>
          <w:color w:val="000000"/>
          <w:lang w:val="en-BR" w:eastAsia="en-US"/>
        </w:rPr>
        <w:t>das assinaturas em cartório. Em sendo assinado digitalmente, as partes pactuam pela desnecessidade do</w:t>
      </w:r>
      <w:r>
        <w:rPr>
          <w:color w:val="000000"/>
          <w:lang w:val="en-BR" w:eastAsia="en-US"/>
        </w:rPr>
        <w:t xml:space="preserve"> </w:t>
      </w:r>
      <w:r w:rsidRPr="00E72F66">
        <w:rPr>
          <w:color w:val="000000"/>
          <w:lang w:val="en-BR" w:eastAsia="en-US"/>
        </w:rPr>
        <w:t>ato cartorário, reconhecendo as assinaturas como válidas, nos termos da Medida Provisória 2.200-2/2001.</w:t>
      </w:r>
    </w:p>
    <w:p w14:paraId="7BFDEDEF" w14:textId="77777777" w:rsidR="004959AA" w:rsidRPr="00E72F66" w:rsidRDefault="004959AA" w:rsidP="00F74A5B">
      <w:pPr>
        <w:adjustRightInd w:val="0"/>
        <w:snapToGrid w:val="0"/>
        <w:spacing w:line="276" w:lineRule="auto"/>
        <w:jc w:val="right"/>
        <w:rPr>
          <w:lang w:val="en-BR"/>
        </w:rPr>
      </w:pPr>
    </w:p>
    <w:p w14:paraId="579DDF63" w14:textId="77777777" w:rsidR="004959AA" w:rsidRDefault="004959AA" w:rsidP="00F74A5B">
      <w:pPr>
        <w:adjustRightInd w:val="0"/>
        <w:snapToGrid w:val="0"/>
        <w:spacing w:line="276" w:lineRule="auto"/>
        <w:jc w:val="right"/>
      </w:pPr>
    </w:p>
    <w:p w14:paraId="17BF62A1" w14:textId="77777777" w:rsidR="009D3C1C" w:rsidRDefault="004959AA" w:rsidP="009D3C1C">
      <w:pPr>
        <w:pStyle w:val="p1"/>
        <w:jc w:val="right"/>
      </w:pPr>
      <w:r>
        <w:t xml:space="preserve">Anápolis – GO, </w:t>
      </w:r>
      <w:r w:rsidR="009D3C1C">
        <w:t>{{dataAtualExtenso}}</w:t>
      </w:r>
    </w:p>
    <w:p w14:paraId="5E8FB2A7" w14:textId="24378040" w:rsidR="00AE7EE4" w:rsidRDefault="004959AA" w:rsidP="00F74A5B">
      <w:pPr>
        <w:adjustRightInd w:val="0"/>
        <w:snapToGrid w:val="0"/>
        <w:spacing w:line="276" w:lineRule="auto"/>
        <w:jc w:val="right"/>
      </w:pPr>
      <w:r>
        <w:t>.</w:t>
      </w:r>
    </w:p>
    <w:p w14:paraId="49C59AC4" w14:textId="77777777" w:rsidR="004959AA" w:rsidRDefault="004959AA" w:rsidP="00F74A5B">
      <w:pPr>
        <w:adjustRightInd w:val="0"/>
        <w:snapToGrid w:val="0"/>
        <w:spacing w:line="276" w:lineRule="auto"/>
        <w:jc w:val="right"/>
      </w:pPr>
    </w:p>
    <w:p w14:paraId="3CCF32D6" w14:textId="77777777" w:rsidR="004959AA" w:rsidRPr="00B11195" w:rsidRDefault="004959AA" w:rsidP="00F74A5B">
      <w:pPr>
        <w:adjustRightInd w:val="0"/>
        <w:snapToGrid w:val="0"/>
        <w:spacing w:line="276" w:lineRule="auto"/>
        <w:jc w:val="center"/>
      </w:pPr>
    </w:p>
    <w:p w14:paraId="73DE0937" w14:textId="77777777" w:rsidR="00B11195" w:rsidRPr="002D44CE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  <w:r w:rsidRPr="002D44CE">
        <w:rPr>
          <w:b/>
          <w:bCs/>
        </w:rPr>
        <w:t>__________________________________________________________</w:t>
      </w:r>
    </w:p>
    <w:p w14:paraId="28147C24" w14:textId="77777777" w:rsidR="00B11195" w:rsidRDefault="00B11195" w:rsidP="00F74A5B">
      <w:pPr>
        <w:adjustRightInd w:val="0"/>
        <w:snapToGrid w:val="0"/>
        <w:spacing w:line="276" w:lineRule="auto"/>
        <w:jc w:val="center"/>
      </w:pPr>
      <w:r w:rsidRPr="00B11195">
        <w:rPr>
          <w:b/>
          <w:bCs/>
        </w:rPr>
        <w:t>LEANDRO L. R. FRANCA (MEI)</w:t>
      </w:r>
      <w:r>
        <w:rPr>
          <w:b/>
          <w:bCs/>
        </w:rPr>
        <w:br/>
      </w:r>
      <w:r w:rsidRPr="00B11195">
        <w:t>CONTRATADA</w:t>
      </w:r>
    </w:p>
    <w:p w14:paraId="34EB3FFB" w14:textId="77777777" w:rsidR="00B11195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</w:p>
    <w:p w14:paraId="40023DED" w14:textId="77777777" w:rsidR="00B11195" w:rsidRPr="00B11195" w:rsidRDefault="00B11195" w:rsidP="00F74A5B">
      <w:pPr>
        <w:adjustRightInd w:val="0"/>
        <w:snapToGrid w:val="0"/>
        <w:spacing w:line="276" w:lineRule="auto"/>
        <w:jc w:val="center"/>
        <w:rPr>
          <w:b/>
          <w:bCs/>
        </w:rPr>
      </w:pPr>
      <w:r w:rsidRPr="00B11195">
        <w:rPr>
          <w:b/>
          <w:bCs/>
        </w:rPr>
        <w:t>___________________________________________________________</w:t>
      </w:r>
    </w:p>
    <w:p w14:paraId="13788C97" w14:textId="151F0DAE" w:rsidR="004959AA" w:rsidRDefault="009D3C1C" w:rsidP="009D3C1C">
      <w:pPr>
        <w:pStyle w:val="p1"/>
        <w:jc w:val="center"/>
      </w:pPr>
      <w:r w:rsidRPr="006E1EEE">
        <w:rPr>
          <w:b/>
          <w:bCs/>
        </w:rPr>
        <w:t>{{nomeCompleto}}</w:t>
      </w:r>
      <w:r>
        <w:br/>
      </w:r>
      <w:r w:rsidR="004959AA" w:rsidRPr="00822ABF">
        <w:t>CO</w:t>
      </w:r>
      <w:r w:rsidR="001746E3">
        <w:t>NTRATANTE</w:t>
      </w:r>
    </w:p>
    <w:p w14:paraId="12B631AF" w14:textId="77777777" w:rsidR="004959AA" w:rsidRDefault="004959AA" w:rsidP="00F74A5B">
      <w:pPr>
        <w:adjustRightInd w:val="0"/>
        <w:snapToGrid w:val="0"/>
        <w:spacing w:after="240" w:line="276" w:lineRule="auto"/>
        <w:rPr>
          <w:b/>
          <w:bCs/>
        </w:rPr>
      </w:pPr>
      <w:r w:rsidRPr="00822ABF">
        <w:rPr>
          <w:b/>
          <w:bCs/>
        </w:rPr>
        <w:t>Testemunhas:</w:t>
      </w:r>
    </w:p>
    <w:p w14:paraId="729CBC38" w14:textId="77777777" w:rsidR="004959AA" w:rsidRDefault="004959AA" w:rsidP="00F74A5B">
      <w:pPr>
        <w:adjustRightInd w:val="0"/>
        <w:snapToGrid w:val="0"/>
        <w:spacing w:line="276" w:lineRule="auto"/>
        <w:rPr>
          <w:u w:val="single"/>
        </w:rPr>
      </w:pPr>
      <w:r>
        <w:t xml:space="preserve">1. </w:t>
      </w:r>
      <w:r w:rsidRPr="00822ABF">
        <w:t>__________________________________ CPF:</w:t>
      </w:r>
      <w:r w:rsidR="001746E3">
        <w:t>_________________</w:t>
      </w:r>
    </w:p>
    <w:p w14:paraId="01EDB2A6" w14:textId="77777777" w:rsidR="004959AA" w:rsidRDefault="004959AA" w:rsidP="00F74A5B">
      <w:pPr>
        <w:adjustRightInd w:val="0"/>
        <w:snapToGrid w:val="0"/>
        <w:spacing w:line="276" w:lineRule="auto"/>
      </w:pPr>
      <w:r>
        <w:t xml:space="preserve">      </w:t>
      </w:r>
    </w:p>
    <w:p w14:paraId="16EB38FD" w14:textId="77777777" w:rsidR="004959AA" w:rsidRPr="00D636BF" w:rsidRDefault="004959AA" w:rsidP="00F74A5B">
      <w:pPr>
        <w:adjustRightInd w:val="0"/>
        <w:snapToGrid w:val="0"/>
        <w:spacing w:line="276" w:lineRule="auto"/>
      </w:pPr>
    </w:p>
    <w:p w14:paraId="58F5FB9B" w14:textId="77777777" w:rsidR="004959AA" w:rsidRDefault="004959AA" w:rsidP="00F74A5B">
      <w:pPr>
        <w:adjustRightInd w:val="0"/>
        <w:snapToGrid w:val="0"/>
        <w:spacing w:line="276" w:lineRule="auto"/>
      </w:pPr>
      <w:r>
        <w:t xml:space="preserve">2. </w:t>
      </w:r>
      <w:r w:rsidRPr="00822ABF">
        <w:t>__________________________________ CPF:</w:t>
      </w:r>
      <w:r w:rsidR="001746E3">
        <w:t>_________________</w:t>
      </w:r>
    </w:p>
    <w:sectPr w:rsidR="004959AA" w:rsidSect="001D12F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985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8468E" w14:textId="77777777" w:rsidR="001E2683" w:rsidRDefault="001E2683">
      <w:r>
        <w:separator/>
      </w:r>
    </w:p>
  </w:endnote>
  <w:endnote w:type="continuationSeparator" w:id="0">
    <w:p w14:paraId="03ECFE48" w14:textId="77777777" w:rsidR="001E2683" w:rsidRDefault="001E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2" w:type="dxa"/>
      <w:tblLook w:val="04A0" w:firstRow="1" w:lastRow="0" w:firstColumn="1" w:lastColumn="0" w:noHBand="0" w:noVBand="1"/>
    </w:tblPr>
    <w:tblGrid>
      <w:gridCol w:w="4961"/>
      <w:gridCol w:w="4961"/>
    </w:tblGrid>
    <w:tr w:rsidR="00C07872" w14:paraId="62711FC6" w14:textId="77777777" w:rsidTr="004E58E2">
      <w:trPr>
        <w:trHeight w:val="467"/>
      </w:trPr>
      <w:tc>
        <w:tcPr>
          <w:tcW w:w="4961" w:type="dxa"/>
        </w:tcPr>
        <w:p w14:paraId="74C7DC1D" w14:textId="77777777" w:rsidR="00C07872" w:rsidRPr="00F47200" w:rsidRDefault="00C07872" w:rsidP="00C07872">
          <w:r w:rsidRPr="00F47200">
            <w:rPr>
              <w:sz w:val="16"/>
            </w:rPr>
            <w:t>Contrato de Leasing – SolarInvest – Confidencial</w:t>
          </w:r>
          <w:r w:rsidRPr="00F47200">
            <w:rPr>
              <w:sz w:val="16"/>
            </w:rPr>
            <w:br/>
          </w:r>
          <w:r w:rsidRPr="00F47200">
            <w:rPr>
              <w:sz w:val="14"/>
            </w:rPr>
            <w:t>Este documento é parte integrante do contrato.</w:t>
          </w:r>
        </w:p>
      </w:tc>
      <w:tc>
        <w:tcPr>
          <w:tcW w:w="4961" w:type="dxa"/>
        </w:tcPr>
        <w:p w14:paraId="32542DE3" w14:textId="77777777" w:rsidR="00C07872" w:rsidRPr="004E58E2" w:rsidRDefault="00C07872" w:rsidP="004E58E2">
          <w:pPr>
            <w:jc w:val="right"/>
            <w:rPr>
              <w:sz w:val="20"/>
              <w:szCs w:val="20"/>
            </w:rPr>
          </w:pPr>
          <w:r w:rsidRPr="004E58E2">
            <w:rPr>
              <w:sz w:val="20"/>
              <w:szCs w:val="20"/>
            </w:rPr>
            <w:t xml:space="preserve">Página </w:t>
          </w:r>
          <w:r w:rsidRPr="004E58E2">
            <w:rPr>
              <w:sz w:val="20"/>
              <w:szCs w:val="20"/>
            </w:rPr>
            <w:fldChar w:fldCharType="begin"/>
          </w:r>
          <w:r w:rsidRPr="004E58E2">
            <w:rPr>
              <w:sz w:val="20"/>
              <w:szCs w:val="20"/>
            </w:rPr>
            <w:instrText>PAGE</w:instrText>
          </w:r>
          <w:r w:rsidRPr="004E58E2">
            <w:rPr>
              <w:sz w:val="20"/>
              <w:szCs w:val="20"/>
            </w:rPr>
            <w:fldChar w:fldCharType="separate"/>
          </w:r>
          <w:r w:rsidRPr="004E58E2">
            <w:rPr>
              <w:noProof/>
              <w:sz w:val="20"/>
              <w:szCs w:val="20"/>
            </w:rPr>
            <w:t>1</w:t>
          </w:r>
          <w:r w:rsidRPr="004E58E2">
            <w:rPr>
              <w:sz w:val="20"/>
              <w:szCs w:val="20"/>
            </w:rPr>
            <w:fldChar w:fldCharType="end"/>
          </w:r>
          <w:r w:rsidRPr="004E58E2">
            <w:rPr>
              <w:sz w:val="20"/>
              <w:szCs w:val="20"/>
            </w:rPr>
            <w:t xml:space="preserve"> de </w:t>
          </w:r>
          <w:r w:rsidRPr="004E58E2">
            <w:rPr>
              <w:sz w:val="20"/>
              <w:szCs w:val="20"/>
            </w:rPr>
            <w:fldChar w:fldCharType="begin"/>
          </w:r>
          <w:r w:rsidRPr="004E58E2">
            <w:rPr>
              <w:sz w:val="20"/>
              <w:szCs w:val="20"/>
            </w:rPr>
            <w:instrText>NUMPAGES</w:instrText>
          </w:r>
          <w:r w:rsidRPr="004E58E2">
            <w:rPr>
              <w:sz w:val="20"/>
              <w:szCs w:val="20"/>
            </w:rPr>
            <w:fldChar w:fldCharType="separate"/>
          </w:r>
          <w:r w:rsidRPr="004E58E2">
            <w:rPr>
              <w:noProof/>
              <w:sz w:val="20"/>
              <w:szCs w:val="20"/>
            </w:rPr>
            <w:t>1</w:t>
          </w:r>
          <w:r w:rsidRPr="004E58E2">
            <w:rPr>
              <w:sz w:val="20"/>
              <w:szCs w:val="20"/>
            </w:rPr>
            <w:fldChar w:fldCharType="end"/>
          </w:r>
        </w:p>
      </w:tc>
    </w:tr>
  </w:tbl>
  <w:p w14:paraId="28DCE59E" w14:textId="77777777" w:rsidR="00C51635" w:rsidRDefault="00C51635" w:rsidP="008349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0E234" w14:textId="77777777" w:rsidR="001E2683" w:rsidRDefault="001E2683">
      <w:r>
        <w:separator/>
      </w:r>
    </w:p>
  </w:footnote>
  <w:footnote w:type="continuationSeparator" w:id="0">
    <w:p w14:paraId="7911B2DB" w14:textId="77777777" w:rsidR="001E2683" w:rsidRDefault="001E2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67F32" w14:textId="77777777" w:rsidR="00F57B2A" w:rsidRDefault="001E2683">
    <w:pPr>
      <w:pStyle w:val="Header"/>
    </w:pPr>
    <w:r>
      <w:rPr>
        <w:noProof/>
      </w:rPr>
      <w:pict w14:anchorId="0E0CC1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223196" o:spid="_x0000_s1027" type="#_x0000_t75" alt="" style="position:absolute;margin-left:0;margin-top:0;width:470.1pt;height:149.05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Normal1"/>
      <w:tblW w:w="0" w:type="auto"/>
      <w:tblInd w:w="5" w:type="dxa"/>
      <w:tblLook w:val="04A0" w:firstRow="1" w:lastRow="0" w:firstColumn="1" w:lastColumn="0" w:noHBand="0" w:noVBand="1"/>
    </w:tblPr>
    <w:tblGrid>
      <w:gridCol w:w="1985"/>
      <w:gridCol w:w="6804"/>
    </w:tblGrid>
    <w:tr w:rsidR="00565DE3" w:rsidRPr="00F47200" w14:paraId="0866923C" w14:textId="77777777" w:rsidTr="00565DE3">
      <w:tc>
        <w:tcPr>
          <w:tcW w:w="1985" w:type="dxa"/>
        </w:tcPr>
        <w:p w14:paraId="59D40EAA" w14:textId="77777777" w:rsidR="00565DE3" w:rsidRDefault="00565DE3" w:rsidP="00565DE3">
          <w:r>
            <w:rPr>
              <w:noProof/>
            </w:rPr>
            <w:drawing>
              <wp:inline distT="0" distB="0" distL="0" distR="0" wp14:anchorId="28147FF6" wp14:editId="357DD88F">
                <wp:extent cx="1097280" cy="347977"/>
                <wp:effectExtent l="0" t="0" r="0" b="0"/>
                <wp:docPr id="1487976048" name="Picture 14879760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larInvest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3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</w:tcPr>
        <w:p w14:paraId="3743761C" w14:textId="77777777" w:rsidR="00565DE3" w:rsidRDefault="00565DE3" w:rsidP="00565DE3">
          <w:pPr>
            <w:jc w:val="right"/>
            <w:rPr>
              <w:sz w:val="18"/>
            </w:rPr>
          </w:pPr>
          <w:r w:rsidRPr="00F47200">
            <w:rPr>
              <w:sz w:val="18"/>
            </w:rPr>
            <w:t xml:space="preserve">CNPJ: </w:t>
          </w:r>
          <w:r>
            <w:rPr>
              <w:sz w:val="18"/>
            </w:rPr>
            <w:t>60.434.015/0001-90</w:t>
          </w:r>
          <w:r w:rsidRPr="00F47200">
            <w:rPr>
              <w:sz w:val="18"/>
            </w:rPr>
            <w:br/>
          </w:r>
          <w:r>
            <w:rPr>
              <w:sz w:val="18"/>
            </w:rPr>
            <w:t>Rua Goianaz Qd. 15 Lt.5, Conj Mirrage</w:t>
          </w:r>
          <w:r w:rsidRPr="00F47200">
            <w:rPr>
              <w:sz w:val="18"/>
            </w:rPr>
            <w:t xml:space="preserve"> – Anápolis/GO</w:t>
          </w:r>
        </w:p>
        <w:p w14:paraId="3216EEA8" w14:textId="77777777" w:rsidR="00565DE3" w:rsidRDefault="00565DE3" w:rsidP="00565DE3">
          <w:pPr>
            <w:jc w:val="right"/>
            <w:rPr>
              <w:sz w:val="18"/>
            </w:rPr>
          </w:pPr>
        </w:p>
        <w:p w14:paraId="34CE7EBF" w14:textId="77777777" w:rsidR="00565DE3" w:rsidRPr="00004BB8" w:rsidRDefault="00565DE3" w:rsidP="00565DE3">
          <w:pPr>
            <w:jc w:val="right"/>
            <w:rPr>
              <w:b/>
              <w:sz w:val="18"/>
              <w:szCs w:val="18"/>
            </w:rPr>
          </w:pPr>
          <w:r w:rsidRPr="00004BB8">
            <w:rPr>
              <w:b/>
              <w:sz w:val="18"/>
              <w:szCs w:val="18"/>
            </w:rPr>
            <w:t>CONTRATO DE LEASING DE SISTEMA FOTOVOLTAICO</w:t>
          </w:r>
        </w:p>
        <w:p w14:paraId="70E12573" w14:textId="77777777" w:rsidR="00565DE3" w:rsidRPr="00F47200" w:rsidRDefault="00565DE3" w:rsidP="00565DE3">
          <w:pPr>
            <w:jc w:val="right"/>
          </w:pPr>
        </w:p>
      </w:tc>
    </w:tr>
  </w:tbl>
  <w:p w14:paraId="6204B906" w14:textId="77777777" w:rsidR="00481C14" w:rsidRDefault="001E2683" w:rsidP="0091187B">
    <w:pPr>
      <w:pStyle w:val="Header"/>
    </w:pPr>
    <w:r>
      <w:rPr>
        <w:noProof/>
      </w:rPr>
      <w:pict w14:anchorId="5F887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470.1pt;height:149.05pt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olarInv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7E074" w14:textId="77777777" w:rsidR="00F57B2A" w:rsidRDefault="001E2683">
    <w:pPr>
      <w:pStyle w:val="Header"/>
    </w:pPr>
    <w:r>
      <w:rPr>
        <w:noProof/>
      </w:rPr>
      <w:pict w14:anchorId="1CFC3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223195" o:spid="_x0000_s1025" type="#_x0000_t75" alt="" style="position:absolute;margin-left:0;margin-top:0;width:470.1pt;height:149.0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olarInves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271A7"/>
    <w:multiLevelType w:val="multilevel"/>
    <w:tmpl w:val="E59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72CB2"/>
    <w:multiLevelType w:val="multilevel"/>
    <w:tmpl w:val="DFE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E4402"/>
    <w:multiLevelType w:val="multilevel"/>
    <w:tmpl w:val="ACE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1968"/>
    <w:multiLevelType w:val="multilevel"/>
    <w:tmpl w:val="CF7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27D79"/>
    <w:multiLevelType w:val="multilevel"/>
    <w:tmpl w:val="E364F0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63349"/>
    <w:multiLevelType w:val="multilevel"/>
    <w:tmpl w:val="781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705069">
    <w:abstractNumId w:val="0"/>
  </w:num>
  <w:num w:numId="2" w16cid:durableId="542720158">
    <w:abstractNumId w:val="2"/>
  </w:num>
  <w:num w:numId="3" w16cid:durableId="878468839">
    <w:abstractNumId w:val="4"/>
  </w:num>
  <w:num w:numId="4" w16cid:durableId="152767908">
    <w:abstractNumId w:val="3"/>
  </w:num>
  <w:num w:numId="5" w16cid:durableId="322781365">
    <w:abstractNumId w:val="5"/>
  </w:num>
  <w:num w:numId="6" w16cid:durableId="16939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1C"/>
    <w:rsid w:val="00004BB8"/>
    <w:rsid w:val="000062EB"/>
    <w:rsid w:val="00025F38"/>
    <w:rsid w:val="0002649B"/>
    <w:rsid w:val="00066586"/>
    <w:rsid w:val="000A0677"/>
    <w:rsid w:val="000A5A7F"/>
    <w:rsid w:val="000A7B67"/>
    <w:rsid w:val="000C268F"/>
    <w:rsid w:val="000D41C9"/>
    <w:rsid w:val="000E58F8"/>
    <w:rsid w:val="000E6B17"/>
    <w:rsid w:val="00113CCC"/>
    <w:rsid w:val="0011573F"/>
    <w:rsid w:val="001204E7"/>
    <w:rsid w:val="00130E47"/>
    <w:rsid w:val="00134637"/>
    <w:rsid w:val="00147D62"/>
    <w:rsid w:val="001746E3"/>
    <w:rsid w:val="00183D04"/>
    <w:rsid w:val="0018747F"/>
    <w:rsid w:val="00194C78"/>
    <w:rsid w:val="00197708"/>
    <w:rsid w:val="001C0740"/>
    <w:rsid w:val="001C3751"/>
    <w:rsid w:val="001D12F9"/>
    <w:rsid w:val="001E2683"/>
    <w:rsid w:val="002026FD"/>
    <w:rsid w:val="00226E06"/>
    <w:rsid w:val="00234AA8"/>
    <w:rsid w:val="002652FE"/>
    <w:rsid w:val="00280B88"/>
    <w:rsid w:val="002938BB"/>
    <w:rsid w:val="002A347C"/>
    <w:rsid w:val="002A7750"/>
    <w:rsid w:val="002B53F6"/>
    <w:rsid w:val="002B6511"/>
    <w:rsid w:val="002C4678"/>
    <w:rsid w:val="002D44CE"/>
    <w:rsid w:val="002E1EAE"/>
    <w:rsid w:val="00333843"/>
    <w:rsid w:val="00362074"/>
    <w:rsid w:val="0037099C"/>
    <w:rsid w:val="00371111"/>
    <w:rsid w:val="0038033D"/>
    <w:rsid w:val="00394765"/>
    <w:rsid w:val="003A1711"/>
    <w:rsid w:val="003E4CA7"/>
    <w:rsid w:val="0040714E"/>
    <w:rsid w:val="00446C0D"/>
    <w:rsid w:val="00450AD4"/>
    <w:rsid w:val="00453362"/>
    <w:rsid w:val="00481C14"/>
    <w:rsid w:val="004916D7"/>
    <w:rsid w:val="004959AA"/>
    <w:rsid w:val="004A5A65"/>
    <w:rsid w:val="004D0E33"/>
    <w:rsid w:val="004D7E84"/>
    <w:rsid w:val="004E58E2"/>
    <w:rsid w:val="004E5B6A"/>
    <w:rsid w:val="004F200E"/>
    <w:rsid w:val="005472C2"/>
    <w:rsid w:val="00565DE3"/>
    <w:rsid w:val="00575F1B"/>
    <w:rsid w:val="005856DC"/>
    <w:rsid w:val="005A687D"/>
    <w:rsid w:val="005C6155"/>
    <w:rsid w:val="005D0AB3"/>
    <w:rsid w:val="005F2AAF"/>
    <w:rsid w:val="005F6A1C"/>
    <w:rsid w:val="00610A35"/>
    <w:rsid w:val="0069737A"/>
    <w:rsid w:val="006A517A"/>
    <w:rsid w:val="006B42C8"/>
    <w:rsid w:val="006E1EEE"/>
    <w:rsid w:val="006E5BEC"/>
    <w:rsid w:val="006F0D94"/>
    <w:rsid w:val="00702048"/>
    <w:rsid w:val="00734119"/>
    <w:rsid w:val="00736813"/>
    <w:rsid w:val="00772531"/>
    <w:rsid w:val="00786665"/>
    <w:rsid w:val="0078740B"/>
    <w:rsid w:val="00792391"/>
    <w:rsid w:val="007C5DB7"/>
    <w:rsid w:val="007D0078"/>
    <w:rsid w:val="007D6476"/>
    <w:rsid w:val="007E270F"/>
    <w:rsid w:val="007E5BFA"/>
    <w:rsid w:val="00814E1B"/>
    <w:rsid w:val="008225BF"/>
    <w:rsid w:val="00822ABF"/>
    <w:rsid w:val="008349FB"/>
    <w:rsid w:val="00843C97"/>
    <w:rsid w:val="00844D3D"/>
    <w:rsid w:val="00854631"/>
    <w:rsid w:val="00867C75"/>
    <w:rsid w:val="008C4EE8"/>
    <w:rsid w:val="008D79D6"/>
    <w:rsid w:val="008E51E5"/>
    <w:rsid w:val="0091187B"/>
    <w:rsid w:val="00925513"/>
    <w:rsid w:val="00946C25"/>
    <w:rsid w:val="00966532"/>
    <w:rsid w:val="009735A5"/>
    <w:rsid w:val="00981BDB"/>
    <w:rsid w:val="009A323B"/>
    <w:rsid w:val="009A3B1E"/>
    <w:rsid w:val="009A6A9B"/>
    <w:rsid w:val="009A76F1"/>
    <w:rsid w:val="009B6B6A"/>
    <w:rsid w:val="009D1197"/>
    <w:rsid w:val="009D3C1C"/>
    <w:rsid w:val="00A12F50"/>
    <w:rsid w:val="00AE7EE4"/>
    <w:rsid w:val="00B11195"/>
    <w:rsid w:val="00B26836"/>
    <w:rsid w:val="00B33541"/>
    <w:rsid w:val="00B34E64"/>
    <w:rsid w:val="00B45F53"/>
    <w:rsid w:val="00B803EA"/>
    <w:rsid w:val="00B90F49"/>
    <w:rsid w:val="00B9263C"/>
    <w:rsid w:val="00BC2196"/>
    <w:rsid w:val="00BC4EAA"/>
    <w:rsid w:val="00BD212A"/>
    <w:rsid w:val="00BD6AFB"/>
    <w:rsid w:val="00C07872"/>
    <w:rsid w:val="00C244C0"/>
    <w:rsid w:val="00C324DD"/>
    <w:rsid w:val="00C363E3"/>
    <w:rsid w:val="00C51635"/>
    <w:rsid w:val="00C85992"/>
    <w:rsid w:val="00C90CE7"/>
    <w:rsid w:val="00C91459"/>
    <w:rsid w:val="00CD5ED3"/>
    <w:rsid w:val="00CE1C72"/>
    <w:rsid w:val="00D273C2"/>
    <w:rsid w:val="00D54422"/>
    <w:rsid w:val="00D62BED"/>
    <w:rsid w:val="00D636BF"/>
    <w:rsid w:val="00D73A39"/>
    <w:rsid w:val="00D77946"/>
    <w:rsid w:val="00DB524A"/>
    <w:rsid w:val="00E003FF"/>
    <w:rsid w:val="00E01AE3"/>
    <w:rsid w:val="00E34028"/>
    <w:rsid w:val="00E72F66"/>
    <w:rsid w:val="00EA7A30"/>
    <w:rsid w:val="00EB0C04"/>
    <w:rsid w:val="00EB6CBC"/>
    <w:rsid w:val="00ED476F"/>
    <w:rsid w:val="00EE1F06"/>
    <w:rsid w:val="00F1467A"/>
    <w:rsid w:val="00F20A13"/>
    <w:rsid w:val="00F434EB"/>
    <w:rsid w:val="00F53B6D"/>
    <w:rsid w:val="00F57B2A"/>
    <w:rsid w:val="00F7406D"/>
    <w:rsid w:val="00F74A5B"/>
    <w:rsid w:val="00F76B8B"/>
    <w:rsid w:val="00F8203F"/>
    <w:rsid w:val="00F84B13"/>
    <w:rsid w:val="00FA54FC"/>
    <w:rsid w:val="00FB3506"/>
    <w:rsid w:val="00FB6CA8"/>
    <w:rsid w:val="00FC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28E406"/>
  <w15:docId w15:val="{C921B8F9-E309-0B41-ABB6-675D1DCB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735A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A5"/>
  </w:style>
  <w:style w:type="paragraph" w:styleId="Footer">
    <w:name w:val="footer"/>
    <w:basedOn w:val="Normal"/>
    <w:link w:val="FooterChar"/>
    <w:uiPriority w:val="99"/>
    <w:unhideWhenUsed/>
    <w:rsid w:val="009735A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A5"/>
  </w:style>
  <w:style w:type="paragraph" w:styleId="ListParagraph">
    <w:name w:val="List Paragraph"/>
    <w:basedOn w:val="Normal"/>
    <w:uiPriority w:val="34"/>
    <w:qFormat/>
    <w:rsid w:val="000264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BDB"/>
    <w:rPr>
      <w:b/>
      <w:bCs/>
    </w:rPr>
  </w:style>
  <w:style w:type="paragraph" w:styleId="NormalWeb">
    <w:name w:val="Normal (Web)"/>
    <w:basedOn w:val="Normal"/>
    <w:uiPriority w:val="99"/>
    <w:unhideWhenUsed/>
    <w:rsid w:val="00134637"/>
    <w:pPr>
      <w:spacing w:before="100" w:beforeAutospacing="1" w:after="100" w:afterAutospacing="1"/>
    </w:pPr>
  </w:style>
  <w:style w:type="paragraph" w:customStyle="1" w:styleId="p1">
    <w:name w:val="p1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paragraph" w:customStyle="1" w:styleId="p2">
    <w:name w:val="p2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character" w:customStyle="1" w:styleId="s1">
    <w:name w:val="s1"/>
    <w:basedOn w:val="DefaultParagraphFont"/>
    <w:rsid w:val="005D0AB3"/>
  </w:style>
  <w:style w:type="paragraph" w:customStyle="1" w:styleId="p3">
    <w:name w:val="p3"/>
    <w:basedOn w:val="Normal"/>
    <w:rsid w:val="005D0AB3"/>
    <w:pPr>
      <w:spacing w:before="100" w:beforeAutospacing="1" w:after="100" w:afterAutospacing="1"/>
    </w:pPr>
    <w:rPr>
      <w:lang w:val="en-BR" w:eastAsia="en-US"/>
    </w:rPr>
  </w:style>
  <w:style w:type="table" w:styleId="TableGrid">
    <w:name w:val="Table Grid"/>
    <w:basedOn w:val="TableNormal"/>
    <w:uiPriority w:val="39"/>
    <w:rsid w:val="0056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65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65D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65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65D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drofranca/Library/CloudStorage/OneDrive-7-Office/SolarInvest/Documentos%20empresariais/Templates/CONTRATO%20DE%20LEASING%20DE%20SISTEMA%20FOTOVOLTAI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pIDhFE5JiDbn3RZVFB3fzHULQ==">CgMxLjAyCWlkLmdqZGd4czgAciExRzZ2TFpjWF9OSEszNzd4dVk3R0NBVmtWWDRRa0g3X2U=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67BF80-6573-1547-967C-573EEC18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DE LEASING DE SISTEMA FOTOVOLTAICO.dotx</Template>
  <TotalTime>2</TotalTime>
  <Pages>9</Pages>
  <Words>2372</Words>
  <Characters>13525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Franca</dc:creator>
  <cp:lastModifiedBy>leandro franca</cp:lastModifiedBy>
  <cp:revision>3</cp:revision>
  <cp:lastPrinted>2025-09-01T21:37:00Z</cp:lastPrinted>
  <dcterms:created xsi:type="dcterms:W3CDTF">2025-10-24T16:40:00Z</dcterms:created>
  <dcterms:modified xsi:type="dcterms:W3CDTF">2025-10-24T17:49:00Z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2025-09-22T22:24:24Z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e4f5f115-52e6-4028-b573-b32191bab747</vt:lpwstr>
  </property>
  <property fmtid="{D5CDD505-2E9C-101B-9397-08002B2CF9AE}" pid="7" name="MSIP_Label_defa4170-0d19-0005-0004-bc88714345d2_ActionId">
    <vt:lpwstr>1ec469bf-d57a-4c0b-9e36-f35bc98c90e3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