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B5B99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ANEXO II – OPÇÃO DE COMPRA ANTECIPADA DA USINA FOTOVOLTAICA</w:t>
      </w:r>
    </w:p>
    <w:p w14:paraId="1492734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(Parte integrante e indissociável do Contrato de Leasing de Sistema Fotovoltaico)</w:t>
      </w:r>
    </w:p>
    <w:p w14:paraId="4F0271D0" w14:textId="77777777" w:rsidR="00C4252D" w:rsidRDefault="00C4252D" w:rsidP="00C4252D">
      <w:pPr>
        <w:rPr>
          <w:rFonts w:ascii="Times New Roman" w:hAnsi="Times New Roman" w:cs="Times New Roman"/>
        </w:rPr>
      </w:pPr>
    </w:p>
    <w:p w14:paraId="72B6FDF5" w14:textId="771A823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1. OBJETO</w:t>
      </w:r>
    </w:p>
    <w:p w14:paraId="71398814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Este Anexo estabelece as condições, critérios econômicos e procedimentos aplicáveis ao exercício da opção de compra antecipada da usina fotovoltaica, conforme previsto na Cláusula 11 do Contrato de Leasing.</w:t>
      </w:r>
    </w:p>
    <w:p w14:paraId="47264CA5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235726A4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2. ELEGIBILIDADE PARA COMPRA ANTECIPADA</w:t>
      </w:r>
    </w:p>
    <w:p w14:paraId="2F2FD77B" w14:textId="77777777" w:rsidR="007F55ED" w:rsidRPr="007F55ED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7F55ED">
        <w:rPr>
          <w:rFonts w:ascii="Times New Roman" w:hAnsi="Times New Roman" w:cs="Times New Roman"/>
        </w:rPr>
        <w:t xml:space="preserve">2.1. </w:t>
      </w:r>
      <w:r w:rsidR="007F55ED" w:rsidRPr="007F55ED">
        <w:rPr>
          <w:rFonts w:ascii="Times New Roman" w:hAnsi="Times New Roman" w:cs="Times New Roman"/>
          <w:shd w:val="clear" w:color="auto" w:fill="FAFAFA"/>
        </w:rPr>
        <w:t>O CONTRATANTE {{nomeCompleto}}, CPF/CNPJ nº {{cpfCnpj}}, titular da Unidade Consumidora nº {{unidadeConsumidora}}, poderá exercer a opção de compra da usina a partir do 7º (sétimo) mês de vigência contratual, desde que tenham sido integralmente quitadas todas as mensalidades vencidas e não haja qualquer pendência contratual, regulatória, técnica ou jurídica, incluindo, mas não se limitando a, licenças, autorizações e outras obrigações aplicáveis.</w:t>
      </w:r>
    </w:p>
    <w:p w14:paraId="53AF31C5" w14:textId="2CE6D96C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2.2. Antes do prazo de elegibilidade, a CONTRATADA poderá, a seu exclusivo critério, autorizar a compra mediante pagamento equivalente ao investimento inicial integral, acrescido de:</w:t>
      </w:r>
    </w:p>
    <w:p w14:paraId="031525F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atualização monetária pelo IPCA;</w:t>
      </w:r>
    </w:p>
    <w:p w14:paraId="5D5E2E9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encargos administrativos;</w:t>
      </w:r>
    </w:p>
    <w:p w14:paraId="012D9FF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custos regulatórios e operacionais aplicáveis.</w:t>
      </w:r>
    </w:p>
    <w:p w14:paraId="73E5862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2.3. A CONTRATADA poderá recusar o exercício da opção de compra antecipada caso:</w:t>
      </w:r>
    </w:p>
    <w:p w14:paraId="4758FF3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existam débitos pendentes;</w:t>
      </w:r>
    </w:p>
    <w:p w14:paraId="3C444B9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haja obras, reformas ou riscos estruturais;</w:t>
      </w:r>
    </w:p>
    <w:p w14:paraId="2314621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haja impedimento legal, técnico ou contratual.</w:t>
      </w:r>
    </w:p>
    <w:p w14:paraId="60046A84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24773973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3. CÁLCULO DO VALOR DE EXERCÍCIO DE COMPRA (VEC)</w:t>
      </w:r>
    </w:p>
    <w:p w14:paraId="0CE3AF0C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O Valor de Exercício de Compra (VEC) será calculado pela fórmula:</w:t>
      </w:r>
    </w:p>
    <w:p w14:paraId="5DEF112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VEC(m) = max[ 0 , VM × F(m) – P(m) ]</w:t>
      </w:r>
    </w:p>
    <w:p w14:paraId="385CB3E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Onde:</w:t>
      </w:r>
    </w:p>
    <w:p w14:paraId="576E63B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lastRenderedPageBreak/>
        <w:t>• VM = Valor de Mercado da Usina (custo de reposição atualizado);</w:t>
      </w:r>
    </w:p>
    <w:p w14:paraId="40F3F8D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F(m) = Fator de Depreciação Econômica no mês m;</w:t>
      </w:r>
    </w:p>
    <w:p w14:paraId="6A9DFAAA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P(m) = Total de parcelas pagas até o mês m;</w:t>
      </w:r>
    </w:p>
    <w:p w14:paraId="49A62C3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 = mês contratual vigente.</w:t>
      </w:r>
    </w:p>
    <w:p w14:paraId="45656D62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3.1. Valor Residual Mínimo</w:t>
      </w:r>
    </w:p>
    <w:p w14:paraId="5F22116E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Mês 1 a 24: valor residual mínimo de 40% do valor original;</w:t>
      </w:r>
    </w:p>
    <w:p w14:paraId="3903981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Mês 25 a 60: redução progressiva até mínimo de 10%.</w:t>
      </w:r>
    </w:p>
    <w:p w14:paraId="15621319" w14:textId="77777777" w:rsidR="00883D5F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C4252D">
        <w:rPr>
          <w:rFonts w:ascii="Times New Roman" w:hAnsi="Times New Roman" w:cs="Times New Roman"/>
        </w:rPr>
        <w:t xml:space="preserve">3.2. </w:t>
      </w:r>
      <w:r w:rsidR="00883D5F" w:rsidRPr="00883D5F">
        <w:rPr>
          <w:rFonts w:ascii="Times New Roman" w:hAnsi="Times New Roman" w:cs="Times New Roman"/>
          <w:shd w:val="clear" w:color="auto" w:fill="FAFAFA"/>
        </w:rPr>
        <w:t>Ao término do prazo contratual, e estando o CONTRATANTE adimplente com todas as suas obrigações contratuais, o VEC será igual a R$ 0,00, com a transferência automática da propriedade, formalizada por meio de Termo de Quitação e Transferência de Propriedade, sem custos adicionais para o CONTRATANTE.</w:t>
      </w:r>
    </w:p>
    <w:p w14:paraId="68617FDB" w14:textId="0AD7D70F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3.3. O valor final poderá refletir atualização tecnológica ou variações de mercado, com base em tecnologia equivalente ou superior.</w:t>
      </w:r>
    </w:p>
    <w:p w14:paraId="7F72D237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72F78A21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4. PROCEDIMENTO PARA COMPRA</w:t>
      </w:r>
    </w:p>
    <w:p w14:paraId="1D7B017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4.1. O CONTRATANTE deve manifestar interesse formal por escrito (e-mail ou plataforma autorizada) com antecedência mínima de 30 dias.</w:t>
      </w:r>
    </w:p>
    <w:p w14:paraId="2E2E0B8E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4.2. A CONTRATADA terá até 10 dias úteis para apresentar proposta definitiva de compra, com base no VEC calculado.</w:t>
      </w:r>
    </w:p>
    <w:p w14:paraId="77C97FA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4.3. A proposta terá validade de 15 dias corridos e deverá ser quitada integralmente em parcela única.</w:t>
      </w:r>
    </w:p>
    <w:p w14:paraId="2CD76D66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4.4. A transferência será formalizada mediante Termo de Quitação e Transferência de Propriedade.</w:t>
      </w:r>
    </w:p>
    <w:p w14:paraId="5F8CB5AC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34227C99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5. EFEITOS DA COMPRA</w:t>
      </w:r>
    </w:p>
    <w:p w14:paraId="2A12CFC0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5.1. O pagamento integral extingue de forma imediata o contrato de leasing.</w:t>
      </w:r>
    </w:p>
    <w:p w14:paraId="02CD0408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5.2. A partir da data da transferência de propriedade, cessam todas as obrigações da CONTRATADA relativas a:</w:t>
      </w:r>
    </w:p>
    <w:p w14:paraId="0E2062C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lastRenderedPageBreak/>
        <w:t>• manutenção;</w:t>
      </w:r>
    </w:p>
    <w:p w14:paraId="0B7A24C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seguro;</w:t>
      </w:r>
    </w:p>
    <w:p w14:paraId="67E2489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monitoramento;</w:t>
      </w:r>
    </w:p>
    <w:p w14:paraId="6F071E85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operação;</w:t>
      </w:r>
    </w:p>
    <w:p w14:paraId="7F2ABC7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• atendimento técnico.</w:t>
      </w:r>
    </w:p>
    <w:p w14:paraId="3A13F892" w14:textId="77777777" w:rsidR="007075A1" w:rsidRPr="007075A1" w:rsidRDefault="00C4252D" w:rsidP="00C4252D">
      <w:pPr>
        <w:rPr>
          <w:rFonts w:ascii="Times New Roman" w:hAnsi="Times New Roman" w:cs="Times New Roman"/>
          <w:shd w:val="clear" w:color="auto" w:fill="FAFAFA"/>
        </w:rPr>
      </w:pPr>
      <w:r w:rsidRPr="007075A1">
        <w:rPr>
          <w:rFonts w:ascii="Times New Roman" w:hAnsi="Times New Roman" w:cs="Times New Roman"/>
        </w:rPr>
        <w:t xml:space="preserve">5.3. </w:t>
      </w:r>
      <w:r w:rsidR="007075A1" w:rsidRPr="007075A1">
        <w:rPr>
          <w:rFonts w:ascii="Times New Roman" w:hAnsi="Times New Roman" w:cs="Times New Roman"/>
          <w:shd w:val="clear" w:color="auto" w:fill="FAFAFA"/>
        </w:rPr>
        <w:t>Permanecem apenas as garantias de fábrica conforme documentos do fabricante, sendo responsabilidade do CONTRATANTE acionar diretamente o fabricante em caso de necessidade, após a transferência da propriedade.</w:t>
      </w:r>
    </w:p>
    <w:p w14:paraId="1785AEBA" w14:textId="721C130E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5.4. A CONTRATADA entregará ao CONTRATANTE toda documentação técnica necessária para regularização do sistema junto à distribuidora e órgãos competentes.</w:t>
      </w:r>
    </w:p>
    <w:p w14:paraId="7E8CCB5E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7A62BF05" w14:textId="77777777" w:rsidR="00C4252D" w:rsidRPr="00C4252D" w:rsidRDefault="00C4252D" w:rsidP="00C4252D">
      <w:pPr>
        <w:rPr>
          <w:rFonts w:ascii="Times New Roman" w:hAnsi="Times New Roman" w:cs="Times New Roman"/>
          <w:b/>
          <w:bCs/>
        </w:rPr>
      </w:pPr>
      <w:r w:rsidRPr="00C4252D">
        <w:rPr>
          <w:rFonts w:ascii="Times New Roman" w:hAnsi="Times New Roman" w:cs="Times New Roman"/>
          <w:b/>
          <w:bCs/>
        </w:rPr>
        <w:t>6. DISPOSIÇÕES FINAIS</w:t>
      </w:r>
    </w:p>
    <w:p w14:paraId="394715F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6.1. A compra antecipada não gera devolução de valores já pagos.</w:t>
      </w:r>
    </w:p>
    <w:p w14:paraId="196BA3B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6.2. A opção de compra não poderá ser exercida enquanto houver litígios, pendências administrativas ou inadimplência.</w:t>
      </w:r>
    </w:p>
    <w:p w14:paraId="5F98D6C7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6.3. Em caso de dúvida ou conflito de interpretação, prevalecerão as disposições do contrato principal.</w:t>
      </w:r>
    </w:p>
    <w:p w14:paraId="05746A49" w14:textId="77777777" w:rsidR="00C4252D" w:rsidRPr="00C4252D" w:rsidRDefault="00C4252D" w:rsidP="00C4252D">
      <w:pPr>
        <w:rPr>
          <w:rFonts w:ascii="Times New Roman" w:hAnsi="Times New Roman" w:cs="Times New Roman"/>
        </w:rPr>
      </w:pPr>
    </w:p>
    <w:p w14:paraId="5E1E2BC3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Local e data: {{cidade}}, {{dataAtualExtenso}}</w:t>
      </w:r>
    </w:p>
    <w:p w14:paraId="7CFC7EAB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 xml:space="preserve">Assinatura do CONTRATANTE: ____________________________  </w:t>
      </w:r>
    </w:p>
    <w:p w14:paraId="7D945131" w14:textId="77777777" w:rsidR="00C4252D" w:rsidRPr="00C4252D" w:rsidRDefault="00C4252D" w:rsidP="00C4252D">
      <w:pPr>
        <w:rPr>
          <w:rFonts w:ascii="Times New Roman" w:hAnsi="Times New Roman" w:cs="Times New Roman"/>
        </w:rPr>
      </w:pPr>
      <w:r w:rsidRPr="00C4252D">
        <w:rPr>
          <w:rFonts w:ascii="Times New Roman" w:hAnsi="Times New Roman" w:cs="Times New Roman"/>
        </w:rPr>
        <w:t>{{nomeCompleto}}</w:t>
      </w:r>
    </w:p>
    <w:p w14:paraId="7C4365D1" w14:textId="77777777" w:rsidR="00C4252D" w:rsidRDefault="00C4252D" w:rsidP="00C4252D">
      <w:r>
        <w:t xml:space="preserve">Assinatura da CONTRATADA: ____________________________  </w:t>
      </w:r>
    </w:p>
    <w:p w14:paraId="562EA781" w14:textId="40A603CD" w:rsidR="004F76B6" w:rsidRPr="00C4252D" w:rsidRDefault="00C4252D" w:rsidP="00C4252D">
      <w:r>
        <w:t>{{razaoSocial}}</w:t>
      </w:r>
    </w:p>
    <w:sectPr w:rsidR="004F76B6" w:rsidRPr="00C4252D">
      <w:headerReference w:type="even" r:id="rId7"/>
      <w:headerReference w:type="default" r:id="rId8"/>
      <w:foot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B6A846" w14:textId="77777777" w:rsidR="00C334F8" w:rsidRDefault="00C334F8" w:rsidP="009E34C6">
      <w:pPr>
        <w:spacing w:after="0" w:line="240" w:lineRule="auto"/>
      </w:pPr>
      <w:r>
        <w:separator/>
      </w:r>
    </w:p>
  </w:endnote>
  <w:endnote w:type="continuationSeparator" w:id="0">
    <w:p w14:paraId="54F0B71E" w14:textId="77777777" w:rsidR="00C334F8" w:rsidRDefault="00C334F8" w:rsidP="009E34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3AAD" w14:textId="779C174A" w:rsidR="00E41EB6" w:rsidRDefault="00E41EB6" w:rsidP="00E41EB6">
    <w:pPr>
      <w:pStyle w:val="Footer"/>
      <w:ind w:right="360"/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</w:t>
    </w:r>
  </w:p>
  <w:p w14:paraId="1938D480" w14:textId="24FDCEBB" w:rsidR="00012525" w:rsidRDefault="00012525" w:rsidP="00012525">
    <w:pPr>
      <w:pStyle w:val="Footer"/>
      <w:ind w:right="360"/>
      <w:jc w:val="right"/>
    </w:pPr>
    <w:r w:rsidRPr="004E58E2">
      <w:rPr>
        <w:sz w:val="20"/>
        <w:szCs w:val="20"/>
      </w:rPr>
      <w:t xml:space="preserve">Página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PAGE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  <w:r w:rsidRPr="004E58E2">
      <w:rPr>
        <w:sz w:val="20"/>
        <w:szCs w:val="20"/>
      </w:rPr>
      <w:t xml:space="preserve"> de </w:t>
    </w:r>
    <w:r w:rsidRPr="004E58E2">
      <w:rPr>
        <w:sz w:val="20"/>
        <w:szCs w:val="20"/>
      </w:rPr>
      <w:fldChar w:fldCharType="begin"/>
    </w:r>
    <w:r w:rsidRPr="004E58E2">
      <w:rPr>
        <w:sz w:val="20"/>
        <w:szCs w:val="20"/>
      </w:rPr>
      <w:instrText>NUMPAGES</w:instrText>
    </w:r>
    <w:r w:rsidRPr="004E58E2">
      <w:rPr>
        <w:sz w:val="20"/>
        <w:szCs w:val="20"/>
      </w:rPr>
      <w:fldChar w:fldCharType="separate"/>
    </w:r>
    <w:r>
      <w:rPr>
        <w:sz w:val="20"/>
        <w:szCs w:val="20"/>
      </w:rPr>
      <w:t>24</w:t>
    </w:r>
    <w:r w:rsidRPr="004E58E2">
      <w:rPr>
        <w:sz w:val="20"/>
        <w:szCs w:val="20"/>
      </w:rPr>
      <w:fldChar w:fldCharType="end"/>
    </w:r>
  </w:p>
  <w:p w14:paraId="7FDBBC96" w14:textId="77777777" w:rsidR="00E41EB6" w:rsidRDefault="00E41EB6" w:rsidP="00E41EB6">
    <w:pPr>
      <w:pStyle w:val="Footer"/>
      <w:framePr w:wrap="none" w:vAnchor="text" w:hAnchor="page" w:x="10621" w:y="122"/>
      <w:rPr>
        <w:rStyle w:val="PageNumber"/>
      </w:rPr>
    </w:pPr>
  </w:p>
  <w:p w14:paraId="2E520561" w14:textId="77777777" w:rsidR="00F740A1" w:rsidRPr="00E41EB6" w:rsidRDefault="00F740A1" w:rsidP="00012525">
    <w:pPr>
      <w:pStyle w:val="Footer"/>
      <w:framePr w:wrap="none" w:vAnchor="text" w:hAnchor="page" w:x="10641" w:y="40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185775" w14:textId="77777777" w:rsidR="00C334F8" w:rsidRDefault="00C334F8" w:rsidP="009E34C6">
      <w:pPr>
        <w:spacing w:after="0" w:line="240" w:lineRule="auto"/>
      </w:pPr>
      <w:r>
        <w:separator/>
      </w:r>
    </w:p>
  </w:footnote>
  <w:footnote w:type="continuationSeparator" w:id="0">
    <w:p w14:paraId="4D2773B1" w14:textId="77777777" w:rsidR="00C334F8" w:rsidRDefault="00C334F8" w:rsidP="009E34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D6F44" w14:textId="76F9E6A3" w:rsidR="009E34C6" w:rsidRDefault="00C334F8">
    <w:pPr>
      <w:pStyle w:val="Header"/>
    </w:pPr>
    <w:r>
      <w:rPr>
        <w:noProof/>
      </w:rPr>
      <w:pict w14:anchorId="395F8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6" o:spid="_x0000_s1026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2268"/>
      <w:gridCol w:w="6372"/>
    </w:tblGrid>
    <w:tr w:rsidR="006C4D84" w:rsidRPr="00F47200" w14:paraId="4D7E0D6B" w14:textId="77777777" w:rsidTr="00355E21">
      <w:tc>
        <w:tcPr>
          <w:tcW w:w="2268" w:type="dxa"/>
        </w:tcPr>
        <w:p w14:paraId="0403504F" w14:textId="77777777" w:rsidR="006C4D84" w:rsidRDefault="006C4D84" w:rsidP="006C4D84">
          <w:r>
            <w:rPr>
              <w:noProof/>
            </w:rPr>
            <w:drawing>
              <wp:inline distT="0" distB="0" distL="0" distR="0" wp14:anchorId="77D5AC1E" wp14:editId="5B38EA77">
                <wp:extent cx="1097280" cy="347977"/>
                <wp:effectExtent l="0" t="0" r="0" b="0"/>
                <wp:docPr id="1772843381" name="Picture 17728433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0E2C9070" w14:textId="77777777" w:rsidR="006C4D84" w:rsidRDefault="006C4D84" w:rsidP="006C4D84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5EADD2D5" w14:textId="1F9D783D" w:rsidR="006C4D84" w:rsidRPr="00F47200" w:rsidRDefault="00E00B83" w:rsidP="006C4D84">
          <w:pPr>
            <w:jc w:val="right"/>
          </w:pPr>
          <w:r w:rsidRPr="00E00B83">
            <w:rPr>
              <w:b/>
            </w:rPr>
            <w:t xml:space="preserve">Anexo II – Opção de Compra </w:t>
          </w:r>
          <w:r w:rsidR="00C4252D">
            <w:rPr>
              <w:b/>
            </w:rPr>
            <w:t xml:space="preserve">Antecipada </w:t>
          </w:r>
          <w:r w:rsidRPr="00E00B83">
            <w:rPr>
              <w:b/>
            </w:rPr>
            <w:t>da Usina</w:t>
          </w:r>
        </w:p>
      </w:tc>
    </w:tr>
  </w:tbl>
  <w:p w14:paraId="7CDF3924" w14:textId="094A5749" w:rsidR="009E34C6" w:rsidRPr="006C4D84" w:rsidRDefault="009E34C6" w:rsidP="006C4D8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A362A" w14:textId="686B679C" w:rsidR="009E34C6" w:rsidRDefault="00C334F8">
    <w:pPr>
      <w:pStyle w:val="Header"/>
    </w:pPr>
    <w:r>
      <w:rPr>
        <w:noProof/>
      </w:rPr>
      <w:pict w14:anchorId="7F815EE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5780485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E216F"/>
    <w:multiLevelType w:val="multilevel"/>
    <w:tmpl w:val="CAC0C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E13603"/>
    <w:multiLevelType w:val="multilevel"/>
    <w:tmpl w:val="82CA2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1B29C7"/>
    <w:multiLevelType w:val="multilevel"/>
    <w:tmpl w:val="08A4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42F69"/>
    <w:multiLevelType w:val="multilevel"/>
    <w:tmpl w:val="380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C239D8"/>
    <w:multiLevelType w:val="multilevel"/>
    <w:tmpl w:val="ADF8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ED557A"/>
    <w:multiLevelType w:val="multilevel"/>
    <w:tmpl w:val="CECE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650E8"/>
    <w:multiLevelType w:val="multilevel"/>
    <w:tmpl w:val="573C1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537B2"/>
    <w:multiLevelType w:val="multilevel"/>
    <w:tmpl w:val="F2EA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4B5AD3"/>
    <w:multiLevelType w:val="multilevel"/>
    <w:tmpl w:val="25188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763481">
    <w:abstractNumId w:val="0"/>
  </w:num>
  <w:num w:numId="2" w16cid:durableId="1546522890">
    <w:abstractNumId w:val="3"/>
  </w:num>
  <w:num w:numId="3" w16cid:durableId="1272206301">
    <w:abstractNumId w:val="6"/>
  </w:num>
  <w:num w:numId="4" w16cid:durableId="733968772">
    <w:abstractNumId w:val="1"/>
  </w:num>
  <w:num w:numId="5" w16cid:durableId="1199901832">
    <w:abstractNumId w:val="5"/>
  </w:num>
  <w:num w:numId="6" w16cid:durableId="827482731">
    <w:abstractNumId w:val="8"/>
  </w:num>
  <w:num w:numId="7" w16cid:durableId="816075027">
    <w:abstractNumId w:val="7"/>
  </w:num>
  <w:num w:numId="8" w16cid:durableId="166407836">
    <w:abstractNumId w:val="2"/>
  </w:num>
  <w:num w:numId="9" w16cid:durableId="19712827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3C5"/>
    <w:rsid w:val="00012525"/>
    <w:rsid w:val="000F5B38"/>
    <w:rsid w:val="001A241F"/>
    <w:rsid w:val="001C7FD6"/>
    <w:rsid w:val="002A347C"/>
    <w:rsid w:val="002E73A7"/>
    <w:rsid w:val="00355E21"/>
    <w:rsid w:val="00374CCB"/>
    <w:rsid w:val="003A71FD"/>
    <w:rsid w:val="00441FDE"/>
    <w:rsid w:val="004A6771"/>
    <w:rsid w:val="004F76B6"/>
    <w:rsid w:val="005F27EC"/>
    <w:rsid w:val="00642528"/>
    <w:rsid w:val="00667176"/>
    <w:rsid w:val="006C4D84"/>
    <w:rsid w:val="006E23BA"/>
    <w:rsid w:val="007075A1"/>
    <w:rsid w:val="00725C32"/>
    <w:rsid w:val="00751C28"/>
    <w:rsid w:val="00766E62"/>
    <w:rsid w:val="007D0347"/>
    <w:rsid w:val="007F55ED"/>
    <w:rsid w:val="00883D5F"/>
    <w:rsid w:val="0089128D"/>
    <w:rsid w:val="008D6DE4"/>
    <w:rsid w:val="008F5375"/>
    <w:rsid w:val="00964744"/>
    <w:rsid w:val="009B6B6A"/>
    <w:rsid w:val="009D7E9C"/>
    <w:rsid w:val="009E34C6"/>
    <w:rsid w:val="00A621F4"/>
    <w:rsid w:val="00AF64D7"/>
    <w:rsid w:val="00B06A9F"/>
    <w:rsid w:val="00BA44E3"/>
    <w:rsid w:val="00C27373"/>
    <w:rsid w:val="00C334F8"/>
    <w:rsid w:val="00C4252D"/>
    <w:rsid w:val="00C44504"/>
    <w:rsid w:val="00C669C6"/>
    <w:rsid w:val="00C952EF"/>
    <w:rsid w:val="00D453C5"/>
    <w:rsid w:val="00D93C0F"/>
    <w:rsid w:val="00E00B83"/>
    <w:rsid w:val="00E01EBD"/>
    <w:rsid w:val="00E41DCC"/>
    <w:rsid w:val="00E41EB6"/>
    <w:rsid w:val="00E76C35"/>
    <w:rsid w:val="00EF5A75"/>
    <w:rsid w:val="00F25A38"/>
    <w:rsid w:val="00F740A1"/>
    <w:rsid w:val="00FB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8AFA695"/>
  <w15:chartTrackingRefBased/>
  <w15:docId w15:val="{7D9983B6-CEA5-704C-9EAA-6C1824285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53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3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3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3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3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3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3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53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53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3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3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3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3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3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3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3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3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3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3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3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3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3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3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3C5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D453C5"/>
  </w:style>
  <w:style w:type="paragraph" w:customStyle="1" w:styleId="p2">
    <w:name w:val="p2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D453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D453C5"/>
  </w:style>
  <w:style w:type="paragraph" w:styleId="Header">
    <w:name w:val="header"/>
    <w:basedOn w:val="Normal"/>
    <w:link w:val="Head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34C6"/>
  </w:style>
  <w:style w:type="paragraph" w:styleId="Footer">
    <w:name w:val="footer"/>
    <w:basedOn w:val="Normal"/>
    <w:link w:val="FooterChar"/>
    <w:uiPriority w:val="99"/>
    <w:unhideWhenUsed/>
    <w:rsid w:val="009E34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34C6"/>
  </w:style>
  <w:style w:type="character" w:styleId="PageNumber">
    <w:name w:val="page number"/>
    <w:basedOn w:val="DefaultParagraphFont"/>
    <w:uiPriority w:val="99"/>
    <w:semiHidden/>
    <w:unhideWhenUsed/>
    <w:rsid w:val="00E41EB6"/>
  </w:style>
  <w:style w:type="character" w:customStyle="1" w:styleId="s3">
    <w:name w:val="s3"/>
    <w:basedOn w:val="DefaultParagraphFont"/>
    <w:rsid w:val="008F53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585</Words>
  <Characters>3338</Characters>
  <Application>Microsoft Office Word</Application>
  <DocSecurity>0</DocSecurity>
  <Lines>27</Lines>
  <Paragraphs>7</Paragraphs>
  <ScaleCrop>false</ScaleCrop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34</cp:revision>
  <dcterms:created xsi:type="dcterms:W3CDTF">2025-09-17T13:02:00Z</dcterms:created>
  <dcterms:modified xsi:type="dcterms:W3CDTF">2026-01-06T19:58:00Z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2025-09-17T13:02:49Z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7cf54be0-0829-44d9-8d25-babfc69da37f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