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998A" w14:textId="77777777" w:rsidR="008F5375" w:rsidRPr="008F5375" w:rsidRDefault="008F5375" w:rsidP="008F5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OBJETO</w:t>
      </w:r>
    </w:p>
    <w:p w14:paraId="31C0B28B" w14:textId="77777777" w:rsidR="008F5375" w:rsidRPr="008F5375" w:rsidRDefault="008F5375" w:rsidP="008F5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Este Anexo estabelece as condições, critérios econômicos e procedimentos aplicáveis ao exercício da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opção de compra antecipada da usina fotovoltaica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, conforme previsto na Cláusula 12.2 do Contrato de Leasing de Sistema Fotovoltaico.</w:t>
      </w:r>
    </w:p>
    <w:p w14:paraId="234C12EC" w14:textId="77777777" w:rsidR="0089128D" w:rsidRDefault="0089128D" w:rsidP="008F5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16CE9934" w14:textId="1D8C1D48" w:rsidR="008F5375" w:rsidRPr="008F5375" w:rsidRDefault="008F5375" w:rsidP="008F5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ELEGIBILIDADE PARA COMPRA ANTECIPADA</w:t>
      </w:r>
    </w:p>
    <w:p w14:paraId="14841083" w14:textId="7F2D656D" w:rsidR="008F5375" w:rsidRPr="008F5375" w:rsidRDefault="008F5375" w:rsidP="009647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2.1.</w:t>
      </w:r>
      <w:r w:rsidR="0089128D" w:rsidRPr="00891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O CONTRATANTE </w:t>
      </w:r>
      <w:r w:rsidR="00964744" w:rsidRPr="00964744">
        <w:rPr>
          <w:rFonts w:ascii="Times New Roman" w:eastAsia="Times New Roman" w:hAnsi="Times New Roman" w:cs="Times New Roman"/>
          <w:kern w:val="0"/>
          <w14:ligatures w14:val="none"/>
        </w:rPr>
        <w:t>{{nomeCompleto}}, inscrito(a) no CPF/CNPJ nº {{cpfCnpj}}, residente e domiciliado(a) no endereço {{logradouro}}, nº {{numero}}, {{complemento}}, {{cidade}} – {{uf}}, CEP {{cep}}, titular da Unidade Consumidora (UC) nº {{unidadeConsumidora}}</w:t>
      </w:r>
      <w:r w:rsidR="009D7E9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poderá exercer a opção de compra antecipada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partir do 7º (sétimo) mês de vigência contratual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, ou seja,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após o cumprimento de 6 (seis) meses completos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6FFF5B6" w14:textId="0EC15D5D" w:rsidR="008F5375" w:rsidRPr="008F5375" w:rsidRDefault="008F5375" w:rsidP="00891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2.2.</w:t>
      </w:r>
      <w:r w:rsidR="00891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Antes desse prazo, a CONTRATADA poderá autorizar a compra somente se o valor pago corresponder ao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investimento inicial integral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, acrescido de:</w:t>
      </w:r>
    </w:p>
    <w:p w14:paraId="2481F7E6" w14:textId="77777777" w:rsidR="008F5375" w:rsidRPr="008F5375" w:rsidRDefault="008F5375" w:rsidP="008F53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atualização monetária pelo IPCA;</w:t>
      </w:r>
    </w:p>
    <w:p w14:paraId="290FEF8C" w14:textId="77777777" w:rsidR="008F5375" w:rsidRPr="008F5375" w:rsidRDefault="008F5375" w:rsidP="008F53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encargos administrativos;</w:t>
      </w:r>
    </w:p>
    <w:p w14:paraId="6365A227" w14:textId="77777777" w:rsidR="008F5375" w:rsidRPr="008F5375" w:rsidRDefault="008F5375" w:rsidP="008F53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eventuais custos regulatórios e operacionais.</w:t>
      </w:r>
    </w:p>
    <w:p w14:paraId="2AA6C382" w14:textId="77777777" w:rsidR="008F5375" w:rsidRPr="008F5375" w:rsidRDefault="008F5375" w:rsidP="008F5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2.3. A compra antecipada somente poderá ocorrer se:</w:t>
      </w:r>
    </w:p>
    <w:p w14:paraId="5AA72B17" w14:textId="77777777" w:rsidR="008F5375" w:rsidRPr="008F5375" w:rsidRDefault="008F5375" w:rsidP="008F53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todas as mensalidades vencidas estiverem quitadas;</w:t>
      </w:r>
    </w:p>
    <w:p w14:paraId="5A2CFB87" w14:textId="77777777" w:rsidR="008F5375" w:rsidRPr="008F5375" w:rsidRDefault="008F5375" w:rsidP="008F53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não houver pendências contratuais, técnicas, regulatórias ou jurídicas;</w:t>
      </w:r>
    </w:p>
    <w:p w14:paraId="0ABA52A5" w14:textId="77777777" w:rsidR="008F5375" w:rsidRPr="008F5375" w:rsidRDefault="008F5375" w:rsidP="008F53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não houver impedimentos para transferência de titularidade;</w:t>
      </w:r>
    </w:p>
    <w:p w14:paraId="29014D4C" w14:textId="77777777" w:rsidR="008F5375" w:rsidRPr="008F5375" w:rsidRDefault="008F5375" w:rsidP="008F53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não existirem obras, reformas ou riscos estruturais que impeçam o funcionamento do sistema.</w:t>
      </w:r>
    </w:p>
    <w:p w14:paraId="25D8D6F6" w14:textId="77777777" w:rsidR="008F5375" w:rsidRPr="008F5375" w:rsidRDefault="008F5375" w:rsidP="008F5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FÓRMULA DE CÁLCULO DO VALOR DE EXERCÍCIO DE COMPRA (VEC)</w:t>
      </w:r>
    </w:p>
    <w:p w14:paraId="51F441CD" w14:textId="77777777" w:rsidR="008F5375" w:rsidRPr="008F5375" w:rsidRDefault="008F5375" w:rsidP="008F5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O VEC no mês “m” será calculado pela fórmula:</w:t>
      </w:r>
    </w:p>
    <w:p w14:paraId="1C3A8ECC" w14:textId="77777777" w:rsidR="008F5375" w:rsidRPr="008F5375" w:rsidRDefault="008F5375" w:rsidP="008F5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VEC(m) = max[ 0 , VM × F(m) – P(m) ]</w:t>
      </w:r>
    </w:p>
    <w:p w14:paraId="41BA03AF" w14:textId="77777777" w:rsidR="008F5375" w:rsidRPr="008F5375" w:rsidRDefault="008F5375" w:rsidP="008F5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Onde:</w:t>
      </w:r>
    </w:p>
    <w:p w14:paraId="182C26BF" w14:textId="77777777" w:rsidR="008F5375" w:rsidRPr="008F5375" w:rsidRDefault="008F5375" w:rsidP="008F53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VM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 = Valor de Mercado da Usina (custo de reposição atualizado).</w:t>
      </w:r>
    </w:p>
    <w:p w14:paraId="70D71C84" w14:textId="77777777" w:rsidR="008F5375" w:rsidRPr="008F5375" w:rsidRDefault="008F5375" w:rsidP="008F53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F(m)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 = Fator Econômico de Ajuste.</w:t>
      </w:r>
    </w:p>
    <w:p w14:paraId="076DD776" w14:textId="77777777" w:rsidR="008F5375" w:rsidRPr="008F5375" w:rsidRDefault="008F5375" w:rsidP="008F53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P(m)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 = Total de parcelas pagas até o mês “m”.</w:t>
      </w:r>
    </w:p>
    <w:p w14:paraId="1BEF85BD" w14:textId="77777777" w:rsidR="008F5375" w:rsidRPr="008F5375" w:rsidRDefault="008F5375" w:rsidP="008F53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 = mês contratual vigente na data do pedido.</w:t>
      </w:r>
    </w:p>
    <w:p w14:paraId="4EEA5C28" w14:textId="77777777" w:rsidR="008F5375" w:rsidRPr="008F5375" w:rsidRDefault="008F5375" w:rsidP="008F5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DE42BA" w14:textId="77777777" w:rsidR="008F5375" w:rsidRPr="008F5375" w:rsidRDefault="008F5375" w:rsidP="008F5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3.1. Valor Residual Mínimo</w:t>
      </w:r>
    </w:p>
    <w:p w14:paraId="5CB28507" w14:textId="77777777" w:rsidR="008F5375" w:rsidRPr="008F5375" w:rsidRDefault="008F5375" w:rsidP="008F53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Do mês 1 ao 24 → valor residual mínimo de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40%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 do investimento inicial.</w:t>
      </w:r>
    </w:p>
    <w:p w14:paraId="47A644DE" w14:textId="77777777" w:rsidR="008F5375" w:rsidRPr="008F5375" w:rsidRDefault="008F5375" w:rsidP="008F53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Do mês 25 ao 60 → redução gradual até valor residual mínimo de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10%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D9D724" w14:textId="77777777" w:rsidR="008F5375" w:rsidRPr="008F5375" w:rsidRDefault="008F5375" w:rsidP="008F5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 Atualização Tecnológica</w:t>
      </w:r>
    </w:p>
    <w:p w14:paraId="75A7621F" w14:textId="77777777" w:rsidR="008F5375" w:rsidRPr="008F5375" w:rsidRDefault="008F5375" w:rsidP="008F5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O valor da compra refletirá o custo atualizado de tecnologia equivalente ou superior, quando houver variações de mercado.</w:t>
      </w:r>
    </w:p>
    <w:p w14:paraId="208F2C9F" w14:textId="77777777" w:rsidR="008F5375" w:rsidRPr="008F5375" w:rsidRDefault="008F5375" w:rsidP="008F53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3.3. Término do Contrato</w:t>
      </w:r>
    </w:p>
    <w:p w14:paraId="7CB1DCAA" w14:textId="77777777" w:rsidR="008F5375" w:rsidRPr="008F5375" w:rsidRDefault="008F5375" w:rsidP="008F5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No mês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61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, o VEC será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R$ 0,00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, com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transferência automática da propriedade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 ao CONTRATANTE.</w:t>
      </w:r>
    </w:p>
    <w:p w14:paraId="06AC9D24" w14:textId="28213F34" w:rsidR="008F5375" w:rsidRPr="008F5375" w:rsidRDefault="0089128D" w:rsidP="008F5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="008F5375"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PROCEDIMENTO PARA EXERCÍCIO DA COMPRA</w:t>
      </w:r>
    </w:p>
    <w:p w14:paraId="76FD33CB" w14:textId="77114051" w:rsidR="008F5375" w:rsidRPr="008F5375" w:rsidRDefault="008F5375" w:rsidP="00891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4.1.</w:t>
      </w:r>
      <w:r w:rsidR="0089128D" w:rsidRPr="00891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O CONTRATANTE deve formalizar a intenção de compra por escrito (e-mail ou plataforma autorizada) com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30 dias de antecedência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FC76D3" w14:textId="032D8312" w:rsidR="008F5375" w:rsidRPr="008F5375" w:rsidRDefault="008F5375" w:rsidP="00891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4.2.</w:t>
      </w:r>
      <w:r w:rsidR="0089128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A CONTRATADA enviará, em até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 dias úteis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, a proposta definitiva contendo o VEC atualizado.</w:t>
      </w:r>
    </w:p>
    <w:p w14:paraId="2FC45193" w14:textId="0E5E5B0B" w:rsidR="008F5375" w:rsidRPr="008F5375" w:rsidRDefault="008F5375" w:rsidP="00891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4.3.</w:t>
      </w:r>
      <w:r w:rsidR="00891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A proposta terá validade de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 dias corridos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 e deverá ser quitada em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parcela única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6F1E84" w14:textId="40F6D4E0" w:rsidR="008F5375" w:rsidRPr="008F5375" w:rsidRDefault="008F5375" w:rsidP="00891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4.4.</w:t>
      </w:r>
      <w:r w:rsidR="00891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 xml:space="preserve">A transferência será formalizada mediante </w:t>
      </w: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Termo de Quitação e Transferência de Propriedade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219C86" w14:textId="77777777" w:rsidR="008F5375" w:rsidRPr="008F5375" w:rsidRDefault="008F5375" w:rsidP="008F5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EFEITOS DA COMPRA ANTECIPADA</w:t>
      </w:r>
    </w:p>
    <w:p w14:paraId="5D08737F" w14:textId="432A4EFE" w:rsidR="008F5375" w:rsidRPr="008F5375" w:rsidRDefault="008F5375" w:rsidP="00891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5.1.</w:t>
      </w:r>
      <w:r w:rsidR="00891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O pagamento integral extingue imediatamente o contrato de leasing.</w:t>
      </w:r>
    </w:p>
    <w:p w14:paraId="1C6CA23D" w14:textId="59A39DF1" w:rsidR="008F5375" w:rsidRPr="008F5375" w:rsidRDefault="008F5375" w:rsidP="00891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5.2.</w:t>
      </w:r>
      <w:r w:rsidR="00891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Após a transferência, cessam todas as obrigações da CONTRATADA relacionadas a:</w:t>
      </w:r>
    </w:p>
    <w:p w14:paraId="0E98B0AA" w14:textId="77777777" w:rsidR="008F5375" w:rsidRPr="008F5375" w:rsidRDefault="008F5375" w:rsidP="008F5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manutenção;</w:t>
      </w:r>
    </w:p>
    <w:p w14:paraId="12BE2D92" w14:textId="77777777" w:rsidR="008F5375" w:rsidRPr="008F5375" w:rsidRDefault="008F5375" w:rsidP="008F5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seguro;</w:t>
      </w:r>
    </w:p>
    <w:p w14:paraId="24E6FC47" w14:textId="77777777" w:rsidR="008F5375" w:rsidRPr="008F5375" w:rsidRDefault="008F5375" w:rsidP="008F5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operação;</w:t>
      </w:r>
    </w:p>
    <w:p w14:paraId="4C68F926" w14:textId="77777777" w:rsidR="008F5375" w:rsidRPr="008F5375" w:rsidRDefault="008F5375" w:rsidP="008F5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monitoramento;</w:t>
      </w:r>
    </w:p>
    <w:p w14:paraId="722AF9F9" w14:textId="77777777" w:rsidR="008F5375" w:rsidRPr="008F5375" w:rsidRDefault="008F5375" w:rsidP="008F53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atendimento técnico.</w:t>
      </w:r>
    </w:p>
    <w:p w14:paraId="75C4B71F" w14:textId="77777777" w:rsidR="008F5375" w:rsidRPr="008F5375" w:rsidRDefault="008F5375" w:rsidP="008F5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20F3C" w14:textId="77777777" w:rsidR="008F5375" w:rsidRPr="008F5375" w:rsidRDefault="008F5375" w:rsidP="008F53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(Permanecem apenas as garantias de fábrica.)</w:t>
      </w:r>
    </w:p>
    <w:p w14:paraId="53FB822F" w14:textId="76A42625" w:rsidR="008F5375" w:rsidRPr="008F5375" w:rsidRDefault="008F5375" w:rsidP="00891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5.3.</w:t>
      </w:r>
      <w:r w:rsidR="00891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A CONTRATADA entregará a documentação técnica necessária para regularização junto à distribuidora e órgãos competentes.</w:t>
      </w:r>
    </w:p>
    <w:p w14:paraId="346E2DCF" w14:textId="77777777" w:rsidR="0089128D" w:rsidRDefault="0089128D" w:rsidP="008F5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32D8341" w14:textId="7F171ADB" w:rsidR="008F5375" w:rsidRPr="008F5375" w:rsidRDefault="008F5375" w:rsidP="008F53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DISPOSIÇÕES ADICIONAIS</w:t>
      </w:r>
    </w:p>
    <w:p w14:paraId="0757B005" w14:textId="5D31CB0F" w:rsidR="008F5375" w:rsidRPr="008F5375" w:rsidRDefault="008F5375" w:rsidP="00891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6.1.</w:t>
      </w:r>
      <w:r w:rsidR="00891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A compra antecipada não gera reembolso de valores já pagos.</w:t>
      </w:r>
    </w:p>
    <w:p w14:paraId="66465271" w14:textId="1E7E94E7" w:rsidR="008F5375" w:rsidRPr="008F5375" w:rsidRDefault="008F5375" w:rsidP="00891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6.2.</w:t>
      </w:r>
      <w:r w:rsidR="00891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A compra não poderá ocorrer enquanto houver litígios, impedimentos administrativos ou pendências financeiras.</w:t>
      </w:r>
    </w:p>
    <w:p w14:paraId="49E876DD" w14:textId="16315F06" w:rsidR="008F5375" w:rsidRPr="008F5375" w:rsidRDefault="008F5375" w:rsidP="008912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6.3.</w:t>
      </w:r>
      <w:r w:rsidR="0089128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F5375">
        <w:rPr>
          <w:rFonts w:ascii="Times New Roman" w:eastAsia="Times New Roman" w:hAnsi="Times New Roman" w:cs="Times New Roman"/>
          <w:kern w:val="0"/>
          <w14:ligatures w14:val="none"/>
        </w:rPr>
        <w:t>Em caso de dúvida interpretativa, prevalecem as disposições do contrato principal.</w:t>
      </w:r>
    </w:p>
    <w:p w14:paraId="562EA781" w14:textId="77777777" w:rsidR="004F76B6" w:rsidRPr="0089128D" w:rsidRDefault="004F76B6" w:rsidP="008F5375">
      <w:pPr>
        <w:rPr>
          <w:rFonts w:ascii="Times New Roman" w:hAnsi="Times New Roman" w:cs="Times New Roman"/>
        </w:rPr>
      </w:pPr>
    </w:p>
    <w:sectPr w:rsidR="004F76B6" w:rsidRPr="0089128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8D95C" w14:textId="77777777" w:rsidR="00EF5A75" w:rsidRDefault="00EF5A75" w:rsidP="009E34C6">
      <w:pPr>
        <w:spacing w:after="0" w:line="240" w:lineRule="auto"/>
      </w:pPr>
      <w:r>
        <w:separator/>
      </w:r>
    </w:p>
  </w:endnote>
  <w:endnote w:type="continuationSeparator" w:id="0">
    <w:p w14:paraId="7AB0F15E" w14:textId="77777777" w:rsidR="00EF5A75" w:rsidRDefault="00EF5A75" w:rsidP="009E3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3AAD" w14:textId="77777777" w:rsidR="00E41EB6" w:rsidRDefault="00E41EB6" w:rsidP="00E41EB6">
    <w:pPr>
      <w:pStyle w:val="Footer"/>
      <w:ind w:right="360"/>
    </w:pPr>
    <w:r w:rsidRPr="00CE5E29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>Este Anexo é parte integrante e indissociável do Contrato de Leasing de Sistema Fotovoltaico firmado entre as partes em [data</w:t>
    </w:r>
    <w:r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>]</w:t>
    </w:r>
  </w:p>
  <w:p w14:paraId="7FDBBC96" w14:textId="77777777" w:rsidR="00E41EB6" w:rsidRDefault="00E41EB6" w:rsidP="00E41EB6">
    <w:pPr>
      <w:pStyle w:val="Footer"/>
      <w:framePr w:wrap="none" w:vAnchor="text" w:hAnchor="page" w:x="10621" w:y="122"/>
      <w:rPr>
        <w:rStyle w:val="PageNumber"/>
      </w:rPr>
    </w:pPr>
  </w:p>
  <w:p w14:paraId="2BDEBA1C" w14:textId="1C525D8E" w:rsidR="00E41EB6" w:rsidRPr="00120D17" w:rsidRDefault="00E41EB6" w:rsidP="00E41EB6">
    <w:pPr>
      <w:pStyle w:val="Footer"/>
      <w:framePr w:wrap="none" w:vAnchor="text" w:hAnchor="page" w:x="10641" w:y="402"/>
      <w:rPr>
        <w:rStyle w:val="PageNumber"/>
        <w:sz w:val="20"/>
        <w:szCs w:val="20"/>
      </w:rPr>
    </w:pPr>
    <w:r w:rsidRPr="00120D17">
      <w:rPr>
        <w:rStyle w:val="PageNumber"/>
        <w:sz w:val="20"/>
        <w:szCs w:val="20"/>
      </w:rPr>
      <w:t xml:space="preserve">Pagina </w:t>
    </w:r>
    <w:sdt>
      <w:sdtPr>
        <w:rPr>
          <w:rStyle w:val="PageNumber"/>
          <w:sz w:val="20"/>
          <w:szCs w:val="20"/>
        </w:rPr>
        <w:id w:val="1261803263"/>
        <w:docPartObj>
          <w:docPartGallery w:val="Page Numbers (Bottom of Page)"/>
          <w:docPartUnique/>
        </w:docPartObj>
      </w:sdtPr>
      <w:sdtContent>
        <w:r w:rsidRPr="00120D17">
          <w:rPr>
            <w:rStyle w:val="PageNumber"/>
            <w:sz w:val="20"/>
            <w:szCs w:val="20"/>
          </w:rPr>
          <w:fldChar w:fldCharType="begin"/>
        </w:r>
        <w:r w:rsidRPr="00120D17">
          <w:rPr>
            <w:rStyle w:val="PageNumber"/>
            <w:sz w:val="20"/>
            <w:szCs w:val="20"/>
          </w:rPr>
          <w:instrText xml:space="preserve"> PAGE </w:instrText>
        </w:r>
        <w:r w:rsidRPr="00120D17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1</w:t>
        </w:r>
        <w:r w:rsidRPr="00120D17">
          <w:rPr>
            <w:rStyle w:val="PageNumber"/>
            <w:sz w:val="20"/>
            <w:szCs w:val="20"/>
          </w:rPr>
          <w:fldChar w:fldCharType="end"/>
        </w:r>
        <w:r w:rsidRPr="00120D17">
          <w:rPr>
            <w:rStyle w:val="PageNumber"/>
            <w:sz w:val="20"/>
            <w:szCs w:val="20"/>
          </w:rPr>
          <w:t xml:space="preserve"> de </w:t>
        </w:r>
        <w:r w:rsidR="00A621F4">
          <w:rPr>
            <w:rStyle w:val="PageNumber"/>
            <w:sz w:val="20"/>
            <w:szCs w:val="20"/>
          </w:rPr>
          <w:t>3</w:t>
        </w:r>
      </w:sdtContent>
    </w:sdt>
  </w:p>
  <w:p w14:paraId="1A968224" w14:textId="77777777" w:rsidR="00E41EB6" w:rsidRDefault="00E41EB6" w:rsidP="00E41EB6">
    <w:pPr>
      <w:pStyle w:val="Footer"/>
    </w:pPr>
  </w:p>
  <w:p w14:paraId="2E520561" w14:textId="77777777" w:rsidR="00F740A1" w:rsidRPr="00E41EB6" w:rsidRDefault="00F740A1" w:rsidP="00E41E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A83BC" w14:textId="77777777" w:rsidR="00EF5A75" w:rsidRDefault="00EF5A75" w:rsidP="009E34C6">
      <w:pPr>
        <w:spacing w:after="0" w:line="240" w:lineRule="auto"/>
      </w:pPr>
      <w:r>
        <w:separator/>
      </w:r>
    </w:p>
  </w:footnote>
  <w:footnote w:type="continuationSeparator" w:id="0">
    <w:p w14:paraId="0AF2AD5C" w14:textId="77777777" w:rsidR="00EF5A75" w:rsidRDefault="00EF5A75" w:rsidP="009E3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6F44" w14:textId="76F9E6A3" w:rsidR="009E34C6" w:rsidRDefault="00EF5A75">
    <w:pPr>
      <w:pStyle w:val="Header"/>
    </w:pPr>
    <w:r>
      <w:rPr>
        <w:noProof/>
      </w:rPr>
      <w:pict w14:anchorId="0AD4BC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5780486" o:spid="_x0000_s1026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6372"/>
    </w:tblGrid>
    <w:tr w:rsidR="006C4D84" w:rsidRPr="00F47200" w14:paraId="4D7E0D6B" w14:textId="77777777" w:rsidTr="009D02B6">
      <w:tc>
        <w:tcPr>
          <w:tcW w:w="2268" w:type="dxa"/>
        </w:tcPr>
        <w:p w14:paraId="0403504F" w14:textId="77777777" w:rsidR="006C4D84" w:rsidRDefault="006C4D84" w:rsidP="006C4D84">
          <w:r>
            <w:rPr>
              <w:noProof/>
            </w:rPr>
            <w:drawing>
              <wp:inline distT="0" distB="0" distL="0" distR="0" wp14:anchorId="77D5AC1E" wp14:editId="5B38EA77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0E2C9070" w14:textId="77777777" w:rsidR="006C4D84" w:rsidRDefault="006C4D84" w:rsidP="006C4D84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5EADD2D5" w14:textId="77777777" w:rsidR="006C4D84" w:rsidRPr="00F47200" w:rsidRDefault="006C4D84" w:rsidP="006C4D84">
          <w:pPr>
            <w:jc w:val="right"/>
          </w:pPr>
          <w:r w:rsidRPr="00F47200">
            <w:rPr>
              <w:b/>
            </w:rPr>
            <w:t>CONTRATO DE LEASING DE</w:t>
          </w:r>
          <w:r>
            <w:rPr>
              <w:b/>
            </w:rPr>
            <w:t xml:space="preserve"> </w:t>
          </w:r>
          <w:r w:rsidRPr="00F47200">
            <w:rPr>
              <w:b/>
            </w:rPr>
            <w:t>SISTEMA FOTOVOLTAICO</w:t>
          </w:r>
        </w:p>
      </w:tc>
    </w:tr>
  </w:tbl>
  <w:p w14:paraId="7CDF3924" w14:textId="094A5749" w:rsidR="009E34C6" w:rsidRPr="006C4D84" w:rsidRDefault="009E34C6" w:rsidP="006C4D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A362A" w14:textId="686B679C" w:rsidR="009E34C6" w:rsidRDefault="00EF5A75">
    <w:pPr>
      <w:pStyle w:val="Header"/>
    </w:pPr>
    <w:r>
      <w:rPr>
        <w:noProof/>
      </w:rPr>
      <w:pict w14:anchorId="6D6CDF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5780485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16F"/>
    <w:multiLevelType w:val="multilevel"/>
    <w:tmpl w:val="CAC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13603"/>
    <w:multiLevelType w:val="multilevel"/>
    <w:tmpl w:val="82C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29C7"/>
    <w:multiLevelType w:val="multilevel"/>
    <w:tmpl w:val="08A4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42F69"/>
    <w:multiLevelType w:val="multilevel"/>
    <w:tmpl w:val="380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239D8"/>
    <w:multiLevelType w:val="multilevel"/>
    <w:tmpl w:val="ADF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D557A"/>
    <w:multiLevelType w:val="multilevel"/>
    <w:tmpl w:val="CEC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650E8"/>
    <w:multiLevelType w:val="multilevel"/>
    <w:tmpl w:val="573C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537B2"/>
    <w:multiLevelType w:val="multilevel"/>
    <w:tmpl w:val="F2E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B5AD3"/>
    <w:multiLevelType w:val="multilevel"/>
    <w:tmpl w:val="251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763481">
    <w:abstractNumId w:val="0"/>
  </w:num>
  <w:num w:numId="2" w16cid:durableId="1546522890">
    <w:abstractNumId w:val="3"/>
  </w:num>
  <w:num w:numId="3" w16cid:durableId="1272206301">
    <w:abstractNumId w:val="6"/>
  </w:num>
  <w:num w:numId="4" w16cid:durableId="733968772">
    <w:abstractNumId w:val="1"/>
  </w:num>
  <w:num w:numId="5" w16cid:durableId="1199901832">
    <w:abstractNumId w:val="5"/>
  </w:num>
  <w:num w:numId="6" w16cid:durableId="827482731">
    <w:abstractNumId w:val="8"/>
  </w:num>
  <w:num w:numId="7" w16cid:durableId="816075027">
    <w:abstractNumId w:val="7"/>
  </w:num>
  <w:num w:numId="8" w16cid:durableId="166407836">
    <w:abstractNumId w:val="2"/>
  </w:num>
  <w:num w:numId="9" w16cid:durableId="1971282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C5"/>
    <w:rsid w:val="001C7FD6"/>
    <w:rsid w:val="002A347C"/>
    <w:rsid w:val="002E73A7"/>
    <w:rsid w:val="00374CCB"/>
    <w:rsid w:val="003A71FD"/>
    <w:rsid w:val="00441FDE"/>
    <w:rsid w:val="004A6771"/>
    <w:rsid w:val="004F76B6"/>
    <w:rsid w:val="00642528"/>
    <w:rsid w:val="006C4D84"/>
    <w:rsid w:val="006E23BA"/>
    <w:rsid w:val="00725C32"/>
    <w:rsid w:val="00751C28"/>
    <w:rsid w:val="00766E62"/>
    <w:rsid w:val="0089128D"/>
    <w:rsid w:val="008D6DE4"/>
    <w:rsid w:val="008F5375"/>
    <w:rsid w:val="00964744"/>
    <w:rsid w:val="009B6B6A"/>
    <w:rsid w:val="009D7E9C"/>
    <w:rsid w:val="009E34C6"/>
    <w:rsid w:val="00A621F4"/>
    <w:rsid w:val="00AF64D7"/>
    <w:rsid w:val="00B06A9F"/>
    <w:rsid w:val="00BA44E3"/>
    <w:rsid w:val="00C27373"/>
    <w:rsid w:val="00C44504"/>
    <w:rsid w:val="00C669C6"/>
    <w:rsid w:val="00C952EF"/>
    <w:rsid w:val="00D453C5"/>
    <w:rsid w:val="00E01EBD"/>
    <w:rsid w:val="00E41EB6"/>
    <w:rsid w:val="00E76C35"/>
    <w:rsid w:val="00EF5A75"/>
    <w:rsid w:val="00F25A38"/>
    <w:rsid w:val="00F74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AFA695"/>
  <w15:chartTrackingRefBased/>
  <w15:docId w15:val="{7D9983B6-CEA5-704C-9EAA-6C182428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3C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453C5"/>
  </w:style>
  <w:style w:type="paragraph" w:customStyle="1" w:styleId="p2">
    <w:name w:val="p2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453C5"/>
  </w:style>
  <w:style w:type="paragraph" w:styleId="Header">
    <w:name w:val="header"/>
    <w:basedOn w:val="Normal"/>
    <w:link w:val="HeaderChar"/>
    <w:uiPriority w:val="99"/>
    <w:unhideWhenUsed/>
    <w:rsid w:val="009E3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4C6"/>
  </w:style>
  <w:style w:type="paragraph" w:styleId="Footer">
    <w:name w:val="footer"/>
    <w:basedOn w:val="Normal"/>
    <w:link w:val="FooterChar"/>
    <w:uiPriority w:val="99"/>
    <w:unhideWhenUsed/>
    <w:rsid w:val="009E3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4C6"/>
  </w:style>
  <w:style w:type="character" w:styleId="PageNumber">
    <w:name w:val="page number"/>
    <w:basedOn w:val="DefaultParagraphFont"/>
    <w:uiPriority w:val="99"/>
    <w:semiHidden/>
    <w:unhideWhenUsed/>
    <w:rsid w:val="00E41EB6"/>
  </w:style>
  <w:style w:type="character" w:customStyle="1" w:styleId="s3">
    <w:name w:val="s3"/>
    <w:basedOn w:val="DefaultParagraphFont"/>
    <w:rsid w:val="008F5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481</Words>
  <Characters>2747</Characters>
  <Application>Microsoft Office Word</Application>
  <DocSecurity>0</DocSecurity>
  <Lines>22</Lines>
  <Paragraphs>6</Paragraphs>
  <ScaleCrop>false</ScaleCrop>
  <Company/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24</cp:revision>
  <dcterms:created xsi:type="dcterms:W3CDTF">2025-09-17T13:02:00Z</dcterms:created>
  <dcterms:modified xsi:type="dcterms:W3CDTF">2025-11-19T02:50:00Z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2025-09-17T13:02:49Z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7cf54be0-0829-44d9-8d25-babfc69da37f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