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lineRule="auto" w:line="240" w:before="0" w:after="0"/>
        <w:ind w:firstLine="708" w:left="2124"/>
        <w:rPr>
          <w:lang w:val="es-MX"/>
        </w:rPr>
      </w:pPr>
      <w:r>
        <w:rPr>
          <w:b/>
          <w:bCs/>
          <w:lang w:val="es-MX"/>
        </w:rPr>
        <w:t>Análisis de outliers</w:t>
      </w:r>
    </w:p>
    <w:p>
      <w:pPr>
        <w:pStyle w:val="NormalWeb"/>
        <w:spacing w:lineRule="auto" w:line="240" w:before="280" w:after="0"/>
        <w:rPr>
          <w:lang w:val="es-MX"/>
        </w:rPr>
      </w:pPr>
      <w:r>
        <w:rPr>
          <w:lang w:val="es-MX"/>
        </w:rPr>
      </w:r>
    </w:p>
    <w:p>
      <w:pPr>
        <w:pStyle w:val="NormalWeb"/>
        <w:spacing w:lineRule="auto" w:line="240" w:before="280" w:after="0"/>
        <w:rPr>
          <w:lang w:val="es-MX"/>
        </w:rPr>
      </w:pPr>
      <w:r>
        <w:rPr>
          <w:lang w:val="es-MX"/>
        </w:rPr>
        <w:t xml:space="preserve">En primera instancia, para optimizar el procesamiento, convertimos todas las variables </w:t>
      </w:r>
      <w:r>
        <w:rPr>
          <w:lang w:val="es-AR"/>
        </w:rPr>
        <w:t>numéricas</w:t>
      </w:r>
      <w:r>
        <w:rPr>
          <w:lang w:val="es-MX"/>
        </w:rPr>
        <w:t xml:space="preserve"> </w:t>
      </w:r>
      <w:r>
        <w:rPr>
          <w:lang w:val="es-AR"/>
        </w:rPr>
        <w:t>a 32 bit (Originalmente estaban en 64 bit).</w:t>
      </w:r>
    </w:p>
    <w:p>
      <w:pPr>
        <w:pStyle w:val="NormalWeb"/>
        <w:spacing w:lineRule="auto" w:line="240" w:before="280" w:after="0"/>
        <w:rPr>
          <w:lang w:val="es-MX"/>
        </w:rPr>
      </w:pPr>
      <w:r>
        <w:rPr>
          <w:lang w:val="es-MX"/>
        </w:rPr>
        <w:t>Para evitar distorsiones en la utilización de los datos en nuestras predicciones y cálculos, analizaremos algunas columnas significativas de nuestra tabla de taxis amarillos.</w:t>
      </w:r>
    </w:p>
    <w:p>
      <w:pPr>
        <w:pStyle w:val="NormalWeb"/>
        <w:spacing w:lineRule="auto" w:line="240" w:before="280" w:after="0"/>
        <w:rPr>
          <w:lang w:val="es-MX"/>
        </w:rPr>
      </w:pPr>
      <w:r>
        <w:rPr>
          <w:lang w:val="es-MX"/>
        </w:rPr>
        <w:t xml:space="preserve">Inicialmente utilizamos el comando </w:t>
      </w:r>
      <w:r>
        <w:rPr>
          <w:i/>
          <w:iCs/>
          <w:lang w:val="es-MX"/>
        </w:rPr>
        <w:t xml:space="preserve">describe() </w:t>
      </w:r>
      <w:r>
        <w:rPr>
          <w:lang w:val="es-MX"/>
        </w:rPr>
        <w:t>que arroja el siguiente resultado:</w:t>
      </w:r>
    </w:p>
    <w:p>
      <w:pPr>
        <w:pStyle w:val="NormalWeb"/>
        <w:spacing w:lineRule="auto" w:line="240" w:before="280" w:after="0"/>
        <w:rPr>
          <w:lang w:val="es-MX"/>
        </w:rPr>
      </w:pPr>
      <w:r>
        <w:rPr>
          <w:lang w:val="es-MX"/>
        </w:rPr>
      </w:r>
    </w:p>
    <w:p>
      <w:pPr>
        <w:pStyle w:val="NormalWeb"/>
        <w:spacing w:lineRule="auto" w:line="240" w:before="280" w:after="0"/>
        <w:rPr>
          <w:lang w:val="es-MX"/>
        </w:rPr>
      </w:pPr>
      <w:r>
        <w:rPr/>
        <w:drawing>
          <wp:inline distT="0" distB="0" distL="0" distR="0">
            <wp:extent cx="5400040" cy="1347470"/>
            <wp:effectExtent l="0" t="0" r="0" b="0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240" w:before="280" w:after="0"/>
        <w:rPr>
          <w:lang w:val="es-MX"/>
        </w:rPr>
      </w:pPr>
      <w:r>
        <w:rPr>
          <w:lang w:val="es-MX"/>
        </w:rPr>
      </w:r>
    </w:p>
    <w:p>
      <w:pPr>
        <w:pStyle w:val="NormalWeb"/>
        <w:spacing w:lineRule="auto" w:line="240" w:before="280" w:after="0"/>
        <w:rPr>
          <w:lang w:val="es-MX"/>
        </w:rPr>
      </w:pPr>
      <w:r>
        <w:rPr>
          <w:lang w:val="es-MX"/>
        </w:rPr>
        <w:t xml:space="preserve">Podemos observar valores extremos llamativos (máximos y mínimos) en las columnas </w:t>
      </w:r>
      <w:r>
        <w:rPr>
          <w:i/>
          <w:iCs/>
          <w:lang w:val="es-MX"/>
        </w:rPr>
        <w:t>trip_miles</w:t>
      </w:r>
      <w:r>
        <w:rPr>
          <w:lang w:val="es-MX"/>
        </w:rPr>
        <w:t xml:space="preserve">, </w:t>
      </w:r>
      <w:r>
        <w:rPr>
          <w:i/>
          <w:iCs/>
          <w:lang w:val="es-MX"/>
        </w:rPr>
        <w:t>trip_time</w:t>
      </w:r>
      <w:r>
        <w:rPr>
          <w:lang w:val="es-MX"/>
        </w:rPr>
        <w:t xml:space="preserve"> y </w:t>
      </w:r>
      <w:r>
        <w:rPr>
          <w:i/>
          <w:iCs/>
          <w:lang w:val="es-MX"/>
        </w:rPr>
        <w:t>total_fare</w:t>
      </w:r>
      <w:r>
        <w:rPr>
          <w:lang w:val="es-MX"/>
        </w:rPr>
        <w:t>.</w:t>
      </w:r>
    </w:p>
    <w:p>
      <w:pPr>
        <w:pStyle w:val="NormalWeb"/>
        <w:spacing w:lineRule="auto" w:line="240" w:before="280" w:after="0"/>
        <w:rPr>
          <w:lang w:val="es-MX"/>
        </w:rPr>
      </w:pPr>
      <w:r>
        <w:rPr>
          <w:color w:val="000000"/>
          <w:shd w:fill="FFFFFF" w:val="clear"/>
          <w:lang w:val="es-MX"/>
        </w:rPr>
        <w:t>A continuación, efectuaremos algunos análisis que nos ayudarán a establecer los criterios necesarios para filtrarlos.</w:t>
      </w:r>
    </w:p>
    <w:p>
      <w:pPr>
        <w:pStyle w:val="NormalWeb"/>
        <w:spacing w:lineRule="auto" w:line="240" w:before="280" w:after="0"/>
        <w:rPr>
          <w:lang w:val="es-MX"/>
        </w:rPr>
      </w:pPr>
      <w:r>
        <w:rPr>
          <w:color w:val="000000"/>
          <w:shd w:fill="FFFFFF" w:val="clear"/>
          <w:lang w:val="es-MX"/>
        </w:rPr>
        <w:t>La tarifa mínima a cobrar cuando tomamos un taxi amarillo en la ciudad de Nueva York es de 3 dólares, por lo cual eliminaremos todos aquellos registros con tarifas menores.</w:t>
      </w:r>
    </w:p>
    <w:p>
      <w:pPr>
        <w:pStyle w:val="NormalWeb"/>
        <w:spacing w:lineRule="auto" w:line="240" w:before="280" w:after="0"/>
        <w:rPr>
          <w:color w:val="000000"/>
          <w:shd w:fill="FFFFFF" w:val="clear"/>
          <w:lang w:val="es-MX"/>
        </w:rPr>
      </w:pPr>
      <w:r>
        <w:rPr>
          <w:color w:val="000000"/>
          <w:shd w:fill="FFFFFF" w:val="clear"/>
          <w:lang w:val="es-MX"/>
        </w:rPr>
        <w:t>A partir de allí debemos sumar 70 centavos por cada quinto de milla recorrida (</w:t>
      </w:r>
      <w:r>
        <w:rPr>
          <w:i/>
          <w:iCs/>
          <w:color w:val="000000"/>
          <w:shd w:fill="FFFFFF" w:val="clear"/>
          <w:lang w:val="es-MX"/>
        </w:rPr>
        <w:t>https://www.nyc.gov/site/tlc/passengers/taxi-fare.page</w:t>
      </w:r>
      <w:r>
        <w:rPr>
          <w:color w:val="000000"/>
          <w:shd w:fill="FFFFFF" w:val="clear"/>
          <w:lang w:val="es-MX"/>
        </w:rPr>
        <w:t xml:space="preserve">). Por lo cual filtraremos todos aquellos valores que tengan registros en la columna </w:t>
      </w:r>
      <w:r>
        <w:rPr>
          <w:i/>
          <w:iCs/>
          <w:color w:val="000000"/>
          <w:shd w:fill="FFFFFF" w:val="clear"/>
          <w:lang w:val="es-MX"/>
        </w:rPr>
        <w:t>trip_miles</w:t>
      </w:r>
      <w:r>
        <w:rPr>
          <w:color w:val="000000"/>
          <w:shd w:fill="FFFFFF" w:val="clear"/>
          <w:lang w:val="es-MX"/>
        </w:rPr>
        <w:t xml:space="preserve"> menores a 0,2 millas.</w:t>
      </w:r>
    </w:p>
    <w:p>
      <w:pPr>
        <w:pStyle w:val="NormalWeb"/>
        <w:spacing w:lineRule="auto" w:line="240" w:before="280" w:after="0"/>
        <w:rPr>
          <w:lang w:val="es-MX"/>
        </w:rPr>
      </w:pPr>
      <w:r>
        <w:rPr>
          <w:color w:val="000000"/>
          <w:shd w:fill="FFFFFF" w:val="clear"/>
          <w:lang w:val="es-MX"/>
        </w:rPr>
        <w:t>Los registros con viajes en disputa (</w:t>
      </w:r>
      <w:r>
        <w:rPr>
          <w:i/>
          <w:iCs/>
          <w:color w:val="000000"/>
          <w:shd w:fill="FFFFFF" w:val="clear"/>
          <w:lang w:val="es-MX"/>
        </w:rPr>
        <w:t>payment_type</w:t>
      </w:r>
      <w:r>
        <w:rPr>
          <w:color w:val="000000"/>
          <w:shd w:fill="FFFFFF" w:val="clear"/>
          <w:lang w:val="es-MX"/>
        </w:rPr>
        <w:t xml:space="preserve"> = 4) en su gran mayoría contienen valores espejados de la tarifa cobrada. Es decir, un viaje donde se facturó un monto X y posteriormente otro donde se facturó el monto -X. En ambos casos el monto final a cobrar fue de $0. Eliminaremos también estos registros.</w:t>
      </w:r>
    </w:p>
    <w:p>
      <w:pPr>
        <w:pStyle w:val="NormalWeb"/>
        <w:spacing w:lineRule="auto" w:line="240" w:before="280" w:after="0"/>
        <w:rPr>
          <w:lang w:val="es-MX"/>
        </w:rPr>
      </w:pPr>
      <w:r>
        <w:rPr>
          <w:color w:val="000000"/>
          <w:shd w:fill="FFFFFF" w:val="clear"/>
          <w:lang w:val="es-MX"/>
        </w:rPr>
        <w:t>Adicionalmente eliminaremos aquellos registros con duración de viaje negativos.</w:t>
      </w:r>
    </w:p>
    <w:p>
      <w:pPr>
        <w:pStyle w:val="NormalWeb"/>
        <w:spacing w:lineRule="auto" w:line="240" w:before="280" w:after="0"/>
        <w:rPr>
          <w:lang w:val="es-MX"/>
        </w:rPr>
      </w:pPr>
      <w:r>
        <w:rPr>
          <w:lang w:val="es-MX"/>
        </w:rPr>
      </w:r>
    </w:p>
    <w:p>
      <w:pPr>
        <w:pStyle w:val="NormalWeb"/>
        <w:spacing w:lineRule="auto" w:line="240" w:before="280" w:after="0"/>
        <w:rPr>
          <w:lang w:val="es-MX"/>
        </w:rPr>
      </w:pPr>
      <w:r>
        <w:rPr>
          <w:lang w:val="es-MX"/>
        </w:rPr>
      </w:r>
    </w:p>
    <w:p>
      <w:pPr>
        <w:pStyle w:val="NormalWeb"/>
        <w:spacing w:lineRule="auto" w:line="240" w:before="280" w:after="0"/>
        <w:rPr>
          <w:lang w:val="es-MX"/>
        </w:rPr>
      </w:pPr>
      <w:r>
        <w:rPr>
          <w:lang w:val="es-MX"/>
        </w:rPr>
      </w:r>
    </w:p>
    <w:p>
      <w:pPr>
        <w:pStyle w:val="NormalWeb"/>
        <w:spacing w:lineRule="auto" w:line="240" w:before="280" w:after="0"/>
        <w:rPr>
          <w:lang w:val="es-MX"/>
        </w:rPr>
      </w:pPr>
      <w:r>
        <w:rPr>
          <w:lang w:val="es-MX"/>
        </w:rPr>
      </w:r>
    </w:p>
    <w:p>
      <w:pPr>
        <w:pStyle w:val="NormalWeb"/>
        <w:spacing w:lineRule="auto" w:line="240" w:before="280" w:after="0"/>
        <w:rPr>
          <w:b/>
          <w:bCs/>
          <w:i/>
          <w:i/>
          <w:iCs/>
          <w:color w:val="000000"/>
          <w:shd w:fill="FFFFFF" w:val="clear"/>
          <w:lang w:val="es-MX"/>
        </w:rPr>
      </w:pPr>
      <w:r>
        <w:rPr>
          <w:b/>
          <w:bCs/>
          <w:color w:val="000000"/>
          <w:shd w:fill="FFFFFF" w:val="clear"/>
          <w:lang w:val="es-MX"/>
        </w:rPr>
        <w:t xml:space="preserve">Columna </w:t>
      </w:r>
      <w:r>
        <w:rPr>
          <w:b/>
          <w:bCs/>
          <w:i/>
          <w:iCs/>
          <w:color w:val="000000"/>
          <w:shd w:fill="FFFFFF" w:val="clear"/>
          <w:lang w:val="es-MX"/>
        </w:rPr>
        <w:t>total_fare</w:t>
      </w:r>
    </w:p>
    <w:p>
      <w:pPr>
        <w:pStyle w:val="NormalWeb"/>
        <w:spacing w:lineRule="auto" w:line="240" w:before="280" w:after="0"/>
        <w:rPr>
          <w:bCs/>
          <w:iCs/>
          <w:color w:val="000000"/>
          <w:shd w:fill="FFFFFF" w:val="clear"/>
          <w:lang w:val="es-MX"/>
        </w:rPr>
      </w:pPr>
      <w:r>
        <w:rPr>
          <w:bCs/>
          <w:iCs/>
          <w:color w:val="000000"/>
          <w:shd w:fill="FFFFFF" w:val="clear"/>
          <w:lang w:val="es-MX"/>
        </w:rPr>
        <w:t>Diagrama de caja</w:t>
      </w:r>
    </w:p>
    <w:p>
      <w:pPr>
        <w:pStyle w:val="NormalWeb"/>
        <w:spacing w:lineRule="auto" w:line="240" w:before="280" w:after="0"/>
        <w:rPr>
          <w:lang w:val="es-MX"/>
        </w:rPr>
      </w:pPr>
      <w:r>
        <w:rPr/>
        <w:drawing>
          <wp:inline distT="0" distB="0" distL="0" distR="0">
            <wp:extent cx="4265930" cy="3146425"/>
            <wp:effectExtent l="0" t="0" r="0" b="0"/>
            <wp:docPr id="2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93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240" w:before="280" w:after="142"/>
        <w:rPr/>
      </w:pPr>
      <w:r>
        <w:rPr/>
        <w:t>Para analizar mejor qué sucede en el gráfico, nos limitamos a ver los valores inferiores a 200 dólares.</w:t>
      </w:r>
    </w:p>
    <w:p>
      <w:pPr>
        <w:pStyle w:val="NormalWeb"/>
        <w:spacing w:lineRule="auto" w:line="240" w:before="280" w:after="142"/>
        <w:rPr/>
      </w:pPr>
      <w:r>
        <w:rPr/>
        <w:drawing>
          <wp:anchor behindDoc="0" distT="0" distB="0" distL="0" distR="114300" simplePos="0" locked="0" layoutInCell="0" allowOverlap="1" relativeHeight="7">
            <wp:simplePos x="0" y="0"/>
            <wp:positionH relativeFrom="margin">
              <wp:align>left</wp:align>
            </wp:positionH>
            <wp:positionV relativeFrom="paragraph">
              <wp:posOffset>142875</wp:posOffset>
            </wp:positionV>
            <wp:extent cx="4204970" cy="3146425"/>
            <wp:effectExtent l="0" t="0" r="0" b="0"/>
            <wp:wrapThrough wrapText="bothSides">
              <wp:wrapPolygon edited="0">
                <wp:start x="-48" y="0"/>
                <wp:lineTo x="-48" y="21395"/>
                <wp:lineTo x="21520" y="21395"/>
                <wp:lineTo x="21520" y="0"/>
                <wp:lineTo x="-48" y="0"/>
              </wp:wrapPolygon>
            </wp:wrapThrough>
            <wp:docPr id="3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240" w:before="280" w:after="142"/>
        <w:rPr/>
      </w:pPr>
      <w:r>
        <w:rPr/>
      </w:r>
    </w:p>
    <w:p>
      <w:pPr>
        <w:pStyle w:val="NormalWeb"/>
        <w:spacing w:lineRule="auto" w:line="240" w:before="280" w:after="142"/>
        <w:rPr/>
      </w:pPr>
      <w:r>
        <w:rPr/>
      </w:r>
    </w:p>
    <w:p>
      <w:pPr>
        <w:pStyle w:val="NormalWeb"/>
        <w:spacing w:lineRule="auto" w:line="240" w:before="280" w:after="0"/>
        <w:rPr>
          <w:lang w:val="es-MX"/>
        </w:rPr>
      </w:pPr>
      <w:r>
        <w:rPr>
          <w:lang w:val="es-MX"/>
        </w:rPr>
      </w:r>
    </w:p>
    <w:p>
      <w:pPr>
        <w:pStyle w:val="NormalWeb"/>
        <w:spacing w:lineRule="auto" w:line="240" w:before="280" w:after="0"/>
        <w:rPr>
          <w:lang w:val="es-MX"/>
        </w:rPr>
      </w:pPr>
      <w:r>
        <w:rPr>
          <w:lang w:val="es-MX"/>
        </w:rPr>
      </w:r>
    </w:p>
    <w:p>
      <w:pPr>
        <w:pStyle w:val="NormalWeb"/>
        <w:spacing w:lineRule="auto" w:line="240" w:before="280" w:after="0"/>
        <w:rPr>
          <w:lang w:val="es-MX"/>
        </w:rPr>
      </w:pPr>
      <w:r>
        <w:rPr>
          <w:lang w:val="es-MX"/>
        </w:rPr>
      </w:r>
    </w:p>
    <w:p>
      <w:pPr>
        <w:pStyle w:val="NormalWeb"/>
        <w:spacing w:lineRule="auto" w:line="240" w:before="280" w:after="0"/>
        <w:rPr>
          <w:lang w:val="es-MX"/>
        </w:rPr>
      </w:pPr>
      <w:r>
        <w:rPr>
          <w:lang w:val="es-MX"/>
        </w:rPr>
      </w:r>
    </w:p>
    <w:p>
      <w:pPr>
        <w:pStyle w:val="NormalWeb"/>
        <w:spacing w:lineRule="auto" w:line="240" w:before="280" w:after="0"/>
        <w:rPr>
          <w:lang w:val="es-MX"/>
        </w:rPr>
      </w:pPr>
      <w:r>
        <w:rPr>
          <w:lang w:val="es-MX"/>
        </w:rPr>
      </w:r>
    </w:p>
    <w:p>
      <w:pPr>
        <w:pStyle w:val="NormalWeb"/>
        <w:spacing w:lineRule="auto" w:line="240" w:before="280" w:after="0"/>
        <w:rPr>
          <w:lang w:val="es-MX"/>
        </w:rPr>
      </w:pPr>
      <w:r>
        <w:rPr>
          <w:lang w:val="es-MX"/>
        </w:rPr>
      </w:r>
    </w:p>
    <w:p>
      <w:pPr>
        <w:pStyle w:val="NormalWeb"/>
        <w:spacing w:lineRule="auto" w:line="240" w:before="280" w:after="0"/>
        <w:rPr>
          <w:lang w:val="es-MX"/>
        </w:rPr>
      </w:pPr>
      <w:r>
        <w:rPr>
          <w:lang w:val="es-MX"/>
        </w:rPr>
      </w:r>
    </w:p>
    <w:p>
      <w:pPr>
        <w:pStyle w:val="NormalWeb"/>
        <w:spacing w:lineRule="auto" w:line="240" w:before="280" w:after="0"/>
        <w:rPr>
          <w:lang w:val="es-MX"/>
        </w:rPr>
      </w:pPr>
      <w:r>
        <w:rPr>
          <w:lang w:val="es-MX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10">
            <wp:simplePos x="0" y="0"/>
            <wp:positionH relativeFrom="column">
              <wp:posOffset>350520</wp:posOffset>
            </wp:positionH>
            <wp:positionV relativeFrom="paragraph">
              <wp:posOffset>-753745</wp:posOffset>
            </wp:positionV>
            <wp:extent cx="2268220" cy="1094105"/>
            <wp:effectExtent l="0" t="0" r="0" b="0"/>
            <wp:wrapThrough wrapText="bothSides">
              <wp:wrapPolygon edited="0">
                <wp:start x="-5" y="0"/>
                <wp:lineTo x="-5" y="21055"/>
                <wp:lineTo x="21410" y="21055"/>
                <wp:lineTo x="21410" y="0"/>
                <wp:lineTo x="-5" y="0"/>
              </wp:wrapPolygon>
            </wp:wrapThrough>
            <wp:docPr id="4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240" w:before="280" w:after="0"/>
        <w:rPr>
          <w:bCs/>
          <w:color w:val="000000"/>
          <w:shd w:fill="FFFFFF" w:val="clear"/>
          <w:lang w:val="es-MX"/>
        </w:rPr>
      </w:pPr>
      <w:r>
        <w:rPr>
          <w:b/>
          <w:bCs/>
          <w:color w:val="000000"/>
          <w:shd w:fill="FFFFFF" w:val="clear"/>
          <w:lang w:val="es-MX"/>
        </w:rPr>
        <w:t xml:space="preserve">Columna </w:t>
      </w:r>
      <w:r>
        <w:rPr>
          <w:b/>
          <w:bCs/>
          <w:i/>
          <w:color w:val="000000"/>
          <w:shd w:fill="FFFFFF" w:val="clear"/>
          <w:lang w:val="es-MX"/>
        </w:rPr>
        <w:t>trip_miles</w:t>
      </w:r>
    </w:p>
    <w:p>
      <w:pPr>
        <w:pStyle w:val="NormalWeb"/>
        <w:spacing w:lineRule="auto" w:line="240" w:before="280" w:after="0"/>
        <w:rPr>
          <w:bCs/>
          <w:color w:val="000000"/>
          <w:shd w:fill="FFFFFF" w:val="clear"/>
          <w:lang w:val="es-MX"/>
        </w:rPr>
      </w:pPr>
      <w:r>
        <w:rPr>
          <w:bCs/>
          <w:color w:val="000000"/>
          <w:shd w:fill="FFFFFF" w:val="clear"/>
          <w:lang w:val="es-MX"/>
        </w:rPr>
        <w:t>Diagrama de caja</w:t>
      </w:r>
    </w:p>
    <w:p>
      <w:pPr>
        <w:pStyle w:val="NormalWeb"/>
        <w:spacing w:lineRule="auto" w:line="240" w:before="280" w:after="0"/>
        <w:rPr>
          <w:bCs/>
          <w:color w:val="000000"/>
          <w:shd w:fill="FFFFFF" w:val="clear"/>
          <w:lang w:val="es-MX"/>
        </w:rPr>
      </w:pPr>
      <w:r>
        <w:rPr/>
        <w:drawing>
          <wp:inline distT="0" distB="0" distL="0" distR="0">
            <wp:extent cx="4410075" cy="3150235"/>
            <wp:effectExtent l="0" t="0" r="0" b="0"/>
            <wp:docPr id="5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240" w:before="280" w:after="142"/>
        <w:rPr/>
      </w:pPr>
      <w:r>
        <w:rPr/>
        <w:t>Para analizar mejor qué sucede en el gráfico, nos limitamos a ver los valores inferiores a 50 millas.</w:t>
      </w:r>
    </w:p>
    <w:p>
      <w:pPr>
        <w:pStyle w:val="NormalWeb"/>
        <w:spacing w:lineRule="auto" w:line="240" w:before="280" w:after="142"/>
        <w:rPr/>
      </w:pPr>
      <w:r>
        <w:rPr/>
        <w:drawing>
          <wp:anchor behindDoc="0" distT="0" distB="0" distL="0" distR="114300" simplePos="0" locked="0" layoutInCell="0" allowOverlap="1" relativeHeight="8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4136390" cy="3145790"/>
            <wp:effectExtent l="0" t="0" r="0" b="0"/>
            <wp:wrapThrough wrapText="bothSides">
              <wp:wrapPolygon edited="0">
                <wp:start x="-49" y="0"/>
                <wp:lineTo x="-49" y="21394"/>
                <wp:lineTo x="21479" y="21394"/>
                <wp:lineTo x="21479" y="0"/>
                <wp:lineTo x="-49" y="0"/>
              </wp:wrapPolygon>
            </wp:wrapThrough>
            <wp:docPr id="6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240" w:before="280" w:after="142"/>
        <w:rPr/>
      </w:pPr>
      <w:r>
        <w:rPr/>
      </w:r>
    </w:p>
    <w:p>
      <w:pPr>
        <w:pStyle w:val="NormalWeb"/>
        <w:spacing w:lineRule="auto" w:line="240" w:before="280" w:after="0"/>
        <w:rPr>
          <w:bCs/>
          <w:color w:val="000000"/>
          <w:shd w:fill="FFFFFF" w:val="clear"/>
          <w:lang w:val="es-MX"/>
        </w:rPr>
      </w:pPr>
      <w:r>
        <w:rPr>
          <w:bCs/>
          <w:color w:val="000000"/>
          <w:shd w:fill="FFFFFF" w:val="clear"/>
          <w:lang w:val="es-MX"/>
        </w:rPr>
      </w:r>
    </w:p>
    <w:p>
      <w:pPr>
        <w:pStyle w:val="Normal"/>
        <w:rPr>
          <w:lang w:val="es-MX" w:eastAsia="es-AR"/>
        </w:rPr>
      </w:pPr>
      <w:r>
        <w:rPr>
          <w:lang w:val="es-MX" w:eastAsia="es-AR"/>
        </w:rPr>
      </w:r>
    </w:p>
    <w:p>
      <w:pPr>
        <w:pStyle w:val="Normal"/>
        <w:rPr>
          <w:lang w:val="es-MX" w:eastAsia="es-AR"/>
        </w:rPr>
      </w:pPr>
      <w:r>
        <w:rPr>
          <w:lang w:val="es-MX" w:eastAsia="es-AR"/>
        </w:rPr>
      </w:r>
    </w:p>
    <w:p>
      <w:pPr>
        <w:pStyle w:val="Normal"/>
        <w:rPr>
          <w:lang w:val="es-MX" w:eastAsia="es-AR"/>
        </w:rPr>
      </w:pPr>
      <w:r>
        <w:rPr>
          <w:lang w:val="es-MX" w:eastAsia="es-AR"/>
        </w:rPr>
      </w:r>
    </w:p>
    <w:p>
      <w:pPr>
        <w:pStyle w:val="Normal"/>
        <w:rPr>
          <w:lang w:val="es-MX" w:eastAsia="es-AR"/>
        </w:rPr>
      </w:pPr>
      <w:r>
        <w:rPr>
          <w:lang w:val="es-MX" w:eastAsia="es-AR"/>
        </w:rPr>
      </w:r>
    </w:p>
    <w:p>
      <w:pPr>
        <w:pStyle w:val="Normal"/>
        <w:rPr>
          <w:lang w:val="es-MX" w:eastAsia="es-AR"/>
        </w:rPr>
      </w:pPr>
      <w:r>
        <w:rPr>
          <w:lang w:val="es-MX" w:eastAsia="es-AR"/>
        </w:rPr>
      </w:r>
    </w:p>
    <w:p>
      <w:pPr>
        <w:pStyle w:val="Normal"/>
        <w:rPr>
          <w:lang w:val="es-MX" w:eastAsia="es-AR"/>
        </w:rPr>
      </w:pPr>
      <w:r>
        <w:rPr>
          <w:lang w:val="es-MX" w:eastAsia="es-AR"/>
        </w:rPr>
      </w:r>
    </w:p>
    <w:p>
      <w:pPr>
        <w:pStyle w:val="Normal"/>
        <w:rPr>
          <w:lang w:val="es-MX" w:eastAsia="es-AR"/>
        </w:rPr>
      </w:pPr>
      <w:r>
        <w:rPr>
          <w:lang w:val="es-MX" w:eastAsia="es-AR"/>
        </w:rPr>
      </w:r>
    </w:p>
    <w:p>
      <w:pPr>
        <w:pStyle w:val="Normal"/>
        <w:rPr>
          <w:lang w:val="es-MX" w:eastAsia="es-AR"/>
        </w:rPr>
      </w:pPr>
      <w:r>
        <w:rPr>
          <w:lang w:val="es-MX" w:eastAsia="es-AR"/>
        </w:rPr>
      </w:r>
    </w:p>
    <w:p>
      <w:pPr>
        <w:pStyle w:val="Normal"/>
        <w:rPr>
          <w:lang w:val="es-MX" w:eastAsia="es-AR"/>
        </w:rPr>
      </w:pPr>
      <w:r>
        <w:rPr>
          <w:lang w:val="es-MX" w:eastAsia="es-AR"/>
        </w:rPr>
        <w:drawing>
          <wp:anchor behindDoc="0" distT="0" distB="0" distL="114300" distR="114300" simplePos="0" locked="0" layoutInCell="0" allowOverlap="1" relativeHeight="11">
            <wp:simplePos x="0" y="0"/>
            <wp:positionH relativeFrom="column">
              <wp:posOffset>303530</wp:posOffset>
            </wp:positionH>
            <wp:positionV relativeFrom="paragraph">
              <wp:posOffset>64135</wp:posOffset>
            </wp:positionV>
            <wp:extent cx="2102485" cy="1090930"/>
            <wp:effectExtent l="0" t="0" r="0" b="0"/>
            <wp:wrapThrough wrapText="bothSides">
              <wp:wrapPolygon edited="0">
                <wp:start x="-6" y="0"/>
                <wp:lineTo x="-6" y="21131"/>
                <wp:lineTo x="21334" y="21131"/>
                <wp:lineTo x="21334" y="0"/>
                <wp:lineTo x="-6" y="0"/>
              </wp:wrapPolygon>
            </wp:wrapThrough>
            <wp:docPr id="7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MX" w:eastAsia="es-AR"/>
        </w:rPr>
      </w:pPr>
      <w:r>
        <w:rPr>
          <w:lang w:val="es-MX" w:eastAsia="es-AR"/>
        </w:rPr>
      </w:r>
    </w:p>
    <w:p>
      <w:pPr>
        <w:pStyle w:val="Normal"/>
        <w:rPr>
          <w:lang w:val="es-MX" w:eastAsia="es-AR"/>
        </w:rPr>
      </w:pPr>
      <w:r>
        <w:rPr>
          <w:lang w:val="es-MX" w:eastAsia="es-AR"/>
        </w:rPr>
      </w:r>
    </w:p>
    <w:p>
      <w:pPr>
        <w:pStyle w:val="Normal"/>
        <w:rPr>
          <w:lang w:val="es-MX" w:eastAsia="es-AR"/>
        </w:rPr>
      </w:pPr>
      <w:r>
        <w:rPr>
          <w:lang w:val="es-MX" w:eastAsia="es-AR"/>
        </w:rPr>
      </w:r>
    </w:p>
    <w:p>
      <w:pPr>
        <w:pStyle w:val="NormalWeb"/>
        <w:spacing w:lineRule="auto" w:line="240" w:before="280" w:after="0"/>
        <w:rPr>
          <w:bCs/>
          <w:color w:val="000000"/>
          <w:shd w:fill="FFFFFF" w:val="clear"/>
          <w:lang w:val="es-MX"/>
        </w:rPr>
      </w:pPr>
      <w:r>
        <w:rPr>
          <w:b/>
          <w:bCs/>
          <w:color w:val="000000"/>
          <w:shd w:fill="FFFFFF" w:val="clear"/>
          <w:lang w:val="es-MX"/>
        </w:rPr>
        <w:t xml:space="preserve">Columna </w:t>
      </w:r>
      <w:r>
        <w:rPr>
          <w:b/>
          <w:bCs/>
          <w:i/>
          <w:color w:val="000000"/>
          <w:shd w:fill="FFFFFF" w:val="clear"/>
          <w:lang w:val="es-MX"/>
        </w:rPr>
        <w:t>trip_time</w:t>
      </w:r>
    </w:p>
    <w:p>
      <w:pPr>
        <w:pStyle w:val="NormalWeb"/>
        <w:spacing w:lineRule="auto" w:line="240" w:before="280" w:after="0"/>
        <w:rPr>
          <w:bCs/>
          <w:color w:val="000000"/>
          <w:shd w:fill="FFFFFF" w:val="clear"/>
          <w:lang w:val="es-MX"/>
        </w:rPr>
      </w:pPr>
      <w:r>
        <w:rPr>
          <w:bCs/>
          <w:color w:val="000000"/>
          <w:shd w:fill="FFFFFF" w:val="clear"/>
          <w:lang w:val="es-MX"/>
        </w:rPr>
        <w:t>Diagrama de caja</w:t>
      </w:r>
    </w:p>
    <w:p>
      <w:pPr>
        <w:pStyle w:val="NormalWeb"/>
        <w:spacing w:lineRule="auto" w:line="240" w:before="280" w:after="0"/>
        <w:rPr>
          <w:bCs/>
          <w:color w:val="000000"/>
          <w:shd w:fill="FFFFFF" w:val="clear"/>
          <w:lang w:val="es-MX"/>
        </w:rPr>
      </w:pPr>
      <w:r>
        <w:rPr/>
        <w:drawing>
          <wp:inline distT="0" distB="0" distL="0" distR="0">
            <wp:extent cx="4410075" cy="3150235"/>
            <wp:effectExtent l="0" t="0" r="0" b="0"/>
            <wp:docPr id="8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240" w:before="280" w:after="142"/>
        <w:rPr/>
      </w:pPr>
      <w:r>
        <w:rPr/>
        <w:t>Para analizar mejor qué sucede en el gráfico, nos limitamos a ver los valores inferiores a 10.000 segundos.</w:t>
      </w:r>
    </w:p>
    <w:p>
      <w:pPr>
        <w:pStyle w:val="NormalWeb"/>
        <w:spacing w:lineRule="auto" w:line="240" w:before="280" w:after="142"/>
        <w:rPr/>
      </w:pPr>
      <w:r>
        <w:rPr/>
        <w:drawing>
          <wp:anchor behindDoc="0" distT="0" distB="0" distL="114300" distR="114300" simplePos="0" locked="0" layoutInCell="0" allowOverlap="1" relativeHeight="9">
            <wp:simplePos x="0" y="0"/>
            <wp:positionH relativeFrom="column">
              <wp:posOffset>478790</wp:posOffset>
            </wp:positionH>
            <wp:positionV relativeFrom="paragraph">
              <wp:posOffset>3298825</wp:posOffset>
            </wp:positionV>
            <wp:extent cx="1389380" cy="1097915"/>
            <wp:effectExtent l="0" t="0" r="0" b="0"/>
            <wp:wrapThrough wrapText="bothSides">
              <wp:wrapPolygon edited="0">
                <wp:start x="-8" y="0"/>
                <wp:lineTo x="-8" y="21359"/>
                <wp:lineTo x="21317" y="21359"/>
                <wp:lineTo x="21317" y="0"/>
                <wp:lineTo x="-8" y="0"/>
              </wp:wrapPolygon>
            </wp:wrapThrough>
            <wp:docPr id="9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4319905" cy="3135630"/>
            <wp:effectExtent l="0" t="0" r="0" b="0"/>
            <wp:docPr id="10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240" w:before="280" w:after="142"/>
        <w:rPr/>
      </w:pPr>
      <w:r>
        <w:rPr/>
      </w:r>
    </w:p>
    <w:p>
      <w:pPr>
        <w:pStyle w:val="NormalWeb"/>
        <w:spacing w:lineRule="auto" w:line="240" w:before="280" w:after="0"/>
        <w:rPr>
          <w:bCs/>
          <w:color w:val="000000"/>
          <w:shd w:fill="FFFFFF" w:val="clear"/>
          <w:lang w:val="es-MX"/>
        </w:rPr>
      </w:pPr>
      <w:r>
        <w:rPr>
          <w:bCs/>
          <w:color w:val="000000"/>
          <w:shd w:fill="FFFFFF" w:val="clear"/>
          <w:lang w:val="es-MX"/>
        </w:rPr>
      </w:r>
    </w:p>
    <w:p>
      <w:pPr>
        <w:pStyle w:val="Normal"/>
        <w:rPr>
          <w:lang w:val="es-MX" w:eastAsia="es-AR"/>
        </w:rPr>
      </w:pPr>
      <w:r>
        <w:rPr>
          <w:lang w:val="es-MX" w:eastAsia="es-AR"/>
        </w:rPr>
      </w:r>
    </w:p>
    <w:p>
      <w:pPr>
        <w:pStyle w:val="Normal"/>
        <w:rPr>
          <w:lang w:val="es-MX" w:eastAsia="es-AR"/>
        </w:rPr>
      </w:pPr>
      <w:r>
        <w:rPr>
          <w:lang w:val="es-MX" w:eastAsia="es-AR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MX" w:eastAsia="es-AR"/>
        </w:rPr>
      </w:pPr>
      <w:r>
        <w:rPr>
          <w:rFonts w:cs="Times New Roman" w:ascii="Times New Roman" w:hAnsi="Times New Roman"/>
          <w:sz w:val="24"/>
          <w:szCs w:val="24"/>
          <w:lang w:val="es-MX" w:eastAsia="es-AR"/>
        </w:rPr>
        <w:t>Finalmente, luego de haber analizado los diagramas de caja precedentes, fijamos los límites para aplicar los filtros correspondientes a nuestros registros.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85" w:before="0" w:after="0"/>
        <w:contextualSpacing/>
        <w:rPr>
          <w:rFonts w:ascii="Consolas" w:hAnsi="Consolas" w:eastAsia="Times New Roman" w:cs="Times New Roman"/>
          <w:color w:val="000000"/>
          <w:sz w:val="21"/>
          <w:szCs w:val="21"/>
          <w:lang w:eastAsia="es-AR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es-AR"/>
        </w:rPr>
        <w:t>200 &gt; 'total_fare' &gt;= 3 (dólares norteamericanos)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es-AR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es-AR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85" w:before="0" w:after="0"/>
        <w:contextualSpacing/>
        <w:rPr>
          <w:rFonts w:ascii="Consolas" w:hAnsi="Consolas" w:eastAsia="Times New Roman" w:cs="Times New Roman"/>
          <w:color w:val="000000"/>
          <w:sz w:val="21"/>
          <w:szCs w:val="21"/>
          <w:lang w:eastAsia="es-AR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es-AR"/>
        </w:rPr>
        <w:t>50 &gt; 'trip_miles' &gt;= 0.2 (millas)</w:t>
      </w:r>
    </w:p>
    <w:p>
      <w:pPr>
        <w:pStyle w:val="Normal"/>
        <w:shd w:val="clear" w:color="auto" w:fill="FFFFFF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es-AR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es-AR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85" w:before="0" w:after="0"/>
        <w:contextualSpacing/>
        <w:rPr>
          <w:rFonts w:ascii="Consolas" w:hAnsi="Consolas" w:eastAsia="Times New Roman" w:cs="Times New Roman"/>
          <w:color w:val="000000"/>
          <w:sz w:val="21"/>
          <w:szCs w:val="21"/>
          <w:lang w:eastAsia="es-AR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es-AR"/>
        </w:rPr>
        <w:t>5000 &gt; 'trip_time' &gt;= 100 (segundos)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  <w:lang w:val="es-MX" w:eastAsia="es-AR"/>
        </w:rPr>
      </w:pPr>
      <w:r>
        <w:rPr>
          <w:rFonts w:cs="Times New Roman" w:ascii="Times New Roman" w:hAnsi="Times New Roman"/>
          <w:sz w:val="24"/>
          <w:szCs w:val="24"/>
          <w:lang w:val="es-MX" w:eastAsia="es-AR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451A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be6e86"/>
    <w:pPr>
      <w:spacing w:lineRule="auto" w:line="276" w:beforeAutospacing="1" w:after="142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ListParagraph">
    <w:name w:val="List Paragraph"/>
    <w:basedOn w:val="Normal"/>
    <w:uiPriority w:val="34"/>
    <w:qFormat/>
    <w:rsid w:val="004b61d0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LibreOffice/7.6.0.3$Windows_X86_64 LibreOffice_project/69edd8b8ebc41d00b4de3915dc82f8f0fc3b6265</Application>
  <AppVersion>15.0000</AppVersion>
  <Pages>5</Pages>
  <Words>325</Words>
  <Characters>1847</Characters>
  <CharactersWithSpaces>2146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2024-03-04T19:26:00Z</dcterms:created>
  <dc:creator>Horacio Morazzo</dc:creator>
  <dc:description/>
  <dc:language>es-MX</dc:language>
  <cp:lastModifiedBy/>
  <dcterms:modified xsi:type="dcterms:W3CDTF">2024-03-08T17:57:27Z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