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lang w:val="es-AR"/>
        </w:rPr>
      </w:pPr>
      <w:r>
        <w:rPr>
          <w:shd w:fill="auto" w:val="clear"/>
          <w:lang w:val="es-AR"/>
        </w:rPr>
        <w:tab/>
      </w:r>
      <w:r>
        <w:rPr>
          <w:b/>
          <w:bCs/>
          <w:shd w:fill="auto" w:val="clear"/>
          <w:lang w:val="es-AR"/>
        </w:rPr>
        <w:t>Datos utilizados para la elaboración del gráfico inferior, en el tercer KPI del Dashboard</w:t>
      </w:r>
    </w:p>
    <w:p>
      <w:pPr>
        <w:pStyle w:val="Normal"/>
        <w:bidi w:val="0"/>
        <w:ind w:hanging="0" w:start="0" w:end="0"/>
        <w:jc w:val="start"/>
        <w:rPr>
          <w:shd w:fill="auto" w:val="clear"/>
        </w:rPr>
      </w:pPr>
      <w:r>
        <w:rPr>
          <w:lang w:val="es-AR"/>
        </w:rPr>
      </w:r>
    </w:p>
    <w:p>
      <w:pPr>
        <w:pStyle w:val="Normal"/>
        <w:bidi w:val="0"/>
        <w:ind w:hanging="0" w:start="0" w:end="0"/>
        <w:jc w:val="start"/>
        <w:rPr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6470"/>
            <wp:effectExtent l="0" t="0" r="0" b="0"/>
            <wp:wrapSquare wrapText="largest"/>
            <wp:docPr id="1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shd w:fill="auto" w:val="clear"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shd w:fill="auto" w:val="clear"/>
        </w:rPr>
        <w:t>Comparación de costos de financiación y mantenimiento. No se toma en cuenta ninguna reducción de impuestos.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Tesla Model Y Long Range 2023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Costo de financiación (fuente Tesla)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6077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Vehículo naftero: (chevrolet.com)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Costos de financiación Chevrolet Malibu ($ 25.000), utilizando como depósito anticipado lo mismo que para el Tesla Model Y Long Range.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1638300</wp:posOffset>
            </wp:positionH>
            <wp:positionV relativeFrom="paragraph">
              <wp:posOffset>43180</wp:posOffset>
            </wp:positionV>
            <wp:extent cx="2507615" cy="2479675"/>
            <wp:effectExtent l="0" t="0" r="0" b="0"/>
            <wp:wrapSquare wrapText="largest"/>
            <wp:docPr id="3" name="Imagen3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Comparativa costos de mantenimiento y combustible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93345</wp:posOffset>
            </wp:positionV>
            <wp:extent cx="6332220" cy="1635125"/>
            <wp:effectExtent l="0" t="0" r="0" b="0"/>
            <wp:wrapSquare wrapText="largest"/>
            <wp:docPr id="4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Ingresé los siguientes datos: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08910"/>
            <wp:effectExtent l="0" t="0" r="0" b="0"/>
            <wp:wrapSquare wrapText="largest"/>
            <wp:docPr id="5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9645"/>
            <wp:effectExtent l="0" t="0" r="0" b="0"/>
            <wp:wrapSquare wrapText="largest"/>
            <wp:docPr id="6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Fuente: </w:t>
      </w:r>
      <w:hyperlink r:id="rId8">
        <w:r>
          <w:rPr>
            <w:rStyle w:val="Hyperlink"/>
            <w:shd w:fill="auto" w:val="clear"/>
          </w:rPr>
          <w:t>Alternative Fuels Data Center: Vehicle Cost Calculator (energy.gov</w:t>
        </w:r>
      </w:hyperlink>
      <w:r>
        <w:rPr>
          <w:shd w:fill="auto" w:val="clear"/>
        </w:rPr>
        <w:t>)</w:t>
      </w:r>
    </w:p>
    <w:p>
      <w:pPr>
        <w:pStyle w:val="Normal"/>
        <w:bidi w:val="0"/>
        <w:jc w:val="start"/>
        <w:rPr/>
      </w:pPr>
      <w:r>
        <w:rPr/>
        <w:t>Suposiciones: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360 millas diarias (180 millas por turno, se trabajan 2 turnos de 8 horas, 6 días a la semana)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Elegí 2 vehículos de similares características. De hecho el Tesla model Y supera al Malibú tanto en espacio para las piernas como también en tamaño del maletero.</w:t>
      </w:r>
    </w:p>
    <w:p>
      <w:pPr>
        <w:pStyle w:val="Normal"/>
        <w:bidi w:val="0"/>
        <w:jc w:val="start"/>
        <w:rPr/>
      </w:pPr>
      <w:r>
        <w:rPr/>
        <w:t>El Malibú es relativamente económico y cómodo, con un motor eficiente de 1500 cm³.</w:t>
      </w:r>
    </w:p>
    <w:p>
      <w:pPr>
        <w:pStyle w:val="Normal"/>
        <w:bidi w:val="0"/>
        <w:jc w:val="start"/>
        <w:rPr/>
      </w:pPr>
      <w:r>
        <w:rPr/>
        <w:t>El model Y Long Range (mayor autonomía y comodidad que el model 3) es el único autorizado de la línea Model Y para taxi.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Respecto a la autonomía, también se podrían adquirir/asignar  vehículos de mayor autonomía para zonas que estadísticamente toman viajes mas largos (o recorren mas millas diarias) y adquirir de menor autonomía para las demás.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Por comparación, el más barato de Tesla cuesta aproximadamente 20% </w:t>
      </w:r>
      <w:r>
        <w:rPr>
          <w:lang w:val="es-AR"/>
        </w:rPr>
        <w:t xml:space="preserve">menos </w:t>
      </w:r>
      <w:r>
        <w:rPr/>
        <w:t>y la financiación 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04285"/>
            <wp:effectExtent l="0" t="0" r="0" b="0"/>
            <wp:wrapSquare wrapText="largest"/>
            <wp:docPr id="7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afdc.energy.gov/calc/" TargetMode="External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LibreOffice/7.6.0.3$Windows_X86_64 LibreOffice_project/69edd8b8ebc41d00b4de3915dc82f8f0fc3b6265</Application>
  <AppVersion>15.0000</AppVersion>
  <Pages>4</Pages>
  <Words>219</Words>
  <Characters>1167</Characters>
  <CharactersWithSpaces>1373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2024-02-19T10:36:15Z</dcterms:created>
  <dc:creator/>
  <dc:description/>
  <dc:language>es-MX</dc:language>
  <cp:lastModifiedBy/>
  <dcterms:modified xsi:type="dcterms:W3CDTF">2024-03-08T18:07:13Z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