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Alterar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2844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Deve conter “@” e “.” após o “@”.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DDD.DDD.DDD-DD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CPF válido.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(DD) DDDDD-DDDD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caracteres alfanumérico.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