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Alterar Instrutores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instrutores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do instrutor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Deve conter “@” e “.” após o “@”.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instrutor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DDD.DDD.DDD-DD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CPF válido.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 do instrutor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(DD) DDDDD-DDDD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instrutor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caracteres alfanumérico.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 que o local possui disponibilidade.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