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75DE" w14:textId="77777777" w:rsidR="00A50593" w:rsidRPr="009F2900" w:rsidRDefault="00B955CD" w:rsidP="009F2900">
      <w:pPr>
        <w:jc w:val="center"/>
        <w:rPr>
          <w:b/>
          <w:sz w:val="28"/>
          <w:u w:val="single"/>
        </w:rPr>
      </w:pPr>
      <w:r w:rsidRPr="009F2900">
        <w:rPr>
          <w:b/>
          <w:sz w:val="28"/>
          <w:u w:val="single"/>
        </w:rPr>
        <w:t>Informe Ciencia de Datos “</w:t>
      </w:r>
      <w:proofErr w:type="spellStart"/>
      <w:r w:rsidRPr="009F2900">
        <w:rPr>
          <w:b/>
          <w:sz w:val="28"/>
          <w:u w:val="single"/>
        </w:rPr>
        <w:t>Ecobicis</w:t>
      </w:r>
      <w:proofErr w:type="spellEnd"/>
      <w:r w:rsidRPr="009F2900">
        <w:rPr>
          <w:b/>
          <w:sz w:val="28"/>
          <w:u w:val="single"/>
        </w:rPr>
        <w:t>”</w:t>
      </w:r>
    </w:p>
    <w:p w14:paraId="68438988" w14:textId="77777777" w:rsidR="00B955CD" w:rsidRPr="009C22CE" w:rsidRDefault="00B955CD" w:rsidP="009F2900">
      <w:pPr>
        <w:jc w:val="center"/>
        <w:rPr>
          <w:color w:val="A6A6A6" w:themeColor="background1" w:themeShade="A6"/>
        </w:rPr>
      </w:pPr>
      <w:r w:rsidRPr="009C22CE">
        <w:rPr>
          <w:color w:val="A6A6A6" w:themeColor="background1" w:themeShade="A6"/>
        </w:rPr>
        <w:t xml:space="preserve">Leandro </w:t>
      </w:r>
      <w:proofErr w:type="spellStart"/>
      <w:r w:rsidRPr="009C22CE">
        <w:rPr>
          <w:color w:val="A6A6A6" w:themeColor="background1" w:themeShade="A6"/>
        </w:rPr>
        <w:t>Prchal</w:t>
      </w:r>
      <w:proofErr w:type="spellEnd"/>
      <w:r w:rsidRPr="009C22CE">
        <w:rPr>
          <w:color w:val="A6A6A6" w:themeColor="background1" w:themeShade="A6"/>
        </w:rPr>
        <w:t xml:space="preserve"> y Luka Herman</w:t>
      </w:r>
    </w:p>
    <w:p w14:paraId="020015FB" w14:textId="77777777" w:rsidR="00B955CD" w:rsidRPr="009C22CE" w:rsidRDefault="00B955CD" w:rsidP="009F2900">
      <w:pPr>
        <w:jc w:val="center"/>
        <w:rPr>
          <w:color w:val="A6A6A6" w:themeColor="background1" w:themeShade="A6"/>
        </w:rPr>
      </w:pPr>
      <w:r w:rsidRPr="009C22CE">
        <w:rPr>
          <w:color w:val="A6A6A6" w:themeColor="background1" w:themeShade="A6"/>
        </w:rPr>
        <w:t xml:space="preserve">UTN-FRBA, Ciudad </w:t>
      </w:r>
      <w:r w:rsidR="00C0786C" w:rsidRPr="009C22CE">
        <w:rPr>
          <w:color w:val="A6A6A6" w:themeColor="background1" w:themeShade="A6"/>
        </w:rPr>
        <w:t>Autónoma</w:t>
      </w:r>
      <w:r w:rsidRPr="009C22CE">
        <w:rPr>
          <w:color w:val="A6A6A6" w:themeColor="background1" w:themeShade="A6"/>
        </w:rPr>
        <w:t xml:space="preserve"> de Buenos Aires, Argentina.</w:t>
      </w:r>
    </w:p>
    <w:p w14:paraId="5857DD0E" w14:textId="77777777" w:rsidR="00B955CD" w:rsidRDefault="00B955CD"/>
    <w:p w14:paraId="3DC835A2" w14:textId="77777777" w:rsidR="00B955CD" w:rsidRPr="009C22CE" w:rsidRDefault="00B955CD">
      <w:pPr>
        <w:rPr>
          <w:b/>
        </w:rPr>
      </w:pPr>
      <w:r w:rsidRPr="009C22CE">
        <w:rPr>
          <w:b/>
        </w:rPr>
        <w:t>Abstracto</w:t>
      </w:r>
    </w:p>
    <w:p w14:paraId="44BE66A3" w14:textId="77777777" w:rsidR="009F2900" w:rsidRDefault="006336A5">
      <w:r>
        <w:t>El</w:t>
      </w:r>
      <w:r w:rsidR="009F2900">
        <w:t xml:space="preserve"> trabajo </w:t>
      </w:r>
      <w:r w:rsidR="00C0786C">
        <w:t>consistió</w:t>
      </w:r>
      <w:r w:rsidR="009F2900">
        <w:t xml:space="preserve"> en dos partes. En </w:t>
      </w:r>
      <w:r w:rsidR="00C0786C">
        <w:t>la primera parte</w:t>
      </w:r>
      <w:r w:rsidR="009F2900">
        <w:t xml:space="preserve"> hemos realizado un análisis exploratorio de</w:t>
      </w:r>
      <w:r w:rsidR="00C0786C">
        <w:t xml:space="preserve"> los</w:t>
      </w:r>
      <w:r w:rsidR="009F2900">
        <w:t xml:space="preserve"> datos del </w:t>
      </w:r>
      <w:proofErr w:type="spellStart"/>
      <w:r w:rsidR="009F2900">
        <w:t>dataset</w:t>
      </w:r>
      <w:proofErr w:type="spellEnd"/>
      <w:r w:rsidR="009F2900">
        <w:t xml:space="preserve"> con el fin de entender</w:t>
      </w:r>
      <w:r w:rsidR="00C0786C">
        <w:t>lo</w:t>
      </w:r>
      <w:r w:rsidR="009F2900">
        <w:t xml:space="preserve"> y comprender</w:t>
      </w:r>
      <w:r w:rsidR="00C0786C">
        <w:t>lo</w:t>
      </w:r>
      <w:r w:rsidR="009F2900">
        <w:t xml:space="preserve"> mejor. En la segunda parte hemos realizado machine </w:t>
      </w:r>
      <w:proofErr w:type="spellStart"/>
      <w:r w:rsidR="009F2900">
        <w:t>learning</w:t>
      </w:r>
      <w:proofErr w:type="spellEnd"/>
      <w:r w:rsidR="009F2900">
        <w:t xml:space="preserve">, utilizando un SVM y un KNN, </w:t>
      </w:r>
      <w:r w:rsidR="0062511C">
        <w:t xml:space="preserve">para predecir el sexo del usuario a partir de la edad y el tiempo de uso. </w:t>
      </w:r>
    </w:p>
    <w:p w14:paraId="57744C70" w14:textId="77777777" w:rsidR="00B955CD" w:rsidRPr="009C22CE" w:rsidRDefault="00B955CD">
      <w:pPr>
        <w:rPr>
          <w:b/>
        </w:rPr>
      </w:pPr>
      <w:r w:rsidRPr="009C22CE">
        <w:rPr>
          <w:b/>
        </w:rPr>
        <w:t>Palabras Clave</w:t>
      </w:r>
    </w:p>
    <w:p w14:paraId="23A53AA2" w14:textId="77777777" w:rsidR="0062511C" w:rsidRDefault="0062511C">
      <w:r>
        <w:t>Estaciones, bicicletas, tiempo de uso y edad.</w:t>
      </w:r>
    </w:p>
    <w:p w14:paraId="14C71971" w14:textId="77777777" w:rsidR="00B955CD" w:rsidRPr="009C22CE" w:rsidRDefault="00C0786C">
      <w:pPr>
        <w:rPr>
          <w:b/>
        </w:rPr>
      </w:pPr>
      <w:r w:rsidRPr="009C22CE">
        <w:rPr>
          <w:b/>
        </w:rPr>
        <w:t>Introducción</w:t>
      </w:r>
    </w:p>
    <w:p w14:paraId="3527CD8E" w14:textId="636D18C6" w:rsidR="0062511C" w:rsidRDefault="00F0466F">
      <w:r>
        <w:t xml:space="preserve">Queremos realizar un análisis que nos </w:t>
      </w:r>
      <w:r w:rsidR="00952D7C">
        <w:t>permita</w:t>
      </w:r>
      <w:r>
        <w:t>, mediante el tiempo de uso de la bicicleta y la edad del usuario nos pred</w:t>
      </w:r>
      <w:r w:rsidR="00952D7C">
        <w:t>ecir</w:t>
      </w:r>
      <w:r>
        <w:t xml:space="preserve"> el sexo del usuario. Para esto realizamos un aprendizaje supervisado</w:t>
      </w:r>
      <w:r w:rsidR="00C0786C">
        <w:t xml:space="preserve"> de clasificación</w:t>
      </w:r>
      <w:r>
        <w:t xml:space="preserve">, </w:t>
      </w:r>
      <w:r w:rsidR="00952D7C">
        <w:t>evaluando los resultados obtenidos mediante los</w:t>
      </w:r>
      <w:r w:rsidR="00C0786C">
        <w:t xml:space="preserve"> método</w:t>
      </w:r>
      <w:r w:rsidR="00952D7C">
        <w:t>s</w:t>
      </w:r>
      <w:r>
        <w:t xml:space="preserve"> SVM y KNN. </w:t>
      </w:r>
    </w:p>
    <w:p w14:paraId="5305A1B1" w14:textId="77777777" w:rsidR="009F2900" w:rsidRPr="009C22CE" w:rsidRDefault="009F2900">
      <w:pPr>
        <w:rPr>
          <w:b/>
        </w:rPr>
      </w:pPr>
      <w:r w:rsidRPr="009C22CE">
        <w:rPr>
          <w:b/>
        </w:rPr>
        <w:t>Data set</w:t>
      </w:r>
    </w:p>
    <w:p w14:paraId="1A18ECBA" w14:textId="6C3CEEDF" w:rsidR="006336A5" w:rsidRDefault="006336A5">
      <w:r>
        <w:t xml:space="preserve">Utilizamos dos </w:t>
      </w:r>
      <w:proofErr w:type="spellStart"/>
      <w:r>
        <w:t>dataset</w:t>
      </w:r>
      <w:proofErr w:type="spellEnd"/>
      <w:r w:rsidR="00952D7C">
        <w:t>:</w:t>
      </w:r>
      <w:r>
        <w:t xml:space="preserve"> </w:t>
      </w:r>
      <w:r w:rsidR="0062511C">
        <w:t xml:space="preserve">El </w:t>
      </w:r>
      <w:proofErr w:type="spellStart"/>
      <w:r w:rsidR="0062511C">
        <w:t>dataset</w:t>
      </w:r>
      <w:proofErr w:type="spellEnd"/>
      <w:r>
        <w:t xml:space="preserve"> </w:t>
      </w:r>
      <w:r w:rsidR="00C0786C">
        <w:t>principal</w:t>
      </w:r>
      <w:r w:rsidR="0062511C">
        <w:t xml:space="preserve"> utilizado fue “Recorridos-realizados-2018.cs</w:t>
      </w:r>
      <w:r w:rsidR="00952D7C">
        <w:t>v</w:t>
      </w:r>
      <w:r w:rsidR="0062511C">
        <w:t xml:space="preserve">” </w:t>
      </w:r>
      <w:r>
        <w:t>donde pudimos observar la cantidad de viajes realizados durante el año 2018 y fue complementado con “Estaciones</w:t>
      </w:r>
      <w:r w:rsidR="00952D7C">
        <w:t>-bicicletas.csv</w:t>
      </w:r>
      <w:r>
        <w:t>” donde pudimos ver la cantidad de estaciones y a que barrio pertenecen.</w:t>
      </w:r>
    </w:p>
    <w:p w14:paraId="493E64DA" w14:textId="02FBC169" w:rsidR="0062511C" w:rsidRDefault="006336A5">
      <w:r>
        <w:t xml:space="preserve">Ambos </w:t>
      </w:r>
      <w:proofErr w:type="spellStart"/>
      <w:r>
        <w:t>dataset</w:t>
      </w:r>
      <w:proofErr w:type="spellEnd"/>
      <w:r>
        <w:t xml:space="preserve"> fueron </w:t>
      </w:r>
      <w:r w:rsidR="0062511C">
        <w:t>provisto</w:t>
      </w:r>
      <w:r>
        <w:t>s</w:t>
      </w:r>
      <w:r w:rsidR="0062511C">
        <w:t xml:space="preserve"> por el gobierno de la Ciudad </w:t>
      </w:r>
      <w:r w:rsidR="00952D7C">
        <w:t>Autónoma</w:t>
      </w:r>
      <w:r w:rsidR="0062511C">
        <w:t xml:space="preserve"> de Buenos Aires en su </w:t>
      </w:r>
      <w:r w:rsidR="00952D7C">
        <w:t>página</w:t>
      </w:r>
      <w:r>
        <w:t>. Los podemos encontrar en:</w:t>
      </w:r>
    </w:p>
    <w:p w14:paraId="79AFCB65" w14:textId="77777777" w:rsidR="0062511C" w:rsidRDefault="0056119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hyperlink r:id="rId7" w:history="1">
        <w:r w:rsidR="0062511C" w:rsidRPr="00917B8A">
          <w:rPr>
            <w:rStyle w:val="Hipervnculo"/>
            <w:rFonts w:ascii="Helvetica" w:hAnsi="Helvetica" w:cs="Helvetica"/>
            <w:sz w:val="20"/>
            <w:szCs w:val="20"/>
            <w:shd w:val="clear" w:color="auto" w:fill="FFFFFF"/>
          </w:rPr>
          <w:t>https://data.buenosaires.gob.ar/dataset/bicicletas-publicas</w:t>
        </w:r>
      </w:hyperlink>
    </w:p>
    <w:p w14:paraId="681AD77A" w14:textId="77777777" w:rsidR="0062511C" w:rsidRDefault="0056119C">
      <w:hyperlink r:id="rId8" w:history="1">
        <w:r w:rsidR="0062511C">
          <w:rPr>
            <w:rStyle w:val="Hipervnculo"/>
          </w:rPr>
          <w:t>https://data.buenosaires.gob.ar/dataset/estaciones-ecobici</w:t>
        </w:r>
      </w:hyperlink>
    </w:p>
    <w:p w14:paraId="68C951D6" w14:textId="77777777" w:rsidR="009F2900" w:rsidRPr="009C22CE" w:rsidRDefault="00C0786C">
      <w:pPr>
        <w:rPr>
          <w:b/>
        </w:rPr>
      </w:pPr>
      <w:r w:rsidRPr="009C22CE">
        <w:rPr>
          <w:b/>
        </w:rPr>
        <w:t>Desarrollo</w:t>
      </w:r>
    </w:p>
    <w:p w14:paraId="0E557BE0" w14:textId="6509CA0A" w:rsidR="00F0466F" w:rsidRDefault="00F0466F">
      <w:r>
        <w:t>Lo primero que realizamos fue un EDA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) del </w:t>
      </w:r>
      <w:proofErr w:type="spellStart"/>
      <w:r>
        <w:t>dataset</w:t>
      </w:r>
      <w:proofErr w:type="spellEnd"/>
      <w:r>
        <w:t xml:space="preserve"> para saber con </w:t>
      </w:r>
      <w:r w:rsidR="00952D7C">
        <w:t>qué</w:t>
      </w:r>
      <w:r>
        <w:t xml:space="preserve"> tipo de </w:t>
      </w:r>
      <w:proofErr w:type="spellStart"/>
      <w:r>
        <w:t>dataset</w:t>
      </w:r>
      <w:proofErr w:type="spellEnd"/>
      <w:r>
        <w:t xml:space="preserve"> nos encontramos</w:t>
      </w:r>
      <w:r w:rsidR="00C0786C">
        <w:t xml:space="preserve"> y que información podemos sacar de él</w:t>
      </w:r>
      <w:r>
        <w:t xml:space="preserve">. Era un </w:t>
      </w:r>
      <w:proofErr w:type="spellStart"/>
      <w:r>
        <w:t>dataset</w:t>
      </w:r>
      <w:proofErr w:type="spellEnd"/>
      <w:r>
        <w:t xml:space="preserve"> con mucho</w:t>
      </w:r>
      <w:r w:rsidR="00952D7C">
        <w:t>s</w:t>
      </w:r>
      <w:r>
        <w:t xml:space="preserve"> dato</w:t>
      </w:r>
      <w:r w:rsidR="00952D7C">
        <w:t>s</w:t>
      </w:r>
      <w:r>
        <w:t>,</w:t>
      </w:r>
      <w:r w:rsidR="00952D7C">
        <w:t xml:space="preserve"> ya que cuenta</w:t>
      </w:r>
      <w:r>
        <w:t xml:space="preserve"> </w:t>
      </w:r>
      <w:r w:rsidRPr="00F0466F">
        <w:t>2</w:t>
      </w:r>
      <w:r>
        <w:t>.</w:t>
      </w:r>
      <w:r w:rsidRPr="00F0466F">
        <w:t>619</w:t>
      </w:r>
      <w:r>
        <w:t>.</w:t>
      </w:r>
      <w:r w:rsidRPr="00F0466F">
        <w:t>968</w:t>
      </w:r>
      <w:r>
        <w:t xml:space="preserve"> de </w:t>
      </w:r>
      <w:proofErr w:type="spellStart"/>
      <w:r>
        <w:t>samples</w:t>
      </w:r>
      <w:proofErr w:type="spellEnd"/>
      <w:r>
        <w:t xml:space="preserve"> y 9 </w:t>
      </w:r>
      <w:proofErr w:type="spellStart"/>
      <w:r>
        <w:t>features</w:t>
      </w:r>
      <w:proofErr w:type="spellEnd"/>
      <w:r>
        <w:t xml:space="preserve">. </w:t>
      </w:r>
      <w:r w:rsidR="00995396">
        <w:t xml:space="preserve">La información que nos proveía el </w:t>
      </w:r>
      <w:proofErr w:type="spellStart"/>
      <w:r w:rsidR="00995396">
        <w:t>dataset</w:t>
      </w:r>
      <w:proofErr w:type="spellEnd"/>
      <w:r w:rsidR="00995396">
        <w:t xml:space="preserve"> era el ID del usuario, la fecha de retiro, el tiempo de uso, nombre de la estación de origen y la de destino, el sexo del usuario y la edad del usuario. Luego realizamos una limpieza de datos para sacar los </w:t>
      </w:r>
      <w:proofErr w:type="spellStart"/>
      <w:r w:rsidR="00995396">
        <w:t>NaNs</w:t>
      </w:r>
      <w:proofErr w:type="spellEnd"/>
      <w:r w:rsidR="00995396">
        <w:t xml:space="preserve"> y </w:t>
      </w:r>
      <w:proofErr w:type="spellStart"/>
      <w:r w:rsidR="00995396">
        <w:t>nulls</w:t>
      </w:r>
      <w:proofErr w:type="spellEnd"/>
      <w:r w:rsidR="00995396">
        <w:t xml:space="preserve">, lo que redujo nuestro </w:t>
      </w:r>
      <w:proofErr w:type="spellStart"/>
      <w:r w:rsidR="00995396">
        <w:t>dataset</w:t>
      </w:r>
      <w:proofErr w:type="spellEnd"/>
      <w:r w:rsidR="00995396">
        <w:t xml:space="preserve"> a </w:t>
      </w:r>
      <w:r w:rsidR="00995396" w:rsidRPr="00995396">
        <w:t>2</w:t>
      </w:r>
      <w:r w:rsidR="00995396">
        <w:t>.</w:t>
      </w:r>
      <w:r w:rsidR="00995396" w:rsidRPr="00995396">
        <w:t>576</w:t>
      </w:r>
      <w:r w:rsidR="00995396">
        <w:t>.</w:t>
      </w:r>
      <w:r w:rsidR="00995396" w:rsidRPr="00995396">
        <w:t>245</w:t>
      </w:r>
      <w:r w:rsidR="00995396">
        <w:t xml:space="preserve">. Por lo que se eliminaron 43.723 </w:t>
      </w:r>
      <w:proofErr w:type="spellStart"/>
      <w:r w:rsidR="00995396">
        <w:t>samples</w:t>
      </w:r>
      <w:proofErr w:type="spellEnd"/>
      <w:r w:rsidR="00995396">
        <w:t xml:space="preserve">. </w:t>
      </w:r>
    </w:p>
    <w:p w14:paraId="007E00E4" w14:textId="10859C7D" w:rsidR="00995396" w:rsidRDefault="00995396" w:rsidP="00EB2AF6">
      <w:r>
        <w:t xml:space="preserve">Al realizar un </w:t>
      </w:r>
      <w:proofErr w:type="gramStart"/>
      <w:r w:rsidR="00952D7C">
        <w:t>“</w:t>
      </w:r>
      <w:r>
        <w:t>.describe</w:t>
      </w:r>
      <w:proofErr w:type="gramEnd"/>
      <w:r>
        <w:t>()</w:t>
      </w:r>
      <w:r w:rsidR="00952D7C">
        <w:t>”</w:t>
      </w:r>
      <w:r>
        <w:t xml:space="preserve"> pudimos observar que la media de edad es de 33,24 años. Nos </w:t>
      </w:r>
      <w:r w:rsidR="00C0786C">
        <w:t>llamó</w:t>
      </w:r>
      <w:r>
        <w:t xml:space="preserve"> la atención que el usuario </w:t>
      </w:r>
      <w:proofErr w:type="spellStart"/>
      <w:r>
        <w:t>mas</w:t>
      </w:r>
      <w:proofErr w:type="spellEnd"/>
      <w:r>
        <w:t xml:space="preserve"> grande </w:t>
      </w:r>
      <w:proofErr w:type="spellStart"/>
      <w:r>
        <w:t>tenia</w:t>
      </w:r>
      <w:proofErr w:type="spellEnd"/>
      <w:r>
        <w:t xml:space="preserve"> 140 años mientras que el </w:t>
      </w:r>
      <w:proofErr w:type="spellStart"/>
      <w:r>
        <w:t>mas</w:t>
      </w:r>
      <w:proofErr w:type="spellEnd"/>
      <w:r>
        <w:t xml:space="preserve"> chico tiene 16 años, lo que suena lógico ya que </w:t>
      </w:r>
      <w:r w:rsidR="00952D7C">
        <w:t>es el mínimo exigido para registrarse como usuario.</w:t>
      </w:r>
    </w:p>
    <w:p w14:paraId="7CF4ED5C" w14:textId="426E2B37" w:rsidR="00995396" w:rsidRDefault="001731A3">
      <w:r>
        <w:t xml:space="preserve">Luego </w:t>
      </w:r>
      <w:r w:rsidR="00C0786C">
        <w:t>nos topamos con</w:t>
      </w:r>
      <w:r>
        <w:t xml:space="preserve"> nuestro primer </w:t>
      </w:r>
      <w:r w:rsidR="00C0786C">
        <w:t>inconveniente</w:t>
      </w:r>
      <w:r>
        <w:t xml:space="preserve">. Los datos de tiempo de uso estaban en formato </w:t>
      </w:r>
      <w:proofErr w:type="spellStart"/>
      <w:r>
        <w:t>string</w:t>
      </w:r>
      <w:proofErr w:type="spellEnd"/>
      <w:r>
        <w:t>, dándonos la cantidad de días utilizadas, horas, minutos, segundos y microsegundos</w:t>
      </w:r>
      <w:r w:rsidR="00EE2817">
        <w:t xml:space="preserve"> y </w:t>
      </w:r>
      <w:r>
        <w:t>no podíamos trabajar con l</w:t>
      </w:r>
      <w:r w:rsidR="00952D7C">
        <w:t>os</w:t>
      </w:r>
      <w:r>
        <w:t xml:space="preserve"> mism</w:t>
      </w:r>
      <w:r w:rsidR="00952D7C">
        <w:t>os</w:t>
      </w:r>
      <w:r>
        <w:t xml:space="preserve">. Lo que hicimos fue pasarlo a formato </w:t>
      </w:r>
      <w:r w:rsidR="00EE2817">
        <w:t>numérico</w:t>
      </w:r>
      <w:r w:rsidR="004A3E56">
        <w:t xml:space="preserve"> para poder trabajarlo</w:t>
      </w:r>
      <w:r w:rsidR="00C0786C">
        <w:t>, s</w:t>
      </w:r>
      <w:r w:rsidR="004A3E56">
        <w:t>eparamos los números y buscamos quedarnos con las horas y los minutos</w:t>
      </w:r>
      <w:r w:rsidR="00C0786C">
        <w:t xml:space="preserve">, creamos una </w:t>
      </w:r>
      <w:r w:rsidR="00C0786C">
        <w:lastRenderedPageBreak/>
        <w:t xml:space="preserve">nueva </w:t>
      </w:r>
      <w:proofErr w:type="spellStart"/>
      <w:r w:rsidR="00C0786C">
        <w:t>feature</w:t>
      </w:r>
      <w:proofErr w:type="spellEnd"/>
      <w:r w:rsidR="004A3E56">
        <w:t xml:space="preserve"> donde las horas las </w:t>
      </w:r>
      <w:proofErr w:type="spellStart"/>
      <w:r w:rsidR="004A3E56">
        <w:t>multiplica</w:t>
      </w:r>
      <w:r w:rsidR="00C0786C">
        <w:t>bamos</w:t>
      </w:r>
      <w:proofErr w:type="spellEnd"/>
      <w:r w:rsidR="004A3E56">
        <w:t xml:space="preserve"> por 60 minutos </w:t>
      </w:r>
      <w:r w:rsidR="00C0786C">
        <w:t>y le sumamos</w:t>
      </w:r>
      <w:r w:rsidR="004A3E56">
        <w:t xml:space="preserve"> la cantidad de minutos. L</w:t>
      </w:r>
      <w:r w:rsidR="00C0786C">
        <w:t xml:space="preserve">a </w:t>
      </w:r>
      <w:r w:rsidR="004A3E56">
        <w:t xml:space="preserve">media de uso es de 25,27 minutos. </w:t>
      </w:r>
      <w:r w:rsidR="00EE2817">
        <w:t xml:space="preserve">Luego mediante un </w:t>
      </w:r>
      <w:r w:rsidR="00952D7C">
        <w:t>“</w:t>
      </w:r>
      <w:proofErr w:type="spellStart"/>
      <w:r w:rsidR="00EE2817">
        <w:t>join</w:t>
      </w:r>
      <w:proofErr w:type="spellEnd"/>
      <w:r w:rsidR="00952D7C">
        <w:t>”</w:t>
      </w:r>
      <w:r w:rsidR="00EE2817">
        <w:t xml:space="preserve"> juntamos la columna a nuestro </w:t>
      </w:r>
      <w:proofErr w:type="spellStart"/>
      <w:r w:rsidR="00EE2817">
        <w:t>dataset</w:t>
      </w:r>
      <w:proofErr w:type="spellEnd"/>
      <w:r w:rsidR="00EE2817">
        <w:t xml:space="preserve"> original y eliminamos la </w:t>
      </w:r>
      <w:r w:rsidR="00952D7C">
        <w:t>columna original</w:t>
      </w:r>
      <w:r w:rsidR="00EE2817">
        <w:t>.</w:t>
      </w:r>
    </w:p>
    <w:p w14:paraId="5B42EE03" w14:textId="55CAB45C" w:rsidR="00C0786C" w:rsidRDefault="00EB2AF6">
      <w:r>
        <w:t xml:space="preserve">El </w:t>
      </w:r>
      <w:proofErr w:type="spellStart"/>
      <w:r>
        <w:t>dataset</w:t>
      </w:r>
      <w:proofErr w:type="spellEnd"/>
      <w:r>
        <w:t xml:space="preserve"> nos </w:t>
      </w:r>
      <w:r w:rsidR="00952D7C">
        <w:t>arrojó</w:t>
      </w:r>
      <w:r>
        <w:t xml:space="preserve"> que, de la cantidad total de usuarios, el 71,817% son usuarios masculinos, el 28,179% son femeninos mientras que el 0,00</w:t>
      </w:r>
      <w:r w:rsidR="00052868">
        <w:t>264</w:t>
      </w:r>
      <w:r>
        <w:t>% son sin sexo</w:t>
      </w:r>
      <w:r w:rsidR="00052868">
        <w:t xml:space="preserve"> definido</w:t>
      </w:r>
      <w:r>
        <w:t>.</w:t>
      </w:r>
    </w:p>
    <w:p w14:paraId="31B1DDC1" w14:textId="77777777" w:rsidR="00EE2817" w:rsidRDefault="00EE2817">
      <w:r>
        <w:t xml:space="preserve">Para analizar mejor el </w:t>
      </w:r>
      <w:proofErr w:type="spellStart"/>
      <w:r>
        <w:t>dataset</w:t>
      </w:r>
      <w:proofErr w:type="spellEnd"/>
      <w:r>
        <w:t xml:space="preserve">, agrupamos por el tiempo de uso. Agrupamos por corta duración (menor a 15 minutos), media duración (entre 15 y 30 minutos) y larga duración (mayor a 30 minutos). </w:t>
      </w:r>
      <w:r w:rsidR="00EB2AF6">
        <w:t>También</w:t>
      </w:r>
      <w:r>
        <w:t xml:space="preserve"> agrupamos por rango de edad. Definimos como menor de edad (menor a 18 años), adulto joven (entre 18 y 35 años), adulto mayor (entre 35 y 65</w:t>
      </w:r>
      <w:r w:rsidR="0022301E">
        <w:t xml:space="preserve"> años) y jubilados (mayor a 65 años). Nos </w:t>
      </w:r>
      <w:r w:rsidR="00EB2AF6">
        <w:t>llamó</w:t>
      </w:r>
      <w:r w:rsidR="0022301E">
        <w:t xml:space="preserve"> la atención que los menores de edad tienen un tiempo promedio de uso mayor al adulto joven y adulto mayor. Y los jubilados son los que poseen mayor tiempo de uso.</w:t>
      </w:r>
      <w:r w:rsidR="00CE4DCA">
        <w:t xml:space="preserve"> </w:t>
      </w:r>
    </w:p>
    <w:p w14:paraId="0F9507D6" w14:textId="77777777" w:rsidR="0022301E" w:rsidRDefault="0022301E">
      <w:r>
        <w:rPr>
          <w:noProof/>
        </w:rPr>
        <w:drawing>
          <wp:inline distT="0" distB="0" distL="0" distR="0" wp14:anchorId="4B434F32" wp14:editId="704219E9">
            <wp:extent cx="1697487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8833" cy="108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6499" w14:textId="71BC371D" w:rsidR="00CE4DCA" w:rsidRDefault="00052868">
      <w:r>
        <w:t>También</w:t>
      </w:r>
      <w:r w:rsidR="00CE4DCA">
        <w:t xml:space="preserve"> realizamos un </w:t>
      </w:r>
      <w:r>
        <w:t>gráfico</w:t>
      </w:r>
      <w:r w:rsidR="00CE4DCA">
        <w:t xml:space="preserve"> de tortas para conocer el porcentaje de la cantidad usuarios por banda etarias. La cual es la siguiente:</w:t>
      </w:r>
    </w:p>
    <w:p w14:paraId="1DD222D7" w14:textId="77777777" w:rsidR="00CE4DCA" w:rsidRDefault="00CE4DCA">
      <w:r>
        <w:rPr>
          <w:noProof/>
        </w:rPr>
        <w:drawing>
          <wp:inline distT="0" distB="0" distL="0" distR="0" wp14:anchorId="32E8FD4D" wp14:editId="2F4A3DFA">
            <wp:extent cx="2491619" cy="2354580"/>
            <wp:effectExtent l="0" t="0" r="444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8787" cy="23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31B" w14:textId="77777777" w:rsidR="0022301E" w:rsidRDefault="009C22CE">
      <w:r>
        <w:t xml:space="preserve">Realizamos un análisis por la hora de retiro de la bicicleta. Para ellos utilizamos un histograma de la hora a la que se retira la bicicleta y observamos que la hora pico es a las 17 y 18 </w:t>
      </w:r>
      <w:proofErr w:type="spellStart"/>
      <w:r>
        <w:t>hs</w:t>
      </w:r>
      <w:proofErr w:type="spellEnd"/>
      <w:r>
        <w:t xml:space="preserve"> mientras que el horario menos usamos es a las 3 y 4 de la mañana. </w:t>
      </w:r>
    </w:p>
    <w:p w14:paraId="14D9C3D9" w14:textId="2DBD1749" w:rsidR="009C22CE" w:rsidRDefault="009C22CE">
      <w:r>
        <w:rPr>
          <w:noProof/>
        </w:rPr>
        <w:lastRenderedPageBreak/>
        <w:drawing>
          <wp:inline distT="0" distB="0" distL="0" distR="0" wp14:anchorId="4E3872D7" wp14:editId="26DC8FB7">
            <wp:extent cx="5731510" cy="2000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8CA" w14:textId="7C9699C2" w:rsidR="009C22CE" w:rsidRDefault="00800B22">
      <w:r>
        <w:t xml:space="preserve">Luego corrimos un </w:t>
      </w:r>
      <w:proofErr w:type="spellStart"/>
      <w:r>
        <w:t>boxplot</w:t>
      </w:r>
      <w:proofErr w:type="spellEnd"/>
      <w:r>
        <w:t xml:space="preserve"> para la edad de los usuarios y otro eliminando los </w:t>
      </w:r>
      <w:proofErr w:type="spellStart"/>
      <w:r>
        <w:t>outliers</w:t>
      </w:r>
      <w:proofErr w:type="spellEnd"/>
      <w:r>
        <w:t xml:space="preserve">, ya que entendemos que la gente mayor a 90 </w:t>
      </w:r>
      <w:proofErr w:type="gramStart"/>
      <w:r>
        <w:t>años,</w:t>
      </w:r>
      <w:proofErr w:type="gramEnd"/>
      <w:r>
        <w:t xml:space="preserve"> no usa </w:t>
      </w:r>
      <w:r w:rsidR="00052868">
        <w:t>una bicicleta publica arrendada vía la aplicación de un teléfono celular,</w:t>
      </w:r>
      <w:r>
        <w:t xml:space="preserve"> sino que son usuarios que fueron mal carg</w:t>
      </w:r>
      <w:r w:rsidR="00052868">
        <w:t>ad</w:t>
      </w:r>
      <w:r>
        <w:t xml:space="preserve">os en el sistema ya sea por un error del usuario o del sistema mismo. Elimino un total de 107 </w:t>
      </w:r>
      <w:proofErr w:type="spellStart"/>
      <w:r>
        <w:t>samples</w:t>
      </w:r>
      <w:proofErr w:type="spellEnd"/>
      <w:r>
        <w:t xml:space="preserve">. Los </w:t>
      </w:r>
      <w:proofErr w:type="spellStart"/>
      <w:r>
        <w:t>Boxplot</w:t>
      </w:r>
      <w:proofErr w:type="spellEnd"/>
      <w:r>
        <w:t xml:space="preserve"> </w:t>
      </w:r>
      <w:r w:rsidR="00EB2AF6">
        <w:t>obtenidos</w:t>
      </w:r>
      <w:r>
        <w:t xml:space="preserve"> son los siguientes:</w:t>
      </w:r>
    </w:p>
    <w:p w14:paraId="55986F66" w14:textId="221C6A40" w:rsidR="00800B22" w:rsidRDefault="00800B22">
      <w:r>
        <w:rPr>
          <w:noProof/>
        </w:rPr>
        <w:drawing>
          <wp:inline distT="0" distB="0" distL="0" distR="0" wp14:anchorId="510D3384" wp14:editId="027E2174">
            <wp:extent cx="2688845" cy="1691289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717" cy="17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D61218" wp14:editId="1E80E9FB">
            <wp:extent cx="2560320" cy="1605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197" cy="16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87BA" w14:textId="20A4EC51" w:rsidR="00800B22" w:rsidRDefault="0080205B">
      <w:r>
        <w:t xml:space="preserve">Buscamos las estaciones </w:t>
      </w:r>
      <w:r w:rsidR="003F5D3C">
        <w:t>más</w:t>
      </w:r>
      <w:r>
        <w:t xml:space="preserve"> usadas, a las que denominamos Top15. Las mismas eran Facultad de Medicina, Pacifico, Parque Las Heras, Retiro, entre otras. Y luego usamos el segund</w:t>
      </w:r>
      <w:r w:rsidR="00EB2AF6">
        <w:t>o</w:t>
      </w:r>
      <w:r>
        <w:t xml:space="preserve"> </w:t>
      </w:r>
      <w:proofErr w:type="spellStart"/>
      <w:r>
        <w:t>dataset</w:t>
      </w:r>
      <w:proofErr w:type="spellEnd"/>
      <w:r>
        <w:t xml:space="preserve"> “Estaciones – Bicicletas” y analizamos que los barrios con mayor cantidad de estaciones son Palermo, San Nicolas, Belgrano, Caballito y Recoleta. </w:t>
      </w:r>
      <w:r w:rsidR="00EB2AF6">
        <w:t>R</w:t>
      </w:r>
      <w:r>
        <w:t xml:space="preserve">ealizamos un </w:t>
      </w:r>
      <w:r w:rsidR="00052868">
        <w:t>“</w:t>
      </w:r>
      <w:proofErr w:type="spellStart"/>
      <w:r>
        <w:t>scater</w:t>
      </w:r>
      <w:proofErr w:type="spellEnd"/>
      <w:r>
        <w:t xml:space="preserve"> </w:t>
      </w:r>
      <w:proofErr w:type="spellStart"/>
      <w:r>
        <w:t>plot</w:t>
      </w:r>
      <w:proofErr w:type="spellEnd"/>
      <w:r w:rsidR="00052868">
        <w:t>”</w:t>
      </w:r>
      <w:r>
        <w:t xml:space="preserve"> sobre la ubicación de </w:t>
      </w:r>
      <w:r w:rsidR="00052868">
        <w:t>estas según su</w:t>
      </w:r>
      <w:r>
        <w:t xml:space="preserve"> longitud y latitud</w:t>
      </w:r>
      <w:r w:rsidR="00052868">
        <w:t>,</w:t>
      </w:r>
      <w:r>
        <w:t xml:space="preserve"> y su capacidad</w:t>
      </w:r>
      <w:r w:rsidR="00052868">
        <w:t>.</w:t>
      </w:r>
      <w:r w:rsidR="00CE4DCA">
        <w:t xml:space="preserve"> </w:t>
      </w:r>
      <w:r w:rsidR="00052868">
        <w:t>Y</w:t>
      </w:r>
      <w:r w:rsidR="00CE4DCA">
        <w:t xml:space="preserve"> realizamos un </w:t>
      </w:r>
      <w:r w:rsidR="00052868">
        <w:t>“</w:t>
      </w:r>
      <w:proofErr w:type="spellStart"/>
      <w:r w:rsidR="00CE4DCA">
        <w:t>countplot</w:t>
      </w:r>
      <w:proofErr w:type="spellEnd"/>
      <w:r w:rsidR="00052868">
        <w:t>”</w:t>
      </w:r>
      <w:r w:rsidR="00CE4DCA">
        <w:t xml:space="preserve"> sobre la </w:t>
      </w:r>
      <w:r w:rsidR="00052868">
        <w:t>cantidad</w:t>
      </w:r>
      <w:r w:rsidR="00CE4DCA">
        <w:t xml:space="preserve"> de </w:t>
      </w:r>
      <w:r w:rsidR="00052868">
        <w:t>estaciones</w:t>
      </w:r>
      <w:r w:rsidR="00CE4DCA">
        <w:t xml:space="preserve"> en </w:t>
      </w:r>
      <w:r w:rsidR="00052868">
        <w:t>cada</w:t>
      </w:r>
      <w:r w:rsidR="00CE4DCA">
        <w:t xml:space="preserve"> barrio. O</w:t>
      </w:r>
      <w:r>
        <w:t xml:space="preserve">btuvimos </w:t>
      </w:r>
      <w:r w:rsidR="00CE4DCA">
        <w:t>los</w:t>
      </w:r>
      <w:r>
        <w:t xml:space="preserve"> siguiente</w:t>
      </w:r>
      <w:r w:rsidR="00CE4DCA">
        <w:t>s</w:t>
      </w:r>
      <w:r>
        <w:t xml:space="preserve"> mapa</w:t>
      </w:r>
      <w:r w:rsidR="00CE4DCA">
        <w:t>s</w:t>
      </w:r>
      <w:r>
        <w:t>:</w:t>
      </w:r>
    </w:p>
    <w:p w14:paraId="33C1D08C" w14:textId="41E61DA6" w:rsidR="0080205B" w:rsidRDefault="003F5D3C">
      <w:r>
        <w:rPr>
          <w:noProof/>
        </w:rPr>
        <w:lastRenderedPageBreak/>
        <w:drawing>
          <wp:inline distT="0" distB="0" distL="0" distR="0" wp14:anchorId="340C4FA8" wp14:editId="5758BE84">
            <wp:extent cx="5257800" cy="44386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6CDE" w14:textId="6ED48936" w:rsidR="00CE4DCA" w:rsidRDefault="003F5D3C">
      <w:r w:rsidRPr="003F5D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C744F1" wp14:editId="0EAC79CA">
            <wp:extent cx="4210050" cy="4133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4A9A" w14:textId="0BE44814" w:rsidR="00486D2A" w:rsidRDefault="00486D2A">
      <w:r>
        <w:lastRenderedPageBreak/>
        <w:t xml:space="preserve">Ahora llegamos a la segunda parte del trabajo practico. Decidimos utilizar para Machine </w:t>
      </w:r>
      <w:proofErr w:type="spellStart"/>
      <w:r>
        <w:t>Learning</w:t>
      </w:r>
      <w:proofErr w:type="spellEnd"/>
      <w:r>
        <w:t>, un aprendizaje supervisado</w:t>
      </w:r>
      <w:r w:rsidR="00EB2AF6">
        <w:t xml:space="preserve"> por clasificación</w:t>
      </w:r>
      <w:r>
        <w:t xml:space="preserve">. Vamos a realizar una clasificación por </w:t>
      </w:r>
      <w:proofErr w:type="spellStart"/>
      <w:r>
        <w:t>Support</w:t>
      </w:r>
      <w:proofErr w:type="spellEnd"/>
      <w:r>
        <w:t xml:space="preserve"> Vector Machine (SVM) y otra por 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(KNN). Dado que </w:t>
      </w:r>
      <w:r w:rsidR="00052868">
        <w:t>nuestra muestra</w:t>
      </w:r>
      <w:r>
        <w:t xml:space="preserve"> es muy grande, y contienen </w:t>
      </w:r>
      <w:proofErr w:type="spellStart"/>
      <w:r>
        <w:t>mas</w:t>
      </w:r>
      <w:proofErr w:type="spellEnd"/>
      <w:r>
        <w:t xml:space="preserve"> de 2 millones de </w:t>
      </w:r>
      <w:proofErr w:type="spellStart"/>
      <w:r>
        <w:t>samples</w:t>
      </w:r>
      <w:proofErr w:type="spellEnd"/>
      <w:r>
        <w:t xml:space="preserve"> se nos </w:t>
      </w:r>
      <w:r w:rsidR="00052868">
        <w:t>hacía</w:t>
      </w:r>
      <w:r>
        <w:t xml:space="preserve"> imposible correr un modelo porque tardaba demasiado. </w:t>
      </w:r>
    </w:p>
    <w:p w14:paraId="1F3DDA80" w14:textId="592FCFB4" w:rsidR="00486D2A" w:rsidRDefault="00486D2A">
      <w:r>
        <w:t>Para resolver este problema, achicamos nuestra muestra</w:t>
      </w:r>
      <w:r w:rsidR="007E7624">
        <w:t xml:space="preserve"> al 1%. Pero necesitamos asegurarnos </w:t>
      </w:r>
      <w:r w:rsidR="00052868">
        <w:t>de que</w:t>
      </w:r>
      <w:r w:rsidR="007E7624">
        <w:t xml:space="preserve"> este 1% sea representativ</w:t>
      </w:r>
      <w:r w:rsidR="00052868">
        <w:t>o</w:t>
      </w:r>
      <w:r w:rsidR="007E7624">
        <w:t xml:space="preserve"> de la misma. Para eso realizamos un </w:t>
      </w:r>
      <w:r w:rsidR="00052868">
        <w:t>“</w:t>
      </w:r>
      <w:proofErr w:type="spellStart"/>
      <w:proofErr w:type="gramStart"/>
      <w:r w:rsidR="007E7624">
        <w:t>displot</w:t>
      </w:r>
      <w:proofErr w:type="spellEnd"/>
      <w:r w:rsidR="00052868">
        <w:t xml:space="preserve">“ </w:t>
      </w:r>
      <w:r w:rsidR="007E7624">
        <w:t>de</w:t>
      </w:r>
      <w:proofErr w:type="gramEnd"/>
      <w:r w:rsidR="007E7624">
        <w:t xml:space="preserve"> la muestra </w:t>
      </w:r>
      <w:r w:rsidR="00EB2AF6">
        <w:t>original</w:t>
      </w:r>
      <w:r w:rsidR="007E7624">
        <w:t xml:space="preserve"> y de la muestra del 1%. </w:t>
      </w:r>
      <w:r w:rsidR="00052868">
        <w:t>Además,</w:t>
      </w:r>
      <w:r w:rsidR="007E7624">
        <w:t xml:space="preserve"> comp</w:t>
      </w:r>
      <w:r w:rsidR="00052868">
        <w:t>a</w:t>
      </w:r>
      <w:r w:rsidR="007E7624">
        <w:t>ramos la media de las muestras</w:t>
      </w:r>
      <w:r w:rsidR="00052868">
        <w:t>:</w:t>
      </w:r>
      <w:r w:rsidR="007E7624">
        <w:t xml:space="preserve"> 33,24 años (distribución original) y 33,72 años (distribución 1%), y el </w:t>
      </w:r>
      <w:r w:rsidR="00EB2AF6">
        <w:t>desvío</w:t>
      </w:r>
      <w:r w:rsidR="007E7624">
        <w:t xml:space="preserve"> estándar</w:t>
      </w:r>
      <w:r w:rsidR="00052868">
        <w:t xml:space="preserve">: </w:t>
      </w:r>
      <w:r w:rsidR="007E7624">
        <w:t>11,12 (distribución original) y 10, 99 (distribución 1%).</w:t>
      </w:r>
    </w:p>
    <w:p w14:paraId="22F43133" w14:textId="77777777" w:rsidR="007E7624" w:rsidRDefault="007E7624">
      <w:r>
        <w:rPr>
          <w:noProof/>
        </w:rPr>
        <w:drawing>
          <wp:inline distT="0" distB="0" distL="0" distR="0" wp14:anchorId="1C451EC0" wp14:editId="22B96213">
            <wp:extent cx="2862663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4" cy="20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440D4" wp14:editId="0167DB43">
            <wp:extent cx="2818817" cy="2057118"/>
            <wp:effectExtent l="0" t="0" r="63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650" cy="207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3D0F" w14:textId="499DC0BD" w:rsidR="007E7624" w:rsidRDefault="007E7624">
      <w:r>
        <w:t xml:space="preserve">Para realizar el SMV, utilizamos un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CV con un Cross </w:t>
      </w:r>
      <w:proofErr w:type="spellStart"/>
      <w:r>
        <w:t>Validation</w:t>
      </w:r>
      <w:proofErr w:type="spellEnd"/>
      <w:r>
        <w:t xml:space="preserve"> = 3. </w:t>
      </w:r>
      <w:r w:rsidR="00052868">
        <w:t>Además,</w:t>
      </w:r>
      <w:r>
        <w:t xml:space="preserve"> </w:t>
      </w:r>
      <w:r w:rsidR="00EB2AF6">
        <w:t>utilizamos</w:t>
      </w:r>
      <w:r>
        <w:t xml:space="preserve"> dos parámetros para el </w:t>
      </w:r>
      <w:proofErr w:type="spellStart"/>
      <w:r>
        <w:t>Kernel</w:t>
      </w:r>
      <w:proofErr w:type="spellEnd"/>
      <w:r>
        <w:t xml:space="preserve">, dos para C y dos para gamma. </w:t>
      </w:r>
    </w:p>
    <w:p w14:paraId="43031F86" w14:textId="77777777" w:rsidR="007E7624" w:rsidRDefault="007E7624">
      <w:r>
        <w:rPr>
          <w:noProof/>
        </w:rPr>
        <w:drawing>
          <wp:inline distT="0" distB="0" distL="0" distR="0" wp14:anchorId="08534F71" wp14:editId="7F1B5B12">
            <wp:extent cx="6414028" cy="4953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72990" cy="5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1E8F" w14:textId="43F7FF62" w:rsidR="009C22CE" w:rsidRDefault="007E7624">
      <w:r>
        <w:t xml:space="preserve">Lo que nos dio que los mejores parámetros y el </w:t>
      </w:r>
      <w:proofErr w:type="spellStart"/>
      <w:r>
        <w:t>accuracy</w:t>
      </w:r>
      <w:proofErr w:type="spellEnd"/>
      <w:r>
        <w:t xml:space="preserve"> son:</w:t>
      </w:r>
    </w:p>
    <w:p w14:paraId="62EA4DB5" w14:textId="77777777" w:rsidR="007E7624" w:rsidRDefault="007E7624">
      <w:r>
        <w:rPr>
          <w:noProof/>
        </w:rPr>
        <w:drawing>
          <wp:inline distT="0" distB="0" distL="0" distR="0" wp14:anchorId="5781AFA5" wp14:editId="253C36F8">
            <wp:extent cx="6225540" cy="262789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7941" cy="3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F8F6" w14:textId="77777777" w:rsidR="007E7624" w:rsidRDefault="007E7624">
      <w:r>
        <w:rPr>
          <w:noProof/>
        </w:rPr>
        <w:drawing>
          <wp:inline distT="0" distB="0" distL="0" distR="0" wp14:anchorId="12157C66" wp14:editId="5D520049">
            <wp:extent cx="3413760" cy="416669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213" cy="44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D7E7" w14:textId="3DE7F9D2" w:rsidR="00EB2AF6" w:rsidRDefault="00EB2AF6">
      <w:r>
        <w:t xml:space="preserve">Y por </w:t>
      </w:r>
      <w:r w:rsidR="00052868">
        <w:t>último</w:t>
      </w:r>
      <w:r>
        <w:t xml:space="preserve"> realizamos una matriz de confusión</w:t>
      </w:r>
      <w:r w:rsidR="00CE4DCA">
        <w:t>, la que obtuvimos la siguiente:</w:t>
      </w:r>
    </w:p>
    <w:p w14:paraId="6B0166EC" w14:textId="3A389330" w:rsidR="00CE4DCA" w:rsidRDefault="003F5D3C">
      <w:r>
        <w:rPr>
          <w:noProof/>
        </w:rPr>
        <w:drawing>
          <wp:inline distT="0" distB="0" distL="0" distR="0" wp14:anchorId="27736936" wp14:editId="3409418E">
            <wp:extent cx="2765726" cy="200955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9503" cy="20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59CF" w14:textId="3437E430" w:rsidR="00CE4DCA" w:rsidRDefault="00CE4DCA">
      <w:r>
        <w:lastRenderedPageBreak/>
        <w:t xml:space="preserve">Para realizar el KNN, decidimos que el </w:t>
      </w:r>
      <w:proofErr w:type="spellStart"/>
      <w:r>
        <w:t>hiper-parametro</w:t>
      </w:r>
      <w:proofErr w:type="spellEnd"/>
      <w:r>
        <w:t xml:space="preserve"> la cantidad de vecinos sea igual a 5. </w:t>
      </w:r>
      <w:r w:rsidR="00052868">
        <w:t>También</w:t>
      </w:r>
      <w:r>
        <w:t xml:space="preserve"> utilizamos el 1% de la muestra representativa. Para el cual obtuvimos un </w:t>
      </w:r>
      <w:proofErr w:type="spellStart"/>
      <w:r>
        <w:t>accuracy</w:t>
      </w:r>
      <w:proofErr w:type="spellEnd"/>
      <w:r>
        <w:t xml:space="preserve"> de: </w:t>
      </w:r>
    </w:p>
    <w:p w14:paraId="4D40159E" w14:textId="77777777" w:rsidR="00CE4DCA" w:rsidRDefault="00CE4DCA">
      <w:r>
        <w:rPr>
          <w:noProof/>
        </w:rPr>
        <w:drawing>
          <wp:inline distT="0" distB="0" distL="0" distR="0" wp14:anchorId="3CBF2FF4" wp14:editId="0D9F7325">
            <wp:extent cx="2522220" cy="28189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4346" cy="2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29D0" w14:textId="77777777" w:rsidR="00CE4DCA" w:rsidRDefault="00CE4DCA">
      <w:r>
        <w:t>Mientras que la matriz de confusión para el KNN nos dio:</w:t>
      </w:r>
    </w:p>
    <w:p w14:paraId="0572DB1F" w14:textId="53D41CF6" w:rsidR="00CE4DCA" w:rsidRDefault="003F5D3C">
      <w:r>
        <w:rPr>
          <w:noProof/>
        </w:rPr>
        <w:drawing>
          <wp:inline distT="0" distB="0" distL="0" distR="0" wp14:anchorId="0B67FCFC" wp14:editId="5AC21201">
            <wp:extent cx="2923953" cy="2132507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1522" cy="21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D79" w14:textId="77777777" w:rsidR="009F2900" w:rsidRPr="009C22CE" w:rsidRDefault="009F2900">
      <w:pPr>
        <w:rPr>
          <w:b/>
        </w:rPr>
      </w:pPr>
      <w:proofErr w:type="spellStart"/>
      <w:r w:rsidRPr="009C22CE">
        <w:rPr>
          <w:b/>
        </w:rPr>
        <w:t>Background</w:t>
      </w:r>
      <w:proofErr w:type="spellEnd"/>
      <w:r w:rsidRPr="009C22CE">
        <w:rPr>
          <w:b/>
        </w:rPr>
        <w:t xml:space="preserve"> </w:t>
      </w:r>
      <w:r w:rsidR="00520F6A" w:rsidRPr="009C22CE">
        <w:rPr>
          <w:b/>
        </w:rPr>
        <w:t>Teórico</w:t>
      </w:r>
    </w:p>
    <w:p w14:paraId="79D9410C" w14:textId="77777777" w:rsidR="00767000" w:rsidRDefault="00767000" w:rsidP="00767000">
      <w:r>
        <w:t xml:space="preserve">Para realizar el auto </w:t>
      </w:r>
      <w:proofErr w:type="spellStart"/>
      <w:r>
        <w:t>scaling</w:t>
      </w:r>
      <w:proofErr w:type="spellEnd"/>
      <w:r>
        <w:t xml:space="preserve"> trabaja asumiendo que cada </w:t>
      </w:r>
      <w:proofErr w:type="spellStart"/>
      <w:r>
        <w:t>feature</w:t>
      </w:r>
      <w:proofErr w:type="spellEnd"/>
      <w:r>
        <w:t xml:space="preserve"> responde a una distribución normal y estandariza los valores afectándolos por la media y el </w:t>
      </w:r>
      <w:r w:rsidR="00520F6A">
        <w:t>desvío</w:t>
      </w:r>
      <w:r>
        <w:t xml:space="preserve"> estándar. </w:t>
      </w:r>
      <w:r>
        <w:tab/>
      </w:r>
      <w:r>
        <w:rPr>
          <w:noProof/>
        </w:rPr>
        <w:drawing>
          <wp:inline distT="0" distB="0" distL="0" distR="0" wp14:anchorId="1D908B06" wp14:editId="4D322432">
            <wp:extent cx="1790700" cy="6138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8687" cy="63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5E40" w14:textId="77777777" w:rsidR="00767000" w:rsidRDefault="00767000" w:rsidP="00767000">
      <w:r w:rsidRPr="00F102A7">
        <w:t xml:space="preserve">Train, </w:t>
      </w:r>
      <w:proofErr w:type="spellStart"/>
      <w:r w:rsidRPr="00F102A7">
        <w:t>Validation</w:t>
      </w:r>
      <w:proofErr w:type="spellEnd"/>
      <w:r w:rsidRPr="00F102A7">
        <w:t xml:space="preserve">, Test sets: El clasificador </w:t>
      </w:r>
      <w:r w:rsidR="00520F6A" w:rsidRPr="00F102A7">
        <w:t>aprenderá</w:t>
      </w:r>
      <w:r w:rsidRPr="00F102A7">
        <w:t xml:space="preserve"> la</w:t>
      </w:r>
      <w:r>
        <w:t xml:space="preserve"> regla usando el </w:t>
      </w:r>
      <w:proofErr w:type="spellStart"/>
      <w:r>
        <w:t>train</w:t>
      </w:r>
      <w:proofErr w:type="spellEnd"/>
      <w:r>
        <w:t xml:space="preserve"> set. Luego </w:t>
      </w:r>
      <w:proofErr w:type="gramStart"/>
      <w:r>
        <w:t>clasificara</w:t>
      </w:r>
      <w:proofErr w:type="gramEnd"/>
      <w:r>
        <w:t xml:space="preserve"> las muestras del test y se </w:t>
      </w:r>
      <w:r w:rsidR="00520F6A">
        <w:t>medirá</w:t>
      </w:r>
      <w:r>
        <w:t xml:space="preserve"> la exactitud.</w:t>
      </w:r>
    </w:p>
    <w:p w14:paraId="2FA97E84" w14:textId="77777777" w:rsidR="00767000" w:rsidRDefault="00767000" w:rsidP="00767000">
      <w:r>
        <w:rPr>
          <w:noProof/>
        </w:rPr>
        <w:drawing>
          <wp:inline distT="0" distB="0" distL="0" distR="0" wp14:anchorId="17A362CA" wp14:editId="7211A3F1">
            <wp:extent cx="5532120" cy="22886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9134" cy="230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4973" w14:textId="77777777" w:rsidR="00767000" w:rsidRDefault="00767000" w:rsidP="00767000">
      <w:r>
        <w:t>La matriz de confusión trabaja de la siguiente forma:</w:t>
      </w:r>
    </w:p>
    <w:p w14:paraId="59797CCB" w14:textId="77777777" w:rsidR="00767000" w:rsidRDefault="00767000" w:rsidP="00767000">
      <w:r>
        <w:rPr>
          <w:noProof/>
        </w:rPr>
        <w:lastRenderedPageBreak/>
        <w:drawing>
          <wp:inline distT="0" distB="0" distL="0" distR="0" wp14:anchorId="29CB361C" wp14:editId="73E796D4">
            <wp:extent cx="2941320" cy="2457400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3642" cy="24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648B" w14:textId="430F493D" w:rsidR="00520F6A" w:rsidRDefault="00767000" w:rsidP="00767000">
      <w:r>
        <w:t xml:space="preserve">KNN: Clasifica cada nuevo dato en el grupo que corresponda, según tenga K vecinos más cerca de un grupo o del otro. Ordena las distancias para saber a </w:t>
      </w:r>
      <w:r w:rsidR="00BD654B">
        <w:t>qué</w:t>
      </w:r>
      <w:r>
        <w:t xml:space="preserve"> grupo pertenece. El </w:t>
      </w:r>
      <w:proofErr w:type="spellStart"/>
      <w:r>
        <w:t>hiper-parametro</w:t>
      </w:r>
      <w:proofErr w:type="spellEnd"/>
      <w:r>
        <w:t xml:space="preserve"> son los K vecinos.</w:t>
      </w:r>
    </w:p>
    <w:p w14:paraId="5DDEF871" w14:textId="77777777" w:rsidR="00520F6A" w:rsidRDefault="00767000" w:rsidP="00767000">
      <w:r>
        <w:t xml:space="preserve"> </w:t>
      </w:r>
      <w:r>
        <w:rPr>
          <w:noProof/>
        </w:rPr>
        <w:drawing>
          <wp:inline distT="0" distB="0" distL="0" distR="0" wp14:anchorId="169227DF" wp14:editId="00105C60">
            <wp:extent cx="3710940" cy="544170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8610" cy="54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FFFC" w14:textId="77777777" w:rsidR="00767000" w:rsidRDefault="00767000" w:rsidP="00767000"/>
    <w:p w14:paraId="3E8246D5" w14:textId="77777777" w:rsidR="009C22CE" w:rsidRDefault="009C22CE"/>
    <w:p w14:paraId="26E41C84" w14:textId="77777777" w:rsidR="009F2900" w:rsidRPr="009C22CE" w:rsidRDefault="009F2900">
      <w:pPr>
        <w:rPr>
          <w:b/>
        </w:rPr>
      </w:pPr>
      <w:r w:rsidRPr="009C22CE">
        <w:rPr>
          <w:b/>
        </w:rPr>
        <w:t>Conclusiones</w:t>
      </w:r>
    </w:p>
    <w:p w14:paraId="1826C434" w14:textId="77777777" w:rsidR="009C22CE" w:rsidRDefault="00767000">
      <w:r>
        <w:t xml:space="preserve">El SVM con el </w:t>
      </w:r>
      <w:proofErr w:type="spellStart"/>
      <w:r>
        <w:t>GridSearch</w:t>
      </w:r>
      <w:proofErr w:type="spellEnd"/>
      <w:r>
        <w:t xml:space="preserve"> CV predice mejor el sexo a partir del tiempo de uso y la edad que el KNN. La diferencia en el </w:t>
      </w:r>
      <w:proofErr w:type="spellStart"/>
      <w:r>
        <w:t>accuaracy</w:t>
      </w:r>
      <w:proofErr w:type="spellEnd"/>
      <w:r>
        <w:t xml:space="preserve"> es de 5,36%. El mejor </w:t>
      </w:r>
      <w:proofErr w:type="spellStart"/>
      <w:r>
        <w:t>acurracy</w:t>
      </w:r>
      <w:proofErr w:type="spellEnd"/>
      <w:r>
        <w:t xml:space="preserve"> es de 73%, por lo que podemos concluir que es un muy buen valor alcanzado.</w:t>
      </w:r>
    </w:p>
    <w:p w14:paraId="2241C6F9" w14:textId="77777777" w:rsidR="004A3E56" w:rsidRPr="009C22CE" w:rsidRDefault="004A3E56">
      <w:pPr>
        <w:rPr>
          <w:b/>
        </w:rPr>
      </w:pPr>
      <w:r w:rsidRPr="009C22CE">
        <w:rPr>
          <w:b/>
        </w:rPr>
        <w:t>Reconocimiento</w:t>
      </w:r>
    </w:p>
    <w:p w14:paraId="507B0E41" w14:textId="29857F0A" w:rsidR="009C22CE" w:rsidRDefault="00520F6A">
      <w:r>
        <w:t xml:space="preserve">Queríamos reconocer especialmente a nuestro mentor, </w:t>
      </w:r>
      <w:proofErr w:type="spellStart"/>
      <w:r>
        <w:t>Hernan</w:t>
      </w:r>
      <w:proofErr w:type="spellEnd"/>
      <w:r>
        <w:t xml:space="preserve"> </w:t>
      </w:r>
      <w:proofErr w:type="spellStart"/>
      <w:r>
        <w:t>Joaquin</w:t>
      </w:r>
      <w:proofErr w:type="spellEnd"/>
      <w:r>
        <w:t xml:space="preserve"> Magallanes, quien nos </w:t>
      </w:r>
      <w:r w:rsidR="00BD654B">
        <w:t>ha</w:t>
      </w:r>
      <w:r>
        <w:t xml:space="preserve"> brindado ayuda y soporte durante toda la cursa, no solamente para la realización de este trabajo practico, </w:t>
      </w:r>
      <w:r w:rsidR="003F5D3C">
        <w:t>sino</w:t>
      </w:r>
      <w:r>
        <w:t xml:space="preserve"> también para comprender mejor la materia y poder expandir </w:t>
      </w:r>
      <w:r w:rsidR="003F5D3C">
        <w:t>nuestros conocimientos</w:t>
      </w:r>
      <w:r>
        <w:t xml:space="preserve">. </w:t>
      </w:r>
    </w:p>
    <w:p w14:paraId="1BDEBE9D" w14:textId="77777777" w:rsidR="00B955CD" w:rsidRDefault="00B955CD">
      <w:bookmarkStart w:id="0" w:name="_GoBack"/>
      <w:bookmarkEnd w:id="0"/>
    </w:p>
    <w:sectPr w:rsidR="00B955CD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02CDB" w14:textId="77777777" w:rsidR="0056119C" w:rsidRDefault="0056119C" w:rsidP="00B955CD">
      <w:pPr>
        <w:spacing w:after="0" w:line="240" w:lineRule="auto"/>
      </w:pPr>
      <w:r>
        <w:separator/>
      </w:r>
    </w:p>
  </w:endnote>
  <w:endnote w:type="continuationSeparator" w:id="0">
    <w:p w14:paraId="6CF841FD" w14:textId="77777777" w:rsidR="0056119C" w:rsidRDefault="0056119C" w:rsidP="00B95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64E22" w14:textId="77777777" w:rsidR="0056119C" w:rsidRDefault="0056119C" w:rsidP="00B955CD">
      <w:pPr>
        <w:spacing w:after="0" w:line="240" w:lineRule="auto"/>
      </w:pPr>
      <w:r>
        <w:separator/>
      </w:r>
    </w:p>
  </w:footnote>
  <w:footnote w:type="continuationSeparator" w:id="0">
    <w:p w14:paraId="452726FF" w14:textId="77777777" w:rsidR="0056119C" w:rsidRDefault="0056119C" w:rsidP="00B95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CF1F1" w14:textId="77777777" w:rsidR="00B955CD" w:rsidRDefault="00B955CD" w:rsidP="00B955C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2FBF7" wp14:editId="0AD9247A">
          <wp:simplePos x="0" y="0"/>
          <wp:positionH relativeFrom="column">
            <wp:posOffset>4632960</wp:posOffset>
          </wp:positionH>
          <wp:positionV relativeFrom="paragraph">
            <wp:posOffset>-213360</wp:posOffset>
          </wp:positionV>
          <wp:extent cx="1763395" cy="662940"/>
          <wp:effectExtent l="0" t="0" r="8255" b="3810"/>
          <wp:wrapTight wrapText="bothSides">
            <wp:wrapPolygon edited="0">
              <wp:start x="0" y="0"/>
              <wp:lineTo x="0" y="21103"/>
              <wp:lineTo x="21468" y="21103"/>
              <wp:lineTo x="21468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395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ClusterAl</w:t>
    </w:r>
    <w:proofErr w:type="spellEnd"/>
    <w:r>
      <w:t xml:space="preserve"> 2019</w:t>
    </w:r>
  </w:p>
  <w:p w14:paraId="1DFA5EDA" w14:textId="77777777" w:rsidR="00B955CD" w:rsidRDefault="00B955CD" w:rsidP="00B955CD">
    <w:pPr>
      <w:pStyle w:val="Encabezado"/>
    </w:pPr>
    <w:r>
      <w:t xml:space="preserve">Grupo 4 – </w:t>
    </w:r>
    <w:proofErr w:type="spellStart"/>
    <w:r>
      <w:t>Ecobicis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505D"/>
    <w:multiLevelType w:val="hybridMultilevel"/>
    <w:tmpl w:val="673CC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D7E7A"/>
    <w:multiLevelType w:val="hybridMultilevel"/>
    <w:tmpl w:val="DBD87FB0"/>
    <w:lvl w:ilvl="0" w:tplc="2C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CD"/>
    <w:rsid w:val="00052868"/>
    <w:rsid w:val="001731A3"/>
    <w:rsid w:val="0022301E"/>
    <w:rsid w:val="002D5876"/>
    <w:rsid w:val="003F5D3C"/>
    <w:rsid w:val="00486D2A"/>
    <w:rsid w:val="004A3E56"/>
    <w:rsid w:val="00520F6A"/>
    <w:rsid w:val="0056119C"/>
    <w:rsid w:val="0062511C"/>
    <w:rsid w:val="006336A5"/>
    <w:rsid w:val="00767000"/>
    <w:rsid w:val="007E7624"/>
    <w:rsid w:val="00800B22"/>
    <w:rsid w:val="0080205B"/>
    <w:rsid w:val="00952D7C"/>
    <w:rsid w:val="00995396"/>
    <w:rsid w:val="009C22CE"/>
    <w:rsid w:val="009F2900"/>
    <w:rsid w:val="00A50593"/>
    <w:rsid w:val="00A512C8"/>
    <w:rsid w:val="00AC382B"/>
    <w:rsid w:val="00B955CD"/>
    <w:rsid w:val="00BD654B"/>
    <w:rsid w:val="00C0786C"/>
    <w:rsid w:val="00CE4DCA"/>
    <w:rsid w:val="00EB2AF6"/>
    <w:rsid w:val="00EE2817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8E85F"/>
  <w15:chartTrackingRefBased/>
  <w15:docId w15:val="{E03BC812-066F-421B-95FF-00F77AB6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55CD"/>
  </w:style>
  <w:style w:type="paragraph" w:styleId="Piedepgina">
    <w:name w:val="footer"/>
    <w:basedOn w:val="Normal"/>
    <w:link w:val="PiedepginaCar"/>
    <w:uiPriority w:val="99"/>
    <w:unhideWhenUsed/>
    <w:rsid w:val="00B955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55CD"/>
  </w:style>
  <w:style w:type="paragraph" w:styleId="Textodeglobo">
    <w:name w:val="Balloon Text"/>
    <w:basedOn w:val="Normal"/>
    <w:link w:val="TextodegloboCar"/>
    <w:uiPriority w:val="99"/>
    <w:semiHidden/>
    <w:unhideWhenUsed/>
    <w:rsid w:val="00B955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55C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251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11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6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buenosaires.gob.ar/dataset/estaciones-ecobic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ata.buenosaires.gob.ar/dataset/bicicletas-publica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1137</Words>
  <Characters>6482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Herman</dc:creator>
  <cp:keywords/>
  <dc:description/>
  <cp:lastModifiedBy>checod7@gmail.com</cp:lastModifiedBy>
  <cp:revision>5</cp:revision>
  <dcterms:created xsi:type="dcterms:W3CDTF">2019-11-17T13:45:00Z</dcterms:created>
  <dcterms:modified xsi:type="dcterms:W3CDTF">2019-11-17T23:14:00Z</dcterms:modified>
</cp:coreProperties>
</file>