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Documentação de Requisitos do Banco de Dados - Sistema de Gerenciamento de Recursos Humanos (RH)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Esta documentação de requisitos descreve os requisitos do banco de dados para o sistema de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contabilidade. O objetivo é fornecer uma visão geral dos dados que serão armazenados, suas relações e requisitos de integridade para garantir a eficácia e a confiabilidade do sistema.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Definir as entidades de dados necessárias para o sistema de contabilidade.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Especificar os atributos de cada entidade e seus tipos de dados.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Descrever os relacionamentos entre as entidades e as restrições de integridade referencial.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Documentar as regras de negócio associadas aos dados do sistema.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Banco de Dados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Órgão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OrgaoId (Chave Primária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Responsavel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Regras de Negócio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Todos os campos são obrigatórios.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Orçamento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OrcamentoId (Chave Primária)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Ano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MontanteTotal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DataAprovacao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OrgaoId (Chave Estrangeira referenciando Órgão)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Regras de Negócio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Todos os campos são obrigatórios.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Solicitação Despesa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SolicitacaoDespesaId(Chave Primária)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Numero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ValorSolicitado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OrgaoId (Chave Estrangeira referenciando Órgão)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Regras de Negócio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Todos os campos são obrigatórios.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Empenho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EmpenhoId (Chave Primária)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DataEmissao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Historico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Acao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UnidadeOrcamentaria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Funcao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SubFuncao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OrgaoId  (Chave Estrangeira referenciando Órgão)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SolicitacaoDespesaId (Chave Estrangeira referenciando Solicitação Despesa)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OrcamentoId (Chave Estrangeira referenciando Orçamento)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Regras de Negócio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Todos os campos são obrigatórios.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Documento Liquidação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DocumentoId (Chave Primária)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TipoDocumento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NumeroDocumento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DataDocumento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ValorDocumento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EmpenhoId (Chave Estrangeira referenciando Empenho)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Regras de Negócio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Todos os campos são obrigatórios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Conta Corrente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ContaCorrenteId (Chave Primária)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NomeBanco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NumeroConta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Saldo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Regras de Negócio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Todos os campos são obrigatórios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Pagamento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PagamentoId (Chave Primária)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DataPagamento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ValorPagamento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ContaCorrentId (Chave Estrangeira referenciando Conta Corrente)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LiquidacaoId (Chave Estrangeira referenciando Liquidação)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Regras de Negócio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Todos os campos são obrigatórios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Esta documentação de requisitos fornece uma visão geral dos dados necessários para o sistema de gerenciamento de recursos humanos. Os detalhes específicos de cada entidade e relacionamento serão utilizados na fase de projeto e implementação do banco de dados.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iq8ufuMINVf7qF2cOUfmer7N7g==">CgMxLjAyCGguZ2pkZ3hzOAByITF2QzRiSUJPMVkxU0JJblFSMTNlRFloVndLV1JkUWtjVw==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2024-02-08T19:18:00Z</dcterms:created>
  <dc:creator>Tarde Cetafaju</dc:creator>
</cp:coreProperties>
</file>