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1FC9" w14:textId="2E0A74AD" w:rsidR="002D6D25" w:rsidRDefault="00946C57">
      <w:r w:rsidRPr="00946C57">
        <w:t>Verificación: ¿Qué factores considerarías al elegir entre una arquitectura simple vs compleja? ¿Cómo comunicarías decisiones arquitectónicas a un equipo técnico vs stakeholders de negocio?</w:t>
      </w:r>
    </w:p>
    <w:p w14:paraId="64B42E67" w14:textId="77777777" w:rsidR="00946C57" w:rsidRDefault="00946C57"/>
    <w:p w14:paraId="13434B36" w14:textId="77777777" w:rsidR="00946C57" w:rsidRPr="00946C57" w:rsidRDefault="00946C57" w:rsidP="00946C57">
      <w:pPr>
        <w:rPr>
          <w:lang w:val="es-CL"/>
        </w:rPr>
      </w:pPr>
      <w:r w:rsidRPr="00946C57">
        <w:rPr>
          <w:lang w:val="es-CL"/>
        </w:rPr>
        <w:t xml:space="preserve">Al elegir entre una </w:t>
      </w:r>
      <w:r w:rsidRPr="00946C57">
        <w:rPr>
          <w:b/>
          <w:bCs/>
          <w:lang w:val="es-CL"/>
        </w:rPr>
        <w:t>arquitectura simple o compleja</w:t>
      </w:r>
      <w:r w:rsidRPr="00946C57">
        <w:rPr>
          <w:lang w:val="es-CL"/>
        </w:rPr>
        <w:t xml:space="preserve">, es fundamental considerar factores como el </w:t>
      </w:r>
      <w:r w:rsidRPr="00946C57">
        <w:rPr>
          <w:b/>
          <w:bCs/>
          <w:lang w:val="es-CL"/>
        </w:rPr>
        <w:t>volumen y la velocidad de los datos</w:t>
      </w:r>
      <w:r w:rsidRPr="00946C57">
        <w:rPr>
          <w:lang w:val="es-CL"/>
        </w:rPr>
        <w:t xml:space="preserve">, la </w:t>
      </w:r>
      <w:r w:rsidRPr="00946C57">
        <w:rPr>
          <w:b/>
          <w:bCs/>
          <w:lang w:val="es-CL"/>
        </w:rPr>
        <w:t>criticidad del sistema</w:t>
      </w:r>
      <w:r w:rsidRPr="00946C57">
        <w:rPr>
          <w:lang w:val="es-CL"/>
        </w:rPr>
        <w:t xml:space="preserve">, la </w:t>
      </w:r>
      <w:r w:rsidRPr="00946C57">
        <w:rPr>
          <w:b/>
          <w:bCs/>
          <w:lang w:val="es-CL"/>
        </w:rPr>
        <w:t>escalabilidad futura</w:t>
      </w:r>
      <w:r w:rsidRPr="00946C57">
        <w:rPr>
          <w:lang w:val="es-CL"/>
        </w:rPr>
        <w:t xml:space="preserve">, el </w:t>
      </w:r>
      <w:r w:rsidRPr="00946C57">
        <w:rPr>
          <w:b/>
          <w:bCs/>
          <w:lang w:val="es-CL"/>
        </w:rPr>
        <w:t>presupuesto disponible</w:t>
      </w:r>
      <w:r w:rsidRPr="00946C57">
        <w:rPr>
          <w:lang w:val="es-CL"/>
        </w:rPr>
        <w:t xml:space="preserve"> y el </w:t>
      </w:r>
      <w:r w:rsidRPr="00946C57">
        <w:rPr>
          <w:b/>
          <w:bCs/>
          <w:lang w:val="es-CL"/>
        </w:rPr>
        <w:t>nivel de madurez técnica del equipo</w:t>
      </w:r>
      <w:r w:rsidRPr="00946C57">
        <w:rPr>
          <w:lang w:val="es-CL"/>
        </w:rPr>
        <w:t>. Una arquitectura simple suele ser suficiente cuando los datos son acotados, los procesos no son críticos y se busca rapidez de implementación y fácil mantenimiento. En cambio, una arquitectura más compleja se justifica cuando existen grandes volúmenes de datos, múltiples fuentes, necesidad de alta disponibilidad y requerimientos de automatización y escalabilidad a largo plazo.</w:t>
      </w:r>
    </w:p>
    <w:p w14:paraId="17A911D0" w14:textId="77777777" w:rsidR="00946C57" w:rsidRPr="00946C57" w:rsidRDefault="00946C57" w:rsidP="00946C57">
      <w:pPr>
        <w:rPr>
          <w:lang w:val="es-CL"/>
        </w:rPr>
      </w:pPr>
      <w:r w:rsidRPr="00946C57">
        <w:rPr>
          <w:lang w:val="es-CL"/>
        </w:rPr>
        <w:t xml:space="preserve">Para </w:t>
      </w:r>
      <w:r w:rsidRPr="00946C57">
        <w:rPr>
          <w:b/>
          <w:bCs/>
          <w:lang w:val="es-CL"/>
        </w:rPr>
        <w:t>comunicar decisiones arquitectónicas</w:t>
      </w:r>
      <w:r w:rsidRPr="00946C57">
        <w:rPr>
          <w:lang w:val="es-CL"/>
        </w:rPr>
        <w:t xml:space="preserve">, es clave adaptar el lenguaje según la audiencia. Con un </w:t>
      </w:r>
      <w:r w:rsidRPr="00946C57">
        <w:rPr>
          <w:b/>
          <w:bCs/>
          <w:lang w:val="es-CL"/>
        </w:rPr>
        <w:t>equipo técnico</w:t>
      </w:r>
      <w:r w:rsidRPr="00946C57">
        <w:rPr>
          <w:lang w:val="es-CL"/>
        </w:rPr>
        <w:t xml:space="preserve">, se deben explicar los componentes, flujos de datos, tecnologías elegidas y sus implicancias técnicas (rendimiento, seguridad, mantenimiento). En cambio, con </w:t>
      </w:r>
      <w:r w:rsidRPr="00946C57">
        <w:rPr>
          <w:b/>
          <w:bCs/>
          <w:lang w:val="es-CL"/>
        </w:rPr>
        <w:t>stakeholders de negocio</w:t>
      </w:r>
      <w:r w:rsidRPr="00946C57">
        <w:rPr>
          <w:lang w:val="es-CL"/>
        </w:rPr>
        <w:t>, la comunicación debe enfocarse en el impacto: beneficios, costos, riesgos mitigados, tiempos de entrega y cómo la arquitectura apoya los objetivos estratégicos, evitando tecnicismos innecesarios.</w:t>
      </w:r>
    </w:p>
    <w:p w14:paraId="129B41E4" w14:textId="77777777" w:rsidR="00946C57" w:rsidRDefault="00946C57"/>
    <w:p w14:paraId="7176064F" w14:textId="77777777" w:rsidR="00946C57" w:rsidRDefault="00946C57"/>
    <w:p w14:paraId="1C322B6D" w14:textId="60B0324C" w:rsidR="00946C57" w:rsidRDefault="00946C57">
      <w:r>
        <w:t>Resumen y finalidad de la clase:</w:t>
      </w:r>
    </w:p>
    <w:p w14:paraId="7965F09A" w14:textId="77777777" w:rsidR="00946C57" w:rsidRPr="00946C57" w:rsidRDefault="00946C57" w:rsidP="00946C57">
      <w:pPr>
        <w:rPr>
          <w:lang w:val="es-CL"/>
        </w:rPr>
      </w:pPr>
      <w:r w:rsidRPr="00946C57">
        <w:rPr>
          <w:lang w:val="es-CL"/>
        </w:rPr>
        <w:t xml:space="preserve">El ejercicio representa el </w:t>
      </w:r>
      <w:r w:rsidRPr="00946C57">
        <w:rPr>
          <w:b/>
          <w:bCs/>
          <w:lang w:val="es-CL"/>
        </w:rPr>
        <w:t>diseño de una arquitectura básica de analytics</w:t>
      </w:r>
      <w:r w:rsidRPr="00946C57">
        <w:rPr>
          <w:lang w:val="es-CL"/>
        </w:rPr>
        <w:t xml:space="preserve">, utilizando </w:t>
      </w:r>
      <w:r w:rsidRPr="00946C57">
        <w:rPr>
          <w:b/>
          <w:bCs/>
          <w:lang w:val="es-CL"/>
        </w:rPr>
        <w:t>diccionarios en Python como una herramienta conceptual</w:t>
      </w:r>
      <w:r w:rsidRPr="00946C57">
        <w:rPr>
          <w:lang w:val="es-CL"/>
        </w:rPr>
        <w:t xml:space="preserve"> para modelar de forma clara y ordenada las distintas </w:t>
      </w:r>
      <w:r w:rsidRPr="00946C57">
        <w:rPr>
          <w:b/>
          <w:bCs/>
          <w:lang w:val="es-CL"/>
        </w:rPr>
        <w:t>etapas del flujo de datos</w:t>
      </w:r>
      <w:r w:rsidRPr="00946C57">
        <w:rPr>
          <w:lang w:val="es-CL"/>
        </w:rPr>
        <w:t xml:space="preserve"> dentro de un sistema. A través de esta estructura, se identifican componentes clave como la </w:t>
      </w:r>
      <w:r w:rsidRPr="00946C57">
        <w:rPr>
          <w:b/>
          <w:bCs/>
          <w:lang w:val="es-CL"/>
        </w:rPr>
        <w:t>ingesta de datos</w:t>
      </w:r>
      <w:r w:rsidRPr="00946C57">
        <w:rPr>
          <w:lang w:val="es-CL"/>
        </w:rPr>
        <w:t xml:space="preserve">, el </w:t>
      </w:r>
      <w:r w:rsidRPr="00946C57">
        <w:rPr>
          <w:b/>
          <w:bCs/>
          <w:lang w:val="es-CL"/>
        </w:rPr>
        <w:t>procesamiento</w:t>
      </w:r>
      <w:r w:rsidRPr="00946C57">
        <w:rPr>
          <w:lang w:val="es-CL"/>
        </w:rPr>
        <w:t xml:space="preserve">, el </w:t>
      </w:r>
      <w:r w:rsidRPr="00946C57">
        <w:rPr>
          <w:b/>
          <w:bCs/>
          <w:lang w:val="es-CL"/>
        </w:rPr>
        <w:t>almacenamiento</w:t>
      </w:r>
      <w:r w:rsidRPr="00946C57">
        <w:rPr>
          <w:lang w:val="es-CL"/>
        </w:rPr>
        <w:t xml:space="preserve"> y el </w:t>
      </w:r>
      <w:r w:rsidRPr="00946C57">
        <w:rPr>
          <w:b/>
          <w:bCs/>
          <w:lang w:val="es-CL"/>
        </w:rPr>
        <w:t>consumo de la información</w:t>
      </w:r>
      <w:r w:rsidRPr="00946C57">
        <w:rPr>
          <w:lang w:val="es-CL"/>
        </w:rPr>
        <w:t>, lo que permite visualizar cómo los datos se originan, se transforman y finalmente se utilizan para la toma de decisiones.</w:t>
      </w:r>
    </w:p>
    <w:p w14:paraId="56CC36CF" w14:textId="329D8682" w:rsidR="00946C57" w:rsidRPr="00946C57" w:rsidRDefault="00946C57" w:rsidP="00946C57">
      <w:pPr>
        <w:rPr>
          <w:lang w:val="es-CL"/>
        </w:rPr>
      </w:pPr>
      <w:r w:rsidRPr="00946C57">
        <w:rPr>
          <w:lang w:val="es-CL"/>
        </w:rPr>
        <w:t xml:space="preserve">Además, el uso de diccionarios permite </w:t>
      </w:r>
      <w:r w:rsidRPr="00946C57">
        <w:rPr>
          <w:b/>
          <w:bCs/>
          <w:lang w:val="es-CL"/>
        </w:rPr>
        <w:t>documentar de manera estructurada las decisiones tecnológicas</w:t>
      </w:r>
      <w:r w:rsidRPr="00946C57">
        <w:rPr>
          <w:lang w:val="es-CL"/>
        </w:rPr>
        <w:t>, explicando por qué se seleccionan determinadas herramientas o tecnologías en función de criterios como facilidad de uso, madurez, escalabilidad y alineación con las necesidades del negocio</w:t>
      </w:r>
      <w:r>
        <w:rPr>
          <w:lang w:val="es-CL"/>
        </w:rPr>
        <w:t xml:space="preserve"> y además de poder mantener los valores del diccionario como editables en caso de ser necesario</w:t>
      </w:r>
      <w:r w:rsidRPr="00946C57">
        <w:rPr>
          <w:lang w:val="es-CL"/>
        </w:rPr>
        <w:t xml:space="preserve">. Si bien el código no busca ejecutar un sistema real, sí cumple un rol fundamental como </w:t>
      </w:r>
      <w:r w:rsidRPr="00946C57">
        <w:rPr>
          <w:b/>
          <w:bCs/>
          <w:lang w:val="es-CL"/>
        </w:rPr>
        <w:t>ejercicio de diseño y razonamiento</w:t>
      </w:r>
      <w:r w:rsidRPr="00946C57">
        <w:rPr>
          <w:lang w:val="es-CL"/>
        </w:rPr>
        <w:t>, ayudando a comprender los principios básicos de una arquitectura de datos y a comunicar estas ideas de forma ordenada, tanto a equipos técnicos como a perfiles de negocio.</w:t>
      </w:r>
    </w:p>
    <w:p w14:paraId="5E519DDD" w14:textId="77777777" w:rsidR="00946C57" w:rsidRDefault="00946C57"/>
    <w:sectPr w:rsidR="00946C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C1"/>
    <w:rsid w:val="002D6D25"/>
    <w:rsid w:val="002F15E4"/>
    <w:rsid w:val="00452F85"/>
    <w:rsid w:val="00946C57"/>
    <w:rsid w:val="00982FC0"/>
    <w:rsid w:val="00AF34C1"/>
    <w:rsid w:val="00B23BBA"/>
    <w:rsid w:val="00C2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2738"/>
  <w15:chartTrackingRefBased/>
  <w15:docId w15:val="{27F5AC7B-FC5B-4938-AC9D-46B86693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4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4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4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4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4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392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2026-01-14T04:00:00Z</dcterms:created>
  <dcterms:modified xsi:type="dcterms:W3CDTF">2026-01-14T04:02:00Z</dcterms:modified>
</cp:coreProperties>
</file>